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90ee75496eb3b1f77b8992008bd7530a55861d6"/>
    <w:p>
      <w:pPr>
        <w:pStyle w:val="Heading1"/>
      </w:pPr>
      <w:r>
        <w:t xml:space="preserve">GCSG: Shadow Execution Quality-Safe Sotto Quantizzazione Aggressiva — Report Preliminare</w:t>
      </w:r>
    </w:p>
    <w:p>
      <w:pPr>
        <w:pStyle w:val="FirstParagraph"/>
      </w:pPr>
      <w:r>
        <w:rPr>
          <w:bCs/>
          <w:b/>
        </w:rPr>
        <w:t xml:space="preserve">Stato:</w:t>
      </w:r>
      <w:r>
        <w:t xml:space="preserve"> </w:t>
      </w:r>
      <w:r>
        <w:t xml:space="preserve">Preliminare / baseline. Primo report di questo tipo per questo componente — i</w:t>
      </w:r>
      <w:r>
        <w:t xml:space="preserve"> </w:t>
      </w:r>
      <w:r>
        <w:t xml:space="preserve">numeri qui sotto stabiliscono il punto di riferimento con cui confrontare i</w:t>
      </w:r>
      <w:r>
        <w:t xml:space="preserve"> </w:t>
      </w:r>
      <w:r>
        <w:t xml:space="preserve">futuri run di GCSG, non un risultato definitivo.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2026-08-11</w:t>
      </w:r>
      <w:r>
        <w:t xml:space="preserve"> </w:t>
      </w:r>
      <w:r>
        <w:rPr>
          <w:bCs/>
          <w:b/>
        </w:rPr>
        <w:t xml:space="preserve">Progetto:</w:t>
      </w:r>
      <w:r>
        <w:t xml:space="preserve"> </w:t>
      </w:r>
      <w:r>
        <w:t xml:space="preserve">OSX — Operating System for Experts (repo:</w:t>
      </w:r>
      <w:r>
        <w:t xml:space="preserve"> </w:t>
      </w:r>
      <w:r>
        <w:rPr>
          <w:rStyle w:val="VerbatimChar"/>
        </w:rPr>
        <w:t xml:space="preserve">vMemoryFabric</w:t>
      </w:r>
      <w:r>
        <w:t xml:space="preserve">), Sprint 3</w:t>
      </w:r>
      <w:r>
        <w:t xml:space="preserve"> </w:t>
      </w:r>
      <w:r>
        <w:t xml:space="preserve">(</w:t>
      </w:r>
      <w:r>
        <w:t xml:space="preserve">“</w:t>
      </w:r>
      <w:r>
        <w:t xml:space="preserve">Oskarshamn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Ambito:</w:t>
      </w:r>
      <w:r>
        <w:t xml:space="preserve"> </w:t>
      </w:r>
      <w:r>
        <w:t xml:space="preserve">solo M3 — Gating Confidence Shadow Guard (</w:t>
      </w:r>
      <w:r>
        <w:rPr>
          <w:rStyle w:val="VerbatimChar"/>
        </w:rPr>
        <w:t xml:space="preserve">GCSGWorker</w:t>
      </w:r>
      <w:r>
        <w:t xml:space="preserve">/</w:t>
      </w:r>
      <w:r>
        <w:rPr>
          <w:rStyle w:val="VerbatimChar"/>
        </w:rPr>
        <w:t xml:space="preserve">GCSGGuard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src/scheduler/gcsg.py</w:t>
      </w:r>
      <w:r>
        <w:t xml:space="preserve">).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valida M1 (Expert Access Table)</w:t>
      </w:r>
      <w:r>
        <w:t xml:space="preserve"> </w:t>
      </w:r>
      <w:r>
        <w:t xml:space="preserve">o M2 (EMH Tier Manager) end-to-end — vedi</w:t>
      </w:r>
      <w:r>
        <w:t xml:space="preserve"> </w:t>
      </w:r>
      <w:hyperlink w:anchor="X0896827435c4b1587ac76ff2b8965d30a2b8771">
        <w:r>
          <w:rPr>
            <w:rStyle w:val="Hyperlink"/>
          </w:rPr>
          <w:t xml:space="preserve">Limitazioni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Valutiamo se la shadow execution attraverso expert a precisione degradata</w:t>
      </w:r>
      <w:r>
        <w:t xml:space="preserve"> </w:t>
      </w:r>
      <w:r>
        <w:t xml:space="preserve">(AWQ/Marlin INT4) può essere inserita in un percorso di inferenza</w:t>
      </w:r>
      <w:r>
        <w:t xml:space="preserve"> </w:t>
      </w:r>
      <w:r>
        <w:t xml:space="preserve">Mixture-of-Experts reale senza un costo di qualità misurabile. Su uno sweep</w:t>
      </w:r>
      <w:r>
        <w:t xml:space="preserve"> </w:t>
      </w:r>
      <w:r>
        <w:t xml:space="preserve">MMLU-5shot completo (570 domande, 57 materie) contro Mixtral-8x7B-Instruct</w:t>
      </w:r>
      <w:r>
        <w:t xml:space="preserve"> </w:t>
      </w:r>
      <w:r>
        <w:t xml:space="preserve">(AWQ), la shadow execution reale ottiene 72.11% contro una baseline hook-only</w:t>
      </w:r>
      <w:r>
        <w:t xml:space="preserve"> </w:t>
      </w:r>
      <w:r>
        <w:t xml:space="preserve">del 72.3% — una degradazione di −0.19 punti percentuali, ampiamente dentro il</w:t>
      </w:r>
      <w:r>
        <w:t xml:space="preserve"> </w:t>
      </w:r>
      <w:r>
        <w:t xml:space="preserve">target non funzionale &lt;2% del progetto. Raggiungere questo numero ha</w:t>
      </w:r>
      <w:r>
        <w:t xml:space="preserve"> </w:t>
      </w:r>
      <w:r>
        <w:t xml:space="preserve">richiesto di individuare la causa radice di due modalità di guasto distinte</w:t>
      </w:r>
      <w:r>
        <w:t xml:space="preserve"> </w:t>
      </w:r>
      <w:r>
        <w:t xml:space="preserve">che lo bloccavano: un crash CUDA</w:t>
      </w:r>
      <w:r>
        <w:t xml:space="preserve"> </w:t>
      </w:r>
      <w:r>
        <w:rPr>
          <w:rStyle w:val="VerbatimChar"/>
        </w:rPr>
        <w:t xml:space="preserve">illegal memory access</w:t>
      </w:r>
      <w:r>
        <w:t xml:space="preserve"> </w:t>
      </w:r>
      <w:r>
        <w:t xml:space="preserve">condiviso da due</w:t>
      </w:r>
      <w:r>
        <w:t xml:space="preserve"> </w:t>
      </w:r>
      <w:r>
        <w:t xml:space="preserve">percorsi di quantizzazione (riconducibile al wrapper di CPU-offload di vLLM</w:t>
      </w:r>
      <w:r>
        <w:t xml:space="preserve"> </w:t>
      </w:r>
      <w:r>
        <w:t xml:space="preserve">che non copre i moduli expert chiamati individualmente, combinato con memoria</w:t>
      </w:r>
      <w:r>
        <w:t xml:space="preserve"> </w:t>
      </w:r>
      <w:r>
        <w:t xml:space="preserve">host pageable — non pinned — sotto WSL2), e un rallentamento severo a</w:t>
      </w:r>
      <w:r>
        <w:t xml:space="preserve"> </w:t>
      </w:r>
      <w:r>
        <w:t xml:space="preserve">latenza variabile inizialmente scambiato per un deadlock (riconducibile allo</w:t>
      </w:r>
      <w:r>
        <w:t xml:space="preserve"> </w:t>
      </w:r>
      <w:r>
        <w:t xml:space="preserve">stesso meccanismo di memoria pageable che funziona correttamente ma</w:t>
      </w:r>
      <w:r>
        <w:t xml:space="preserve"> </w:t>
      </w:r>
      <w:r>
        <w:t xml:space="preserve">lentamente). Entrambi i risultati sono stati incrociati con l’issue tracker</w:t>
      </w:r>
      <w:r>
        <w:t xml:space="preserve"> </w:t>
      </w:r>
      <w:r>
        <w:t xml:space="preserve">upstream di vLLM, che conferma che la limitazione della piattaforma</w:t>
      </w:r>
      <w:r>
        <w:t xml:space="preserve"> </w:t>
      </w:r>
      <w:r>
        <w:t xml:space="preserve">sottostante è reale, strutturale e attualmente non risolta a monte.</w:t>
      </w:r>
      <w:r>
        <w:t xml:space="preserve"> </w:t>
      </w:r>
      <w:r>
        <w:rPr>
          <w:bCs/>
          <w:b/>
        </w:rPr>
        <w:t xml:space="preserve">Aggiornamento (2026-08-12, Sprint 4):</w:t>
      </w:r>
      <w:r>
        <w:t xml:space="preserve"> </w:t>
      </w:r>
      <w:r>
        <w:t xml:space="preserve">la stessa valutazione riprodotta su</w:t>
      </w:r>
      <w:r>
        <w:t xml:space="preserve"> </w:t>
      </w:r>
      <w:r>
        <w:t xml:space="preserve">Linux reale (senza WSL2) ottiene 72.28% a slice / 72.3% single-process —</w:t>
      </w:r>
      <w:r>
        <w:t xml:space="preserve"> </w:t>
      </w:r>
      <w:r>
        <w:t xml:space="preserve">combaciando col risultato originale entro il rumore su hardware e</w:t>
      </w:r>
      <w:r>
        <w:t xml:space="preserve"> </w:t>
      </w:r>
      <w:r>
        <w:t xml:space="preserve">stack OS/virtualizzazione diversi — vedi §6 e §9.</w:t>
      </w:r>
    </w:p>
    <w:p>
      <w:r>
        <w:pict>
          <v:rect style="width:0;height:1.5pt" o:hralign="center" o:hrstd="t" o:hr="t"/>
        </w:pict>
      </w:r>
    </w:p>
    <w:bookmarkEnd w:id="20"/>
    <w:bookmarkStart w:id="21" w:name="motivazione"/>
    <w:p>
      <w:pPr>
        <w:pStyle w:val="Heading2"/>
      </w:pPr>
      <w:r>
        <w:t xml:space="preserve">1. Motivazione</w:t>
      </w:r>
    </w:p>
    <w:p>
      <w:pPr>
        <w:pStyle w:val="FirstParagraph"/>
      </w:pPr>
      <w:r>
        <w:t xml:space="preserve">L’inferenza Mixture-of-Experts attiva un piccolo sottoinsieme di expert per</w:t>
      </w:r>
      <w:r>
        <w:t xml:space="preserve"> </w:t>
      </w:r>
      <w:r>
        <w:t xml:space="preserve">token. La premessa di GCSG è che quando la scelta del top expert da parte del</w:t>
      </w:r>
      <w:r>
        <w:t xml:space="preserve"> </w:t>
      </w:r>
      <w:r>
        <w:t xml:space="preserve">router è ad alta confidenza (</w:t>
      </w:r>
      <w:r>
        <w:rPr>
          <w:rStyle w:val="VerbatimChar"/>
        </w:rPr>
        <w:t xml:space="preserve">gating_score &gt; θ_gate</w:t>
      </w:r>
      <w:r>
        <w:t xml:space="preserve">) e il token è a bassa</w:t>
      </w:r>
      <w:r>
        <w:t xml:space="preserve"> </w:t>
      </w:r>
      <w:r>
        <w:t xml:space="preserve">entropia (</w:t>
      </w:r>
      <w:r>
        <w:rPr>
          <w:rStyle w:val="VerbatimChar"/>
        </w:rPr>
        <w:t xml:space="preserve">token_entropy &lt; θ_entropy</w:t>
      </w:r>
      <w:r>
        <w:t xml:space="preserve">), una versione più economica e a</w:t>
      </w:r>
      <w:r>
        <w:t xml:space="preserve"> </w:t>
      </w:r>
      <w:r>
        <w:t xml:space="preserve">precisione degradata di quell’expert può eseguire</w:t>
      </w:r>
      <w:r>
        <w:t xml:space="preserve"> </w:t>
      </w:r>
      <w:r>
        <w:t xml:space="preserve">“</w:t>
      </w:r>
      <w:r>
        <w:t xml:space="preserve">nell’ombra</w:t>
      </w:r>
      <w:r>
        <w:t xml:space="preserve">”</w:t>
      </w:r>
      <w:r>
        <w:t xml:space="preserve"> </w:t>
      </w:r>
      <w:r>
        <w:t xml:space="preserve">di quello</w:t>
      </w:r>
      <w:r>
        <w:t xml:space="preserve"> </w:t>
      </w:r>
      <w:r>
        <w:t xml:space="preserve">reale — validando, a basso costo, se servire più in generale attraverso</w:t>
      </w:r>
      <w:r>
        <w:t xml:space="preserve"> </w:t>
      </w:r>
      <w:r>
        <w:t xml:space="preserve">expert degradati preserverebbe la qualità dell’output. Il rischio che</w:t>
      </w:r>
      <w:r>
        <w:t xml:space="preserve"> </w:t>
      </w:r>
      <w:r>
        <w:t xml:space="preserve">questo esperimento affronta è diretto: se la shadow execution degrada</w:t>
      </w:r>
      <w:r>
        <w:t xml:space="preserve"> </w:t>
      </w:r>
      <w:r>
        <w:t xml:space="preserve">misurabilmente la qualità dell’output, la premessa non regge e il resto del</w:t>
      </w:r>
      <w:r>
        <w:t xml:space="preserve"> </w:t>
      </w:r>
      <w:r>
        <w:t xml:space="preserve">sistema OSX costruito attorno ad essa (decisioni di promozione EAT/Tier</w:t>
      </w:r>
      <w:r>
        <w:t xml:space="preserve"> </w:t>
      </w:r>
      <w:r>
        <w:t xml:space="preserve">Manager, caching degli shard quantizzati) eredita un’assunzione falsa.</w:t>
      </w:r>
      <w:r>
        <w:t xml:space="preserve"> </w:t>
      </w:r>
      <w:r>
        <w:t xml:space="preserve">MMLU-5shot è usato come proxy di qualità perché è standard, economico</w:t>
      </w:r>
      <w:r>
        <w:t xml:space="preserve"> </w:t>
      </w:r>
      <w:r>
        <w:t xml:space="preserve">rispetto a una valutazione downstream completa, e aveva già una baseline</w:t>
      </w:r>
      <w:r>
        <w:t xml:space="preserve"> </w:t>
      </w:r>
      <w:r>
        <w:t xml:space="preserve">hook-only registrata in una sessione precedente (72.3%, LOGBOOK 2026-08-09)</w:t>
      </w:r>
      <w:r>
        <w:t xml:space="preserve"> </w:t>
      </w:r>
      <w:r>
        <w:t xml:space="preserve">con cui confrontarsi.</w:t>
      </w:r>
    </w:p>
    <w:p>
      <w:r>
        <w:pict>
          <v:rect style="width:0;height:1.5pt" o:hralign="center" o:hrstd="t" o:hr="t"/>
        </w:pict>
      </w:r>
    </w:p>
    <w:bookmarkEnd w:id="21"/>
    <w:bookmarkStart w:id="28" w:name="setup-sperimentale"/>
    <w:p>
      <w:pPr>
        <w:pStyle w:val="Heading2"/>
      </w:pPr>
      <w:r>
        <w:t xml:space="preserve">2. Setup Sperimentale</w:t>
      </w:r>
    </w:p>
    <w:p>
      <w:pPr>
        <w:pStyle w:val="FirstParagraph"/>
      </w:pPr>
      <w:r>
        <w:t xml:space="preserve">Documentato nel dettaglio perché le due modalità di guasto in §4–5 si sono</w:t>
      </w:r>
      <w:r>
        <w:t xml:space="preserve"> </w:t>
      </w:r>
      <w:r>
        <w:t xml:space="preserve">rivelate proprietà quasi interamente di questo specifico ambiente, non del</w:t>
      </w:r>
      <w:r>
        <w:t xml:space="preserve"> </w:t>
      </w:r>
      <w:r>
        <w:t xml:space="preserve">modello o del design di GCSG — riprodurre questo risultato altrove richiede</w:t>
      </w:r>
      <w:r>
        <w:t xml:space="preserve"> </w:t>
      </w:r>
      <w:r>
        <w:t xml:space="preserve">di sapere esattamente cosa si sta riproducendo.</w:t>
      </w:r>
    </w:p>
    <w:bookmarkStart w:id="22" w:name="hardware"/>
    <w:p>
      <w:pPr>
        <w:pStyle w:val="Heading3"/>
      </w:pPr>
      <w:r>
        <w:t xml:space="preserve">2.1 Hardware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Z8 G4 (</w:t>
            </w:r>
            <w:r>
              <w:rPr>
                <w:rStyle w:val="VerbatimChar"/>
              </w:rPr>
              <w:t xml:space="preserve">Z8-G4-RTX3090</w:t>
            </w:r>
            <w:r>
              <w:t xml:space="preserve">) — funge sia da macchina di sviluppo sia da GPU runner CI self-hosted del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3090, 24 GB VRAM, singola GPU (nessun percorso dual-GPU / AER esercitato)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Docker Desktop con backend</w:t>
            </w:r>
            <w:r>
              <w:t xml:space="preserve"> </w:t>
            </w:r>
            <w:r>
              <w:rPr>
                <w:bCs/>
                <w:b/>
              </w:rPr>
              <w:t xml:space="preserve">WSL2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610.74 (lato host; verificato contro l’immagine base CUDA 12.1.1 al kickoff dello Sprint 3, 2026-08-08)</w:t>
            </w:r>
          </w:p>
        </w:tc>
      </w:tr>
    </w:tbl>
    <w:bookmarkEnd w:id="22"/>
    <w:bookmarkStart w:id="23" w:name="stack-software"/>
    <w:p>
      <w:pPr>
        <w:pStyle w:val="Heading3"/>
      </w:pPr>
      <w:r>
        <w:t xml:space="preserve">2.2 Stack software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Immagine base del 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nvidia/cuda:12.1.1-devel-ubuntu22.04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 (via deadsnakes PPA — Ubuntu 22.04 include 3.10 di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2.5.1+cu124</w:t>
            </w:r>
            <w:r>
              <w:t xml:space="preserve"> </w:t>
            </w:r>
            <w:r>
              <w:t xml:space="preserve">(runtime CUDA 12.4 bundlato proprio, indipendente dalla toolchain devel 12.1.1 dell’immagine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0.6.6.post1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4.57.6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Orchestrazione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Compose,</w:t>
            </w:r>
            <w:r>
              <w:t xml:space="preserve"> </w:t>
            </w:r>
            <w:r>
              <w:rPr>
                <w:rStyle w:val="VerbatimChar"/>
              </w:rPr>
              <w:t xml:space="preserve">runtime: nvidia</w:t>
            </w:r>
            <w:r>
              <w:t xml:space="preserve"> </w:t>
            </w:r>
            <w:r>
              <w:t xml:space="preserve">via NVIDIA Container Toolkit</w:t>
            </w:r>
          </w:p>
        </w:tc>
      </w:tr>
    </w:tbl>
    <w:p>
      <w:pPr>
        <w:pStyle w:val="BodyText"/>
      </w:pPr>
      <w:r>
        <w:t xml:space="preserve">La memoria host CUDA pinned (</w:t>
      </w:r>
      <w:r>
        <w:rPr>
          <w:rStyle w:val="VerbatimChar"/>
        </w:rPr>
        <w:t xml:space="preserve">cudaMallocHost</w:t>
      </w:r>
      <w:r>
        <w:t xml:space="preserve">/</w:t>
      </w:r>
      <w:r>
        <w:rPr>
          <w:rStyle w:val="VerbatimChar"/>
        </w:rPr>
        <w:t xml:space="preserve">pin_memory=True</w:t>
      </w:r>
      <w:r>
        <w:t xml:space="preserve">)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è</w:t>
      </w:r>
      <w:r>
        <w:t xml:space="preserve"> </w:t>
      </w:r>
      <w:r>
        <w:t xml:space="preserve">disponibile in questa configurazione — vLLM rileva WSL2 all’avvio e la</w:t>
      </w:r>
      <w:r>
        <w:t xml:space="preserve"> </w:t>
      </w:r>
      <w:r>
        <w:t xml:space="preserve">disabilita di default (</w:t>
      </w:r>
      <w:r>
        <w:rPr>
          <w:rStyle w:val="VerbatimChar"/>
        </w:rPr>
        <w:t xml:space="preserve">vllm.platforms.interface.in_wsl()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Platform.is_pin_memory_available() == False</w:t>
      </w:r>
      <w:r>
        <w:t xml:space="preserve">), citando la stessa guida</w:t>
      </w:r>
      <w:r>
        <w:t xml:space="preserve"> </w:t>
      </w:r>
      <w:r>
        <w:t xml:space="preserve">NVIDIA su CUDA-on-WSL secondo cui la disponibilità di memoria di sistema</w:t>
      </w:r>
      <w:r>
        <w:t xml:space="preserve"> </w:t>
      </w:r>
      <w:r>
        <w:t xml:space="preserve">pinned è limitata sotto WSL2. Questo singolo fatto è il progenitore comune</w:t>
      </w:r>
      <w:r>
        <w:t xml:space="preserve"> </w:t>
      </w:r>
      <w:r>
        <w:t xml:space="preserve">di entrambe le modalità di guasto indagate in §4 e §5.</w:t>
      </w:r>
    </w:p>
    <w:bookmarkEnd w:id="23"/>
    <w:bookmarkStart w:id="24" w:name="modello-e-quantizzazione"/>
    <w:p>
      <w:pPr>
        <w:pStyle w:val="Heading3"/>
      </w:pPr>
      <w:r>
        <w:t xml:space="preserve">2.3 Modello e quantizzazione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casperhansen/mixtral-instruct-awq</w:t>
      </w:r>
      <w:r>
        <w:t xml:space="preserve"> </w:t>
      </w:r>
      <w:r>
        <w:t xml:space="preserve">(Mixtral-8x7B-Instruct-v0.1,</w:t>
      </w:r>
      <w:r>
        <w:t xml:space="preserve"> </w:t>
      </w:r>
      <w:r>
        <w:t xml:space="preserve">AWQ 4-bit), caricato da NVMe locale (</w:t>
      </w:r>
      <w:r>
        <w:rPr>
          <w:rStyle w:val="VerbatimChar"/>
        </w:rPr>
        <w:t xml:space="preserve">/data/nvme/models/mixtral-instruct-awq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Backend di quantizzazione:</w:t>
      </w:r>
      <w:r>
        <w:t xml:space="preserve"> </w:t>
      </w:r>
      <w:r>
        <w:rPr>
          <w:rStyle w:val="VerbatimChar"/>
        </w:rPr>
        <w:t xml:space="preserve">quantization="awq_marlin"</w:t>
      </w:r>
      <w:r>
        <w:t xml:space="preserve"> </w:t>
      </w:r>
      <w:r>
        <w:t xml:space="preserve">— vLLM ricompatta i</w:t>
      </w:r>
      <w:r>
        <w:t xml:space="preserve"> </w:t>
      </w:r>
      <w:r>
        <w:t xml:space="preserve">tensori AWQ nel formato di kernel packed di Marlin al momento del caricamento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ops.awq_marlin_moe_repack()</w:t>
      </w:r>
      <w:r>
        <w:t xml:space="preserve">), motivo per cui il crash specifico di Marlin</w:t>
      </w:r>
      <w:r>
        <w:t xml:space="preserve"> </w:t>
      </w:r>
      <w:r>
        <w:t xml:space="preserve">in §4 esiste come percorso distinto dal semplice percorso AWQ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(issue #16) nonostante entrambi provengano dalla stessa famiglia di checkpoint.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Cs/>
          <w:b/>
        </w:rPr>
        <w:t xml:space="preserve">hf_overrides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{"head_dim": 128}</w:t>
      </w:r>
      <w:r>
        <w:t xml:space="preserve">.</w:t>
      </w:r>
    </w:p>
    <w:bookmarkEnd w:id="24"/>
    <w:bookmarkStart w:id="25" w:name="X902d36b08672f0a1fc8e0722ac005f6379acd8d"/>
    <w:p>
      <w:pPr>
        <w:pStyle w:val="Heading3"/>
      </w:pPr>
      <w:r>
        <w:t xml:space="preserve">2.4 Configurazione del motore vLLM (run MMLU finale)</w:t>
      </w:r>
    </w:p>
    <w:p>
      <w:pPr>
        <w:pStyle w:val="SourceCode"/>
      </w:pPr>
      <w:r>
        <w:rPr>
          <w:rStyle w:val="VerbatimChar"/>
        </w:rPr>
        <w:t xml:space="preserve">cpu_offload_gb=4</w:t>
      </w:r>
      <w:r>
        <w:br/>
      </w:r>
      <w:r>
        <w:rPr>
          <w:rStyle w:val="VerbatimChar"/>
        </w:rPr>
        <w:t xml:space="preserve">gpu_memory_utilization=0.95</w:t>
      </w:r>
      <w:r>
        <w:br/>
      </w:r>
      <w:r>
        <w:rPr>
          <w:rStyle w:val="VerbatimChar"/>
        </w:rPr>
        <w:t xml:space="preserve">max_num_seqs=16</w:t>
      </w:r>
      <w:r>
        <w:br/>
      </w:r>
      <w:r>
        <w:rPr>
          <w:rStyle w:val="VerbatimChar"/>
        </w:rPr>
        <w:t xml:space="preserve">max_model_len=3328</w:t>
      </w:r>
      <w:r>
        <w:br/>
      </w:r>
      <w:r>
        <w:rPr>
          <w:rStyle w:val="VerbatimChar"/>
        </w:rPr>
        <w:t xml:space="preserve">enforce_eager=True</w:t>
      </w:r>
    </w:p>
    <w:p>
      <w:pPr>
        <w:pStyle w:val="FirstParagraph"/>
      </w:pPr>
      <w:r>
        <w:rPr>
          <w:rStyle w:val="VerbatimChar"/>
        </w:rPr>
        <w:t xml:space="preserve">cpu_offload_gb=4</w:t>
      </w:r>
      <w:r>
        <w:t xml:space="preserve"> </w:t>
      </w:r>
      <w:r>
        <w:t xml:space="preserve">mantiene 6 dei 32 layer decoder CPU-resident al</w:t>
      </w:r>
      <w:r>
        <w:t xml:space="preserve"> </w:t>
      </w:r>
      <w:r>
        <w:t xml:space="preserve">caricamento (verificato via</w:t>
      </w:r>
      <w:r>
        <w:t xml:space="preserve"> </w:t>
      </w:r>
      <w:r>
        <w:rPr>
          <w:rStyle w:val="VerbatimChar"/>
        </w:rPr>
        <w:t xml:space="preserve">scripts/map_offload_state.py</w:t>
      </w:r>
      <w:r>
        <w:t xml:space="preserve">); i restanti 26</w:t>
      </w:r>
      <w:r>
        <w:t xml:space="preserve"> </w:t>
      </w:r>
      <w:r>
        <w:t xml:space="preserve">rimangono GPU-resident per tutto il run.</w:t>
      </w:r>
      <w:r>
        <w:t xml:space="preserve"> </w:t>
      </w:r>
      <w:r>
        <w:rPr>
          <w:rStyle w:val="VerbatimChar"/>
        </w:rPr>
        <w:t xml:space="preserve">gpu_memory_utilization=0.95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max_model_len=3328</w:t>
      </w:r>
      <w:r>
        <w:t xml:space="preserve"> </w:t>
      </w:r>
      <w:r>
        <w:t xml:space="preserve">(contro un precedente valore arbitrario di 4096) sono</w:t>
      </w:r>
      <w:r>
        <w:t xml:space="preserve"> </w:t>
      </w:r>
      <w:r>
        <w:t xml:space="preserve">entrambi misurati, non assunti — vedi</w:t>
      </w:r>
      <w:r>
        <w:t xml:space="preserve"> </w:t>
      </w:r>
      <w:r>
        <w:rPr>
          <w:rStyle w:val="VerbatimChar"/>
        </w:rPr>
        <w:t xml:space="preserve">scripts/probe_kv_blocks.py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scripts/measure_mmlu_prompt_lengths.py</w:t>
      </w:r>
      <w:r>
        <w:t xml:space="preserve"> </w:t>
      </w:r>
      <w:r>
        <w:t xml:space="preserve">(lunghezze reali dei prompt 5-shot:</w:t>
      </w:r>
      <w:r>
        <w:t xml:space="preserve"> </w:t>
      </w:r>
      <w:r>
        <w:t xml:space="preserve">min=282, p50=547, p90=1197, p99=2961, max=3306 token).</w:t>
      </w:r>
      <w:r>
        <w:t xml:space="preserve"> </w:t>
      </w:r>
      <w:r>
        <w:rPr>
          <w:rStyle w:val="VerbatimChar"/>
        </w:rPr>
        <w:t xml:space="preserve">enforce_eager=True</w:t>
      </w:r>
      <w:r>
        <w:t xml:space="preserve"> </w:t>
      </w:r>
      <w:r>
        <w:t xml:space="preserve">disabilita la cattura/replay dei CUDA Graph per l’intero run — rilevante</w:t>
      </w:r>
      <w:r>
        <w:t xml:space="preserve"> </w:t>
      </w:r>
      <w:r>
        <w:t xml:space="preserve">perché esclude una spiegazione legata ai CUDA Graph per il rallentamento</w:t>
      </w:r>
      <w:r>
        <w:t xml:space="preserve"> </w:t>
      </w:r>
      <w:r>
        <w:t xml:space="preserve">indagato in §5.</w:t>
      </w:r>
    </w:p>
    <w:bookmarkEnd w:id="25"/>
    <w:bookmarkStart w:id="26" w:name="configurazione-gcsg"/>
    <w:p>
      <w:pPr>
        <w:pStyle w:val="Heading3"/>
      </w:pPr>
      <w:r>
        <w:t xml:space="preserve">2.5 Configurazione GCSG</w:t>
      </w:r>
    </w:p>
    <w:p>
      <w:pPr>
        <w:pStyle w:val="SourceCode"/>
      </w:pPr>
      <w:r>
        <w:rPr>
          <w:rStyle w:val="VerbatimChar"/>
        </w:rPr>
        <w:t xml:space="preserve">theta_gate          = 0.85</w:t>
      </w:r>
      <w:r>
        <w:br/>
      </w:r>
      <w:r>
        <w:rPr>
          <w:rStyle w:val="VerbatimChar"/>
        </w:rPr>
        <w:t xml:space="preserve">theta_entropy       = 0.70</w:t>
      </w:r>
      <w:r>
        <w:br/>
      </w:r>
      <w:r>
        <w:rPr>
          <w:rStyle w:val="VerbatimChar"/>
        </w:rPr>
        <w:t xml:space="preserve">theta_contamination = 0.05</w:t>
      </w:r>
      <w:r>
        <w:br/>
      </w:r>
      <w:r>
        <w:rPr>
          <w:rStyle w:val="VerbatimChar"/>
        </w:rPr>
        <w:t xml:space="preserve">shadow_pool_size     = 2   (top-2 expert, selezione round-robin —</w:t>
      </w:r>
      <w:r>
        <w:br/>
      </w:r>
      <w:r>
        <w:rPr>
          <w:rStyle w:val="VerbatimChar"/>
        </w:rPr>
        <w:t xml:space="preserve">                             non ancora guidata da hotness reale; vedi §7)</w:t>
      </w:r>
    </w:p>
    <w:p>
      <w:pPr>
        <w:pStyle w:val="FirstParagraph"/>
      </w:pPr>
      <w:r>
        <w:t xml:space="preserve">Gli expert dello shadow pool sono pinnati GPU-resident esplicitamente</w:t>
      </w:r>
      <w:r>
        <w:t xml:space="preserve"> </w:t>
      </w:r>
      <w:r>
        <w:t xml:space="preserve">all’init del worker (</w:t>
      </w:r>
      <w:r>
        <w:rPr>
          <w:rStyle w:val="VerbatimChar"/>
        </w:rPr>
        <w:t xml:space="preserve">_pin_awq_expert_to_gpu()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_build_marlin_shadow_pool()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_PinnedMarlinExperts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e59a16d</w:t>
      </w:r>
      <w:r>
        <w:t xml:space="preserve">) — questo è il fix emerso da §4</w:t>
      </w:r>
      <w:r>
        <w:t xml:space="preserve"> </w:t>
      </w:r>
      <w:r>
        <w:t xml:space="preserve">ed è il motivo per cui il percorso shadow stesso è escluso come causa in §5.</w:t>
      </w:r>
    </w:p>
    <w:bookmarkEnd w:id="26"/>
    <w:bookmarkStart w:id="27" w:name="orchestrazione"/>
    <w:p>
      <w:pPr>
        <w:pStyle w:val="Heading3"/>
      </w:pPr>
      <w:r>
        <w:t xml:space="preserve">2.6 Orchestrazione</w:t>
      </w:r>
    </w:p>
    <w:p>
      <w:pPr>
        <w:pStyle w:val="FirstParagraph"/>
      </w:pPr>
      <w:r>
        <w:t xml:space="preserve">Il run completo da 570 domande non si completa in modo affidabile in una</w:t>
      </w:r>
      <w:r>
        <w:t xml:space="preserve"> </w:t>
      </w:r>
      <w:r>
        <w:t xml:space="preserve">singola chiamata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in questo ambiente (vedi §5) — è diviso in 18</w:t>
      </w:r>
      <w:r>
        <w:t xml:space="preserve"> </w:t>
      </w:r>
      <w:r>
        <w:t xml:space="preserve">slice da 32 prompt, ciascuna eseguita nel proprio processo/container Docker</w:t>
      </w:r>
      <w:r>
        <w:t xml:space="preserve"> </w:t>
      </w:r>
      <w:r>
        <w:t xml:space="preserve">fresco (</w:t>
      </w:r>
      <w:r>
        <w:rPr>
          <w:rStyle w:val="VerbatimChar"/>
        </w:rPr>
        <w:t xml:space="preserve">GCSGWorker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scripts/run_mmlu_in_slices.sh</w:t>
      </w:r>
      <w:r>
        <w:t xml:space="preserve">), con un watchdog</w:t>
      </w:r>
      <w:r>
        <w:t xml:space="preserve"> </w:t>
      </w:r>
      <w:r>
        <w:t xml:space="preserve">per-slice di 2700s e un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esterno di 3000s (alzato da un originale</w:t>
      </w:r>
      <w:r>
        <w:t xml:space="preserve"> </w:t>
      </w:r>
      <w:r>
        <w:t xml:space="preserve">250s/300s che uccideva slice legittime ma lente prima che la causa radice</w:t>
      </w:r>
      <w:r>
        <w:t xml:space="preserve"> </w:t>
      </w:r>
      <w:r>
        <w:t xml:space="preserve">di §5 fosse compresa). I risultati sono persistiti per-slice su</w:t>
      </w:r>
      <w:r>
        <w:t xml:space="preserve"> </w:t>
      </w:r>
      <w:r>
        <w:rPr>
          <w:rStyle w:val="VerbatimChar"/>
        </w:rPr>
        <w:t xml:space="preserve">mmlu_results_overnight_20260811.jsonl</w:t>
      </w:r>
      <w:r>
        <w:t xml:space="preserve"> </w:t>
      </w:r>
      <w:r>
        <w:t xml:space="preserve">in modo che il timeout o il</w:t>
      </w:r>
      <w:r>
        <w:t xml:space="preserve"> </w:t>
      </w:r>
      <w:r>
        <w:t xml:space="preserve">fallimento di una singola slice non perda il resto del run.</w:t>
      </w:r>
    </w:p>
    <w:p>
      <w:pPr>
        <w:pStyle w:val="BodyText"/>
      </w:pPr>
      <w:r>
        <w:rPr>
          <w:bCs/>
          <w:b/>
        </w:rPr>
        <w:t xml:space="preserve">Aggiornamento (2026-08-12, Sprint 4):</w:t>
      </w:r>
      <w:r>
        <w:t xml:space="preserve"> </w:t>
      </w:r>
      <w:r>
        <w:t xml:space="preserve">lo slicing era una mitigazione</w:t>
      </w:r>
      <w:r>
        <w:t xml:space="preserve"> </w:t>
      </w:r>
      <w:r>
        <w:t xml:space="preserve">specifica per WSL2 del rallentamento di §5 e di uno stallo aggiuntivo, mai</w:t>
      </w:r>
      <w:r>
        <w:t xml:space="preserve"> </w:t>
      </w:r>
      <w:r>
        <w:t xml:space="preserve">risolto nella causa radice, osservato nei run single-process attorno alla</w:t>
      </w:r>
      <w:r>
        <w:t xml:space="preserve"> </w:t>
      </w:r>
      <w:r>
        <w:t xml:space="preserve">richiesta 27-31 — non una proprietà di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stesso. Su Linux reale</w:t>
      </w:r>
      <w:r>
        <w:t xml:space="preserve"> </w:t>
      </w:r>
      <w:r>
        <w:t xml:space="preserve">(RunPod, senza WSL2,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), la stessa valutazione da 570</w:t>
      </w:r>
      <w:r>
        <w:t xml:space="preserve"> </w:t>
      </w:r>
      <w:r>
        <w:t xml:space="preserve">domande si è completata in un singolo processo, un solo caricamento del</w:t>
      </w:r>
      <w:r>
        <w:t xml:space="preserve"> </w:t>
      </w:r>
      <w:r>
        <w:t xml:space="preserve">modello, senza stallo: 570.3s totali (106.3s di caricamento + 464.0s di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), con un punteggio di 412/570 (72.3%) — statisticamente lo</w:t>
      </w:r>
      <w:r>
        <w:t xml:space="preserve"> </w:t>
      </w:r>
      <w:r>
        <w:t xml:space="preserve">stesso risultato del run a slice sulla stessa piattaforma (412/570, 72.28%)</w:t>
      </w:r>
      <w:r>
        <w:t xml:space="preserve"> </w:t>
      </w:r>
      <w:r>
        <w:t xml:space="preserve">e del run WSL2 originale (411/570, 72.11%). Questo chiude la domanda</w:t>
      </w:r>
      <w:r>
        <w:t xml:space="preserve"> </w:t>
      </w:r>
      <w:r>
        <w:t xml:space="preserve">aperta: lo stallo da riuso del processo era un artefatto di WSL2, e lo</w:t>
      </w:r>
      <w:r>
        <w:t xml:space="preserve"> </w:t>
      </w:r>
      <w:r>
        <w:t xml:space="preserve">slicing non è necessario su questa piattaforma. Dati 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voci</w:t>
      </w:r>
      <w:r>
        <w:t xml:space="preserve"> </w:t>
      </w:r>
      <w:r>
        <w:t xml:space="preserve">“</w:t>
      </w:r>
      <w:r>
        <w:t xml:space="preserve">burn-test</w:t>
      </w:r>
      <w:r>
        <w:t xml:space="preserve">”</w:t>
      </w:r>
      <w:r>
        <w:t xml:space="preserve"> </w:t>
      </w:r>
      <w:r>
        <w:t xml:space="preserve">del 2026-08-12.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sign-di-gcsg"/>
    <w:p>
      <w:pPr>
        <w:pStyle w:val="Heading2"/>
      </w:pPr>
      <w:r>
        <w:t xml:space="preserve">3. Design di GCSG</w:t>
      </w:r>
    </w:p>
    <w:p>
      <w:pPr>
        <w:pStyle w:val="FirstParagraph"/>
      </w:pPr>
      <w:r>
        <w:rPr>
          <w:rStyle w:val="VerbatimChar"/>
        </w:rPr>
        <w:t xml:space="preserve">GCSGGuard.should_activate_shadow()</w:t>
      </w:r>
      <w:r>
        <w:t xml:space="preserve"> </w:t>
      </w:r>
      <w:r>
        <w:t xml:space="preserve">condiziona l’attivazione per token a tre</w:t>
      </w:r>
      <w:r>
        <w:t xml:space="preserve"> </w:t>
      </w:r>
      <w:r>
        <w:t xml:space="preserve">condizioni (devono valere tutte):</w:t>
      </w:r>
      <w:r>
        <w:t xml:space="preserve"> </w:t>
      </w:r>
      <w:r>
        <w:rPr>
          <w:rStyle w:val="VerbatimChar"/>
        </w:rPr>
        <w:t xml:space="preserve">bf16_available == False</w:t>
      </w:r>
      <w:r>
        <w:t xml:space="preserve">, top gating</w:t>
      </w:r>
      <w:r>
        <w:t xml:space="preserve"> </w:t>
      </w:r>
      <w:r>
        <w:t xml:space="preserve">score</w:t>
      </w:r>
      <w:r>
        <w:t xml:space="preserve"> </w:t>
      </w:r>
      <w:r>
        <w:rPr>
          <w:rStyle w:val="VerbatimChar"/>
        </w:rPr>
        <w:t xml:space="preserve">&gt; theta_gate</w:t>
      </w:r>
      <w:r>
        <w:t xml:space="preserve">, entropia del token</w:t>
      </w:r>
      <w:r>
        <w:t xml:space="preserve"> </w:t>
      </w:r>
      <w:r>
        <w:rPr>
          <w:rStyle w:val="VerbatimChar"/>
        </w:rPr>
        <w:t xml:space="preserve">&lt; theta_entropy</w:t>
      </w:r>
      <w:r>
        <w:t xml:space="preserve">, e tasso di</w:t>
      </w:r>
      <w:r>
        <w:t xml:space="preserve"> </w:t>
      </w:r>
      <w:r>
        <w:t xml:space="preserve">contaminazione per-richiesta</w:t>
      </w:r>
      <w:r>
        <w:t xml:space="preserve"> </w:t>
      </w:r>
      <w:r>
        <w:rPr>
          <w:rStyle w:val="VerbatimChar"/>
        </w:rPr>
        <w:t xml:space="preserve">&lt; theta_contamination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aggancia</w:t>
      </w:r>
      <w:r>
        <w:t xml:space="preserve"> </w:t>
      </w:r>
      <w:r>
        <w:t xml:space="preserve">il forward di</w:t>
      </w:r>
      <w:r>
        <w:t xml:space="preserve"> </w:t>
      </w:r>
      <w:r>
        <w:rPr>
          <w:rStyle w:val="VerbatimChar"/>
        </w:rPr>
        <w:t xml:space="preserve">layer.block_sparse_moe.gate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_register_gate_hooks()</w:t>
      </w:r>
      <w:r>
        <w:t xml:space="preserve">) per</w:t>
      </w:r>
      <w:r>
        <w:t xml:space="preserve"> </w:t>
      </w:r>
      <w:r>
        <w:t xml:space="preserve">catturare i logit reali del router e gli hidden state per layer, per ogni</w:t>
      </w:r>
      <w:r>
        <w:t xml:space="preserve"> </w:t>
      </w:r>
      <w:r>
        <w:t xml:space="preserve">forward pass, poi valuta la condizione di gate e — se passa — chiama</w:t>
      </w:r>
      <w:r>
        <w:t xml:space="preserve"> </w:t>
      </w:r>
      <w:r>
        <w:t xml:space="preserve">l’expert shadow corrispondente via</w:t>
      </w:r>
      <w:r>
        <w:t xml:space="preserve"> </w:t>
      </w:r>
      <w:r>
        <w:rPr>
          <w:rStyle w:val="VerbatimChar"/>
        </w:rPr>
        <w:t xml:space="preserve">run_shadow()</w:t>
      </w:r>
      <w:r>
        <w:t xml:space="preserve">.</w:t>
      </w:r>
    </w:p>
    <w:p>
      <w:pPr>
        <w:pStyle w:val="BodyText"/>
      </w:pPr>
      <w:r>
        <w:t xml:space="preserve">Esistono tre percorsi di shadow execution, selezionati automaticamente per</w:t>
      </w:r>
      <w:r>
        <w:t xml:space="preserve"> </w:t>
      </w:r>
      <w:r>
        <w:t xml:space="preserve">checkpoint in base a come vLLM ha istanziato gli expert: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_ShadowExpertINT4</w:t>
      </w:r>
      <w:r>
        <w:t xml:space="preserve"> </w:t>
      </w:r>
      <w:r>
        <w:t xml:space="preserve">— pesi</w:t>
      </w:r>
      <w:r>
        <w:t xml:space="preserve"> </w:t>
      </w:r>
      <w:r>
        <w:rPr>
          <w:rStyle w:val="VerbatimChar"/>
        </w:rPr>
        <w:t xml:space="preserve">FusedMoE</w:t>
      </w:r>
      <w:r>
        <w:t xml:space="preserve"> </w:t>
      </w:r>
      <w:r>
        <w:t xml:space="preserve">fp16 grezzi, quantizzati</w:t>
      </w:r>
      <w:r>
        <w:t xml:space="preserve"> </w:t>
      </w:r>
      <w:r>
        <w:t xml:space="preserve">manualmente a un INT4 simulato e dequantizzati al volo. Usato per</w:t>
      </w:r>
      <w:r>
        <w:t xml:space="preserve"> </w:t>
      </w:r>
      <w:r>
        <w:t xml:space="preserve">checkpoint non pre-quantizzati (es. il modello di test tiny). Non</w:t>
      </w:r>
      <w:r>
        <w:t xml:space="preserve"> </w:t>
      </w:r>
      <w:r>
        <w:t xml:space="preserve">esercitato sotto offload reale in questo report — vedi §7.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_AWQShadowExpert</w:t>
      </w:r>
      <w:r>
        <w:t xml:space="preserve"> </w:t>
      </w:r>
      <w:r>
        <w:t xml:space="preserve">— checkpoint pre-quantizzato come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MixtralMLP</w:t>
      </w:r>
      <w:r>
        <w:t xml:space="preserve"> </w:t>
      </w:r>
      <w:r>
        <w:t xml:space="preserve">(un modulo per expert, packed AWQ). Delega al forward del</w:t>
      </w:r>
      <w:r>
        <w:t xml:space="preserve"> </w:t>
      </w:r>
      <w:r>
        <w:t xml:space="preserve">modulo reale stesso; nessuna dequantizzazione manuale.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_MarlinFusedShadowExpert</w:t>
      </w:r>
      <w:r>
        <w:t xml:space="preserve"> </w:t>
      </w:r>
      <w:r>
        <w:t xml:space="preserve">— checkpoint quantizzato con</w:t>
      </w:r>
      <w:r>
        <w:t xml:space="preserve"> </w:t>
      </w:r>
      <w:r>
        <w:rPr>
          <w:rStyle w:val="VerbatimChar"/>
        </w:rPr>
        <w:t xml:space="preserve">awq_marlin</w:t>
      </w:r>
      <w:r>
        <w:t xml:space="preserve">, dove</w:t>
      </w:r>
      <w:r>
        <w:t xml:space="preserve"> </w:t>
      </w:r>
      <w:r>
        <w:rPr>
          <w:rStyle w:val="VerbatimChar"/>
        </w:rPr>
        <w:t xml:space="preserve">experts</w:t>
      </w:r>
      <w:r>
        <w:t xml:space="preserve"> </w:t>
      </w:r>
      <w:r>
        <w:t xml:space="preserve">è un singolo</w:t>
      </w:r>
      <w:r>
        <w:t xml:space="preserve"> </w:t>
      </w:r>
      <w:r>
        <w:rPr>
          <w:rStyle w:val="VerbatimChar"/>
        </w:rPr>
        <w:t xml:space="preserve">FusedMoE</w:t>
      </w:r>
      <w:r>
        <w:t xml:space="preserve"> </w:t>
      </w:r>
      <w:r>
        <w:t xml:space="preserve">che contiene i</w:t>
      </w:r>
      <w:r>
        <w:t xml:space="preserve"> </w:t>
      </w:r>
      <w:r>
        <w:t xml:space="preserve">tensori packed Marlin di tutti gli expert insieme. Isola un singolo</w:t>
      </w:r>
      <w:r>
        <w:t xml:space="preserve"> </w:t>
      </w:r>
      <w:r>
        <w:t xml:space="preserve">expert tramite un bias one-hot su</w:t>
      </w:r>
      <w:r>
        <w:t xml:space="preserve"> </w:t>
      </w:r>
      <w:r>
        <w:rPr>
          <w:rStyle w:val="VerbatimChar"/>
        </w:rPr>
        <w:t xml:space="preserve">router_logits</w:t>
      </w:r>
      <w:r>
        <w:t xml:space="preserve"> </w:t>
      </w:r>
      <w:r>
        <w:t xml:space="preserve">invece di</w:t>
      </w:r>
      <w:r>
        <w:t xml:space="preserve"> </w:t>
      </w:r>
      <w:r>
        <w:t xml:space="preserve">decodificare il layout del tensore packed.</w:t>
      </w:r>
    </w:p>
    <w:p>
      <w:pPr>
        <w:pStyle w:val="FirstParagraph"/>
      </w:pPr>
      <w:r>
        <w:t xml:space="preserve">Il run MMLU di questo report esercita il percorso 3 (Marlin), dato che è</w:t>
      </w:r>
      <w:r>
        <w:t xml:space="preserve"> </w:t>
      </w:r>
      <w:r>
        <w:t xml:space="preserve">il backend di quantizzazione reale del checkpoint (§2.3).</w:t>
      </w:r>
    </w:p>
    <w:p>
      <w:r>
        <w:pict>
          <v:rect style="width:0;height:1.5pt" o:hralign="center" o:hrstd="t" o:hr="t"/>
        </w:pict>
      </w:r>
    </w:p>
    <w:bookmarkEnd w:id="29"/>
    <w:bookmarkStart w:id="30" w:name="causa-radice-i-il-crash-cuda-issue-10-16"/>
    <w:p>
      <w:pPr>
        <w:pStyle w:val="Heading2"/>
      </w:pPr>
      <w:r>
        <w:t xml:space="preserve">4. Causa Radice I: il Crash CUDA (Issue #10, #16)</w:t>
      </w:r>
    </w:p>
    <w:p>
      <w:pPr>
        <w:pStyle w:val="FirstParagraph"/>
      </w:pPr>
      <w:r>
        <w:t xml:space="preserve">Due percorsi shadow — Marlin-packed (#10) e AWQ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(#16) —</w:t>
      </w:r>
      <w:r>
        <w:t xml:space="preserve"> </w:t>
      </w:r>
      <w:r>
        <w:t xml:space="preserve">sono crashati indipendentemente con</w:t>
      </w:r>
      <w:r>
        <w:t xml:space="preserve"> </w:t>
      </w:r>
      <w:r>
        <w:rPr>
          <w:rStyle w:val="VerbatimChar"/>
        </w:rPr>
        <w:t xml:space="preserve">CUDA error: illegal memory access</w:t>
      </w:r>
      <w:r>
        <w:t xml:space="preserve"> </w:t>
      </w:r>
      <w:r>
        <w:t xml:space="preserve">quando esercitati per la prima volta contro il checkpoint reale sotto</w:t>
      </w:r>
      <w:r>
        <w:t xml:space="preserve"> </w:t>
      </w:r>
      <w:r>
        <w:t xml:space="preserve">offload reale. Entrambi riconducibili allo stesso meccanismo, confermato</w:t>
      </w:r>
      <w:r>
        <w:t xml:space="preserve"> </w:t>
      </w:r>
      <w:r>
        <w:t xml:space="preserve">per manipolazione diretta e non solo per correlazione: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vllm.model_executor.models.utils.maybe_offload_to_cpu()</w:t>
      </w:r>
      <w:r>
        <w:t xml:space="preserve"> </w:t>
      </w:r>
      <w:r>
        <w:t xml:space="preserve">avvolge solo il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del</w:t>
      </w:r>
      <w:r>
        <w:t xml:space="preserve"> </w:t>
      </w:r>
      <w:r>
        <w:rPr>
          <w:bCs/>
          <w:b/>
        </w:rPr>
        <w:t xml:space="preserve">layer decoder</w:t>
      </w:r>
      <w:r>
        <w:t xml:space="preserve"> </w:t>
      </w:r>
      <w:r>
        <w:t xml:space="preserve">— mai il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del sottomodulo</w:t>
      </w:r>
      <w:r>
        <w:t xml:space="preserve"> </w:t>
      </w:r>
      <w:r>
        <w:rPr>
          <w:rStyle w:val="VerbatimChar"/>
        </w:rPr>
        <w:t xml:space="preserve">experts</w:t>
      </w:r>
      <w:r>
        <w:t xml:space="preserve"> </w:t>
      </w:r>
      <w:r>
        <w:t xml:space="preserve">individuale (verificato tramite ispezione di</w:t>
      </w:r>
      <w:r>
        <w:t xml:space="preserve"> </w:t>
      </w:r>
      <w:r>
        <w:rPr>
          <w:rStyle w:val="VerbatimChar"/>
        </w:rPr>
        <w:t xml:space="preserve">forward.__qualname__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scripts/map_offload_state.py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 percorsi shadow di GCSG chiamano direttamente il modulo expert,</w:t>
      </w:r>
      <w:r>
        <w:t xml:space="preserve"> </w:t>
      </w:r>
      <w:r>
        <w:t xml:space="preserve">bypassando interamente il forward del layer decoder — quindi per</w:t>
      </w:r>
      <w:r>
        <w:t xml:space="preserve"> </w:t>
      </w:r>
      <w:r>
        <w:t xml:space="preserve">qualunque layer offloaded su CPU sotto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, la chiamata</w:t>
      </w:r>
      <w:r>
        <w:t xml:space="preserve"> </w:t>
      </w:r>
      <w:r>
        <w:t xml:space="preserve">shadow raggiunge un kernel CUDA con tensori CPU-resident.</w:t>
      </w:r>
    </w:p>
    <w:p>
      <w:pPr>
        <w:pStyle w:val="Compact"/>
        <w:numPr>
          <w:ilvl w:val="0"/>
          <w:numId w:val="1003"/>
        </w:numPr>
      </w:pPr>
      <w:r>
        <w:t xml:space="preserve">Isolato in modo a tre vie (offloaded+non-pinned → crash; offloaded+pinned</w:t>
      </w:r>
      <w:r>
        <w:t xml:space="preserve"> </w:t>
      </w:r>
      <w:r>
        <w:t xml:space="preserve">→ OK; non-offloaded → OK) contro sia il percorso AWQ sia Marlin</w:t>
      </w:r>
      <w:r>
        <w:t xml:space="preserve"> </w:t>
      </w:r>
      <w:r>
        <w:t xml:space="preserve">indipendentemente, stessa firma, stessa variabile che ribalta l’esito</w:t>
      </w:r>
      <w:r>
        <w:t xml:space="preserve"> </w:t>
      </w:r>
      <w:r>
        <w:t xml:space="preserve">entrambe le volte (</w:t>
      </w:r>
      <w:r>
        <w:rPr>
          <w:rStyle w:val="VerbatimChar"/>
        </w:rPr>
        <w:t xml:space="preserve">scripts/isolate_awq_offload_variables.py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scripts/isolate_marlin_offload_variables.py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Fix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e59a16d</w:t>
      </w:r>
      <w:r>
        <w:rPr>
          <w:bCs/>
          <w:b/>
        </w:rPr>
        <w:t xml:space="preserve">):</w:t>
      </w:r>
      <w:r>
        <w:t xml:space="preserve"> </w:t>
      </w:r>
      <w:r>
        <w:t xml:space="preserve">pinnare ogni expert dello shadow pool</w:t>
      </w:r>
      <w:r>
        <w:t xml:space="preserve"> </w:t>
      </w:r>
      <w:r>
        <w:t xml:space="preserve">GPU-resident</w:t>
      </w:r>
      <w:r>
        <w:t xml:space="preserve"> </w:t>
      </w:r>
      <w:r>
        <w:rPr>
          <w:iCs/>
          <w:i/>
        </w:rPr>
        <w:t xml:space="preserve">prima</w:t>
      </w:r>
      <w:r>
        <w:t xml:space="preserve"> </w:t>
      </w:r>
      <w:r>
        <w:t xml:space="preserve">di registrarlo nel pool —</w:t>
      </w:r>
      <w:r>
        <w:t xml:space="preserve"> </w:t>
      </w:r>
      <w:r>
        <w:rPr>
          <w:rStyle w:val="VerbatimChar"/>
        </w:rPr>
        <w:t xml:space="preserve">.to('cuda')</w:t>
      </w:r>
      <w:r>
        <w:t xml:space="preserve"> </w:t>
      </w:r>
      <w:r>
        <w:t xml:space="preserve">per i moduli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AWQ, un proxy sliced GPU-resident (</w:t>
      </w:r>
      <w:r>
        <w:rPr>
          <w:rStyle w:val="VerbatimChar"/>
        </w:rPr>
        <w:t xml:space="preserve">_PinnedMarlinExperts</w:t>
      </w:r>
      <w:r>
        <w:t xml:space="preserve">)</w:t>
      </w:r>
      <w:r>
        <w:t xml:space="preserve"> </w:t>
      </w:r>
      <w:r>
        <w:t xml:space="preserve">costruito solo per i layer effettivamente offloaded (i 26/32 layer già</w:t>
      </w:r>
      <w:r>
        <w:t xml:space="preserve"> </w:t>
      </w:r>
      <w:r>
        <w:t xml:space="preserve">resident riusano il modulo originale direttamente, zero allocazione extra —</w:t>
      </w:r>
      <w:r>
        <w:t xml:space="preserve"> </w:t>
      </w:r>
      <w:r>
        <w:t xml:space="preserve">un tentativo precedente che pinnava indiscriminatamente tutti i 32 layer ha</w:t>
      </w:r>
      <w:r>
        <w:t xml:space="preserve"> </w:t>
      </w:r>
      <w:r>
        <w:t xml:space="preserve">causato un hang separato, confermato, da frammentazione dell’allocatore</w:t>
      </w:r>
      <w:r>
        <w:t xml:space="preserve"> </w:t>
      </w:r>
      <w:r>
        <w:t xml:space="preserve">CUDA sotto</w:t>
      </w:r>
      <w:r>
        <w:t xml:space="preserve"> </w:t>
      </w:r>
      <w:r>
        <w:rPr>
          <w:rStyle w:val="VerbatimChar"/>
        </w:rPr>
        <w:t xml:space="preserve">determine_num_available_blocks()</w:t>
      </w:r>
      <w:r>
        <w:t xml:space="preserve">, risolto restringendo la</w:t>
      </w:r>
      <w:r>
        <w:t xml:space="preserve"> </w:t>
      </w:r>
      <w:r>
        <w:t xml:space="preserve">costruzione del proxy ai soli layer offloaded). Entrambi i proxy verificati</w:t>
      </w:r>
      <w:r>
        <w:t xml:space="preserve"> </w:t>
      </w:r>
      <w:r>
        <w:t xml:space="preserve">numericamente contro i tensori originali prima dell’integrazione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scripts/verify_marlin_pinned_proxy.py</w:t>
      </w:r>
      <w:r>
        <w:t xml:space="preserve">), poi end-to-end attraverso il</w:t>
      </w:r>
      <w:r>
        <w:t xml:space="preserve"> </w:t>
      </w:r>
      <w:r>
        <w:t xml:space="preserve">worker reale (</w:t>
      </w:r>
      <w:r>
        <w:rPr>
          <w:rStyle w:val="VerbatimChar"/>
        </w:rPr>
        <w:t xml:space="preserve">scripts/verify_shadow_pool_pinning_e2e.py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3" w:name="X766d22b9e19e985ac00961beb1a1f8562463386"/>
    <w:p>
      <w:pPr>
        <w:pStyle w:val="Heading2"/>
      </w:pPr>
      <w:r>
        <w:t xml:space="preserve">5. Causa Radice II: lo Stallo che Non Era un Deadlock</w:t>
      </w:r>
    </w:p>
    <w:p>
      <w:pPr>
        <w:pStyle w:val="FirstParagraph"/>
      </w:pPr>
      <w:r>
        <w:t xml:space="preserve">Con il crash risolto, i run MMLU a copertura completa continuavano a non</w:t>
      </w:r>
      <w:r>
        <w:t xml:space="preserve"> </w:t>
      </w:r>
      <w:r>
        <w:t xml:space="preserve">completarsi entro la finestra di watchdog originale per certe composizioni</w:t>
      </w:r>
      <w:r>
        <w:t xml:space="preserve"> </w:t>
      </w:r>
      <w:r>
        <w:t xml:space="preserve">di batch — inizialmente interpretato come un hang. La strumentazione diretta</w:t>
      </w:r>
      <w:r>
        <w:t xml:space="preserve"> </w:t>
      </w:r>
      <w:r>
        <w:t xml:space="preserve">a livello GPU ha ribaltato questa lettura: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nvidia-smi dmon</w:t>
      </w:r>
      <w:r>
        <w:t xml:space="preserve"> </w:t>
      </w:r>
      <w:r>
        <w:t xml:space="preserve">campionato durante una finestra</w:t>
      </w:r>
      <w:r>
        <w:t xml:space="preserve"> </w:t>
      </w:r>
      <w:r>
        <w:t xml:space="preserve">“</w:t>
      </w:r>
      <w:r>
        <w:t xml:space="preserve">bloccata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utilizzo</w:t>
      </w:r>
      <w:r>
        <w:rPr>
          <w:bCs/>
          <w:b/>
        </w:rPr>
        <w:t xml:space="preserve"> </w:t>
      </w:r>
      <w:r>
        <w:rPr>
          <w:bCs/>
          <w:b/>
        </w:rPr>
        <w:t xml:space="preserve">SM fermo al 100% continuativamente</w:t>
      </w:r>
      <w:r>
        <w:t xml:space="preserve">, nessun gap di inattività —</w:t>
      </w:r>
      <w:r>
        <w:t xml:space="preserve"> </w:t>
      </w:r>
      <w:r>
        <w:t xml:space="preserve">incoerente con un deadlock lato host, che mostrerebbe SM allo 0% e un</w:t>
      </w:r>
      <w:r>
        <w:t xml:space="preserve"> </w:t>
      </w:r>
      <w:r>
        <w:t xml:space="preserve">processo bloccato (stato</w:t>
      </w:r>
      <w:r>
        <w:t xml:space="preserve"> </w:t>
      </w:r>
      <w:r>
        <w:rPr>
          <w:rStyle w:val="VerbatimChar"/>
        </w:rPr>
        <w:t xml:space="preserve">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Il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del watchdog in-process non fermava il processo in modo</w:t>
      </w:r>
      <w:r>
        <w:t xml:space="preserve"> </w:t>
      </w:r>
      <w:r>
        <w:t xml:space="preserve">affidabile; ogni riproduzione alla fine si completava da sola. Cinque</w:t>
      </w:r>
      <w:r>
        <w:t xml:space="preserve"> </w:t>
      </w:r>
      <w:r>
        <w:t xml:space="preserve">ripetizioni indipendenti della stessa slice si sono completate tutte (mai</w:t>
      </w:r>
      <w:r>
        <w:t xml:space="preserve"> </w:t>
      </w:r>
      <w:r>
        <w:t xml:space="preserve">veramente bloccate) con wall time variabile tra 238s e 590s per output</w:t>
      </w:r>
      <w:r>
        <w:t xml:space="preserve"> </w:t>
      </w:r>
      <w:r>
        <w:t xml:space="preserve">identico byte-per-byte.</w:t>
      </w:r>
    </w:p>
    <w:p>
      <w:pPr>
        <w:pStyle w:val="Compact"/>
        <w:numPr>
          <w:ilvl w:val="0"/>
          <w:numId w:val="1004"/>
        </w:numPr>
      </w:pPr>
      <w:r>
        <w:t xml:space="preserve">Isolamento a variabile singola su una slice precedentemente pulita: solo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(4 → 8) riproduce un</w:t>
      </w:r>
      <w:r>
        <w:t xml:space="preserve"> </w:t>
      </w:r>
      <w:r>
        <w:rPr>
          <w:bCs/>
          <w:b/>
        </w:rPr>
        <w:t xml:space="preserve">rallentamento di 9×</w:t>
      </w:r>
      <w:r>
        <w:t xml:space="preserve"> </w:t>
      </w:r>
      <w:r>
        <w:t xml:space="preserve">con</w:t>
      </w:r>
      <w:r>
        <w:t xml:space="preserve"> </w:t>
      </w:r>
      <w:r>
        <w:t xml:space="preserve">l’accuratezza invariata — il contenuto e la composizione del batch, le</w:t>
      </w:r>
      <w:r>
        <w:t xml:space="preserve"> </w:t>
      </w:r>
      <w:r>
        <w:t xml:space="preserve">ipotesi principali della sessione precedente, non muovono l’ago una volta</w:t>
      </w:r>
      <w:r>
        <w:t xml:space="preserve"> </w:t>
      </w:r>
      <w:r>
        <w:t xml:space="preserve">controllata questa variabile.</w:t>
      </w:r>
    </w:p>
    <w:p>
      <w:pPr>
        <w:pStyle w:val="Compact"/>
        <w:numPr>
          <w:ilvl w:val="0"/>
          <w:numId w:val="1004"/>
        </w:numPr>
      </w:pPr>
      <w:r>
        <w:t xml:space="preserve">Disabilitare interamente la shadow execution (</w:t>
      </w:r>
      <w:r>
        <w:rPr>
          <w:rStyle w:val="VerbatimChar"/>
        </w:rPr>
        <w:t xml:space="preserve">shadow_pool_size=0</w:t>
      </w:r>
      <w:r>
        <w:t xml:space="preserve">,</w:t>
      </w:r>
      <w:r>
        <w:t xml:space="preserve"> </w:t>
      </w:r>
      <w:r>
        <w:t xml:space="preserve">solo hook)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risolve il rallentamento — la latenza del primo item è</w:t>
      </w:r>
      <w:r>
        <w:t xml:space="preserve"> </w:t>
      </w:r>
      <w:r>
        <w:t xml:space="preserve">leggermente peggiore (88.20s contro 70.23s con shadow attiva),</w:t>
      </w:r>
      <w:r>
        <w:t xml:space="preserve"> </w:t>
      </w:r>
      <w:r>
        <w:t xml:space="preserve">escludendo il percorso shadow già irrobustito (§4) come contributore.</w:t>
      </w:r>
    </w:p>
    <w:p>
      <w:pPr>
        <w:pStyle w:val="Compact"/>
        <w:numPr>
          <w:ilvl w:val="0"/>
          <w:numId w:val="1004"/>
        </w:numPr>
      </w:pPr>
      <w:r>
        <w:t xml:space="preserve">Conferma diretta, non solo correlazione: forzare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 </w:t>
      </w:r>
      <w:r>
        <w:t xml:space="preserve">tramite</w:t>
      </w:r>
      <w:r>
        <w:t xml:space="preserve"> </w:t>
      </w:r>
      <w:r>
        <w:t xml:space="preserve">lo stesso monkeypatch di</w:t>
      </w:r>
      <w:r>
        <w:t xml:space="preserve"> </w:t>
      </w:r>
      <w:r>
        <w:rPr>
          <w:rStyle w:val="VerbatimChar"/>
        </w:rPr>
        <w:t xml:space="preserve">in_wsl</w:t>
      </w:r>
      <w:r>
        <w:t xml:space="preserve"> </w:t>
      </w:r>
      <w:r>
        <w:t xml:space="preserve">usato in §4, sul percorso di valutazione</w:t>
      </w:r>
      <w:r>
        <w:t xml:space="preserve"> </w:t>
      </w:r>
      <w:r>
        <w:t xml:space="preserve">reale (non isolato), taglia la latenza del primo item di</w:t>
      </w:r>
      <w:r>
        <w:t xml:space="preserve"> </w:t>
      </w:r>
      <w:r>
        <w:rPr>
          <w:bCs/>
          <w:b/>
        </w:rPr>
        <w:t xml:space="preserve">~5.4×</w:t>
      </w:r>
      <w:r>
        <w:t xml:space="preserve"> </w:t>
      </w:r>
      <w:r>
        <w:t xml:space="preserve">(88.20s → 16.28s), muovendosi in lockstep con l’unica variabile ribaltata.</w:t>
      </w:r>
    </w:p>
    <w:p>
      <w:pPr>
        <w:pStyle w:val="FirstParagraph"/>
      </w:pPr>
      <w:r>
        <w:rPr>
          <w:bCs/>
          <w:b/>
        </w:rPr>
        <w:t xml:space="preserve">Conclusione:</w:t>
      </w:r>
      <w:r>
        <w:t xml:space="preserve"> </w:t>
      </w:r>
      <w:r>
        <w:t xml:space="preserve">il forward pass reale del layer offloaded del modello —</w:t>
      </w:r>
      <w:r>
        <w:t xml:space="preserve"> </w:t>
      </w:r>
      <w:r>
        <w:t xml:space="preserve">che correttamente passa attraverso il</w:t>
      </w:r>
      <w:r>
        <w:t xml:space="preserve"> </w:t>
      </w:r>
      <w:r>
        <w:rPr>
          <w:rStyle w:val="VerbatimChar"/>
        </w:rPr>
        <w:t xml:space="preserve">layer.forward()</w:t>
      </w:r>
      <w:r>
        <w:t xml:space="preserve"> </w:t>
      </w:r>
      <w:r>
        <w:t xml:space="preserve">avvolto, a</w:t>
      </w:r>
      <w:r>
        <w:t xml:space="preserve"> </w:t>
      </w:r>
      <w:r>
        <w:t xml:space="preserve">differenza del bypass in §4 — esegue il suo swap-in CPU→GPU su memoria host</w:t>
      </w:r>
      <w:r>
        <w:t xml:space="preserve"> </w:t>
      </w:r>
      <w:r>
        <w:t xml:space="preserve">pageable perché vLLM disabilita la memoria pinned sotto WSL2. Questo è lento</w:t>
      </w:r>
      <w:r>
        <w:t xml:space="preserve"> </w:t>
      </w:r>
      <w:r>
        <w:t xml:space="preserve">e altamente variabile, ma non scorretto e non un hang. Incrociato con</w:t>
      </w:r>
      <w:r>
        <w:t xml:space="preserve"> </w:t>
      </w:r>
      <w:r>
        <w:t xml:space="preserve">l’issue tracker upstream di vLLM prima di accettare una conclusione del tipo</w:t>
      </w:r>
      <w:r>
        <w:t xml:space="preserve"> </w:t>
      </w:r>
      <w:r>
        <w:t xml:space="preserve">“</w:t>
      </w:r>
      <w:r>
        <w:t xml:space="preserve">deve essere un problema di WSL2</w:t>
      </w:r>
      <w:r>
        <w:t xml:space="preserve">”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vllm-project/vllm#1084</w:t>
        </w:r>
      </w:hyperlink>
      <w:r>
        <w:t xml:space="preserve"> </w:t>
      </w:r>
      <w:r>
        <w:t xml:space="preserve">ha un maintainer di vLLM che dichiara che questo è</w:t>
      </w:r>
      <w:r>
        <w:t xml:space="preserve"> </w:t>
      </w:r>
      <w:r>
        <w:t xml:space="preserve">“</w:t>
      </w:r>
      <w:r>
        <w:t xml:space="preserve">inevitabile</w:t>
      </w:r>
      <w:r>
        <w:t xml:space="preserve">”</w:t>
      </w:r>
      <w:r>
        <w:t xml:space="preserve"> </w:t>
      </w:r>
      <w:r>
        <w:t xml:space="preserve">su WSL,</w:t>
      </w:r>
      <w:r>
        <w:t xml:space="preserve"> </w:t>
      </w:r>
      <w:r>
        <w:t xml:space="preserve">citando la stessa documentazione NVIDIA su CUDA-on-WSL; ancora più</w:t>
      </w:r>
      <w:r>
        <w:t xml:space="preserve"> </w:t>
      </w:r>
      <w:r>
        <w:t xml:space="preserve">significativo,</w:t>
      </w:r>
      <w:r>
        <w:t xml:space="preserve"> </w:t>
      </w:r>
      <w:hyperlink r:id="rId32">
        <w:r>
          <w:rPr>
            <w:rStyle w:val="Hyperlink"/>
          </w:rPr>
          <w:t xml:space="preserve">vllm-project/vllm#37883</w:t>
        </w:r>
      </w:hyperlink>
      <w:r>
        <w:t xml:space="preserve">,</w:t>
      </w:r>
      <w:r>
        <w:t xml:space="preserve"> </w:t>
      </w:r>
      <w:r>
        <w:t xml:space="preserve">aperta contro vLLM 0.17.1/0.18.0 — molto più recente della 0.6.6.post1</w:t>
      </w:r>
      <w:r>
        <w:t xml:space="preserve"> </w:t>
      </w:r>
      <w:r>
        <w:t xml:space="preserve">pinnata da questo progetto — descrive lo stesso meccanismo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 </w:t>
      </w:r>
      <w:r>
        <w:t xml:space="preserve">senza memoria pinned che causa un crash vero e proprio</w:t>
      </w:r>
      <w:r>
        <w:t xml:space="preserve"> </w:t>
      </w:r>
      <w:r>
        <w:t xml:space="preserve">in un diverso percorso di offload, ed è chiusa</w:t>
      </w:r>
      <w:r>
        <w:t xml:space="preserve"> </w:t>
      </w:r>
      <w:r>
        <w:rPr>
          <w:rStyle w:val="VerbatimChar"/>
        </w:rPr>
        <w:t xml:space="preserve">not_planned</w:t>
      </w:r>
      <w:r>
        <w:t xml:space="preserve">. Il dettaglio</w:t>
      </w:r>
      <w:r>
        <w:t xml:space="preserve"> </w:t>
      </w:r>
      <w:r>
        <w:t xml:space="preserve">sulla granularità del wrapper di §4 (layer decoder avvolto, modulo expert</w:t>
      </w:r>
      <w:r>
        <w:t xml:space="preserve"> </w:t>
      </w:r>
      <w:r>
        <w:t xml:space="preserve">individuale no) non era documentato in nessuna delle due issue upstream; è</w:t>
      </w:r>
      <w:r>
        <w:t xml:space="preserve"> </w:t>
      </w:r>
      <w:r>
        <w:t xml:space="preserve">stato aggiunto come commento alla #37883 durante questa indagine.</w:t>
      </w:r>
    </w:p>
    <w:p>
      <w:pPr>
        <w:pStyle w:val="BodyText"/>
      </w:pPr>
      <w:r>
        <w:rPr>
          <w:bCs/>
          <w:b/>
        </w:rPr>
        <w:t xml:space="preserve">Questo non è un fix.</w:t>
      </w:r>
      <w:r>
        <w:t xml:space="preserve"> </w:t>
      </w:r>
      <w:r>
        <w:t xml:space="preserve">È una limitazione strutturale della feature di</w:t>
      </w:r>
      <w:r>
        <w:t xml:space="preserve"> </w:t>
      </w:r>
      <w:r>
        <w:t xml:space="preserve">CPU-offload di vLLM sotto WSL2, confermata non risolta a monte anche su una</w:t>
      </w:r>
      <w:r>
        <w:t xml:space="preserve"> </w:t>
      </w:r>
      <w:r>
        <w:t xml:space="preserve">release molto più recente.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 </w:t>
      </w:r>
      <w:r>
        <w:t xml:space="preserve">resta solo diagnostico in</w:t>
      </w:r>
      <w:r>
        <w:t xml:space="preserve"> </w:t>
      </w:r>
      <w:r>
        <w:t xml:space="preserve">questo progetto — mai validato sotto carico reale sostenuto, non proposto</w:t>
      </w:r>
      <w:r>
        <w:t xml:space="preserve"> </w:t>
      </w:r>
      <w:r>
        <w:t xml:space="preserve">per uso in produzione.</w:t>
      </w:r>
    </w:p>
    <w:p>
      <w:r>
        <w:pict>
          <v:rect style="width:0;height:1.5pt" o:hralign="center" o:hrstd="t" o:hr="t"/>
        </w:pict>
      </w:r>
    </w:p>
    <w:bookmarkEnd w:id="33"/>
    <w:bookmarkStart w:id="35" w:name="valutazione-mmlu-5shot"/>
    <w:p>
      <w:pPr>
        <w:pStyle w:val="Heading2"/>
      </w:pPr>
      <w:r>
        <w:t xml:space="preserve">6. Valutazione MMLU-5shot</w:t>
      </w:r>
    </w:p>
    <w:p>
      <w:pPr>
        <w:pStyle w:val="FirstParagraph"/>
      </w:pPr>
      <w:r>
        <w:t xml:space="preserve">Run completo: 18 slice × 32 prompt (ultima slice 18 prompt), 570/570</w:t>
      </w:r>
      <w:r>
        <w:t xml:space="preserve"> </w:t>
      </w:r>
      <w:r>
        <w:t xml:space="preserve">domande, 57/57 materie, zero fallimenti di slice, non presidiato durante la</w:t>
      </w:r>
      <w:r>
        <w:t xml:space="preserve"> </w:t>
      </w:r>
      <w:r>
        <w:t xml:space="preserve">notte (valori di watchdog/timeout alzati secondo quanto compreso in §5:</w:t>
      </w:r>
      <w:r>
        <w:t xml:space="preserve"> </w:t>
      </w:r>
      <w:r>
        <w:t xml:space="preserve">lento ≠ bloccato).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valutati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 / 570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Materie coperte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/ 57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risolti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Accuratezza complessiva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hook-only (sessione precedente)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Degradazione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−0.19 pp</w:t>
            </w:r>
            <w:r>
              <w:t xml:space="preserve"> </w:t>
            </w:r>
            <w:r>
              <w:t xml:space="preserve">(target: &lt; 2 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Attivazioni shadow (somma su tutte le 18 slice)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562.338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totale</w:t>
            </w:r>
            <w:r>
              <w:t xml:space="preserve"> </w:t>
            </w:r>
            <w:r>
              <w:rPr>
                <w:rStyle w:val="VerbatimChar"/>
              </w:rPr>
              <w:t xml:space="preserve">generate()</w:t>
            </w:r>
            <w:r>
              <w:t xml:space="preserve"> </w:t>
            </w:r>
            <w:r>
              <w:t xml:space="preserve">(sommato)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3.690s (~1h 03m)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medio per 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 più lenta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[32:64)</w:t>
            </w:r>
            <w:r>
              <w:t xml:space="preserve"> </w:t>
            </w:r>
            <w:r>
              <w:t xml:space="preserve">— 1.784,7s (~29,7 min) — la regione lenta già segnalata, ora compresa secondo §5</w:t>
            </w:r>
          </w:p>
        </w:tc>
      </w:tr>
    </w:tbl>
    <w:p>
      <w:pPr>
        <w:pStyle w:val="BodyText"/>
      </w:pPr>
      <w:r>
        <w:t xml:space="preserve">Ripartizione completa per materia: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. Le materie con</w:t>
      </w:r>
      <w:r>
        <w:t xml:space="preserve"> </w:t>
      </w:r>
      <w:r>
        <w:t xml:space="preserve">punteggio più basso sono a forte componente STEM (</w:t>
      </w:r>
      <w:r>
        <w:rPr>
          <w:rStyle w:val="VerbatimChar"/>
        </w:rPr>
        <w:t xml:space="preserve">abstract_algebra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college_physics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electrical_engineering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formal_logic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high_school_mathematics</w:t>
      </w:r>
      <w:r>
        <w:t xml:space="preserve">, tutte al 40.0%) — atteso per un modello 8x7B</w:t>
      </w:r>
      <w:r>
        <w:t xml:space="preserve"> </w:t>
      </w:r>
      <w:r>
        <w:t xml:space="preserve">quantizzato a 4-bit, non attribuito specificamente alla shadow execution</w:t>
      </w:r>
      <w:r>
        <w:t xml:space="preserve"> </w:t>
      </w:r>
      <w:r>
        <w:t xml:space="preserve">dato che la baseline hook-only non è stata riscomposta per materia per un</w:t>
      </w:r>
      <w:r>
        <w:t xml:space="preserve"> </w:t>
      </w:r>
      <w:r>
        <w:t xml:space="preserve">confronto diretto (vedi §7).</w:t>
      </w:r>
    </w:p>
    <w:p>
      <w:pPr>
        <w:pStyle w:val="BodyText"/>
      </w:pPr>
      <w:r>
        <w:rPr>
          <w:bCs/>
          <w:b/>
        </w:rPr>
        <w:t xml:space="preserve">Nota sul numero delle attivazioni shadow:</w:t>
      </w:r>
      <w:r>
        <w:t xml:space="preserve"> </w:t>
      </w:r>
      <w:r>
        <w:t xml:space="preserve">il valore sopra (562.338) è la</w:t>
      </w:r>
      <w:r>
        <w:t xml:space="preserve"> </w:t>
      </w:r>
      <w:r>
        <w:t xml:space="preserve">somma corretta su tutti i 18 processi slice indipendenti, ciascuno con il</w:t>
      </w:r>
      <w:r>
        <w:t xml:space="preserve"> </w:t>
      </w:r>
      <w:r>
        <w:t xml:space="preserve">proprio stato</w:t>
      </w:r>
      <w:r>
        <w:t xml:space="preserve"> </w:t>
      </w:r>
      <w:r>
        <w:rPr>
          <w:rStyle w:val="VerbatimChar"/>
        </w:rPr>
        <w:t xml:space="preserve">GCSGGuard</w:t>
      </w:r>
      <w:r>
        <w:t xml:space="preserve">. Una bozza precedente di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 </w:t>
      </w:r>
      <w:r>
        <w:t xml:space="preserve">riportava 13.756 — il contatore della sola ultima slice, scambiato per un</w:t>
      </w:r>
      <w:r>
        <w:t xml:space="preserve"> </w:t>
      </w:r>
      <w:r>
        <w:t xml:space="preserve">totale sull’intero run. Nessun</w:t>
      </w:r>
      <w:r>
        <w:t xml:space="preserve"> </w:t>
      </w:r>
      <w:r>
        <w:rPr>
          <w:rStyle w:val="VerbatimChar"/>
        </w:rPr>
        <w:t xml:space="preserve">total_tokens_evaluated</w:t>
      </w:r>
      <w:r>
        <w:t xml:space="preserve"> </w:t>
      </w:r>
      <w:r>
        <w:t xml:space="preserve">per-slice è loggato</w:t>
      </w:r>
      <w:r>
        <w:t xml:space="preserve"> </w:t>
      </w:r>
      <w:r>
        <w:t xml:space="preserve">nel file dei risultati, quindi un</w:t>
      </w:r>
      <w:r>
        <w:t xml:space="preserve"> </w:t>
      </w:r>
      <w:r>
        <w:rPr>
          <w:iCs/>
          <w:i/>
        </w:rPr>
        <w:t xml:space="preserve">tasso</w:t>
      </w:r>
      <w:r>
        <w:t xml:space="preserve"> </w:t>
      </w:r>
      <w:r>
        <w:t xml:space="preserve">di attivazione aggregato non può</w:t>
      </w:r>
      <w:r>
        <w:t xml:space="preserve"> </w:t>
      </w:r>
      <w:r>
        <w:t xml:space="preserve">essere derivato da questo run; servirebbe un rerun con quel campo aggiunto.</w:t>
      </w:r>
    </w:p>
    <w:bookmarkStart w:id="34" w:name="X66635bd75f837a4a0a20fdc72a67d1af9ca8ad3"/>
    <w:p>
      <w:pPr>
        <w:pStyle w:val="Heading3"/>
      </w:pPr>
      <w:r>
        <w:t xml:space="preserve">6.1 Riproduzione cross-hardware / cross-platform (2026-08-12, Sprint 4)</w:t>
      </w:r>
    </w:p>
    <w:p>
      <w:pPr>
        <w:pStyle w:val="FirstParagraph"/>
      </w:pPr>
      <w:r>
        <w:t xml:space="preserve">La stessa valutazione è stata ripetuta su Linux reale (RunPod, RTX A5000,</w:t>
      </w:r>
      <w:r>
        <w:t xml:space="preserve"> </w:t>
      </w:r>
      <w:r>
        <w:t xml:space="preserve">senza WSL2), sia a slice (stesso metodo di questa sezione) sia</w:t>
      </w:r>
      <w:r>
        <w:t xml:space="preserve"> </w:t>
      </w:r>
      <w:r>
        <w:t xml:space="preserve">single-process (§2.6):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Piattaforma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WSL2, RTX 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notturno (ore)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slice (18×)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reale, RTX A5000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~38-40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reale, RTX A5000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min</w:t>
            </w:r>
          </w:p>
        </w:tc>
      </w:tr>
    </w:tbl>
    <w:p>
      <w:pPr>
        <w:pStyle w:val="BodyText"/>
      </w:pPr>
      <w:r>
        <w:t xml:space="preserve">Tutti e tre concordano entro il rumore su un campione di 570 domande.</w:t>
      </w:r>
      <w:r>
        <w:t xml:space="preserve"> </w:t>
      </w:r>
      <w:r>
        <w:t xml:space="preserve">Questa è evidenza che il comportamento di qualità della pipeline è stabile</w:t>
      </w:r>
      <w:r>
        <w:t xml:space="preserve"> </w:t>
      </w:r>
      <w:r>
        <w:t xml:space="preserve">attraverso generazione di GPU, stack driver e livello OS/virtualizzazione</w:t>
      </w:r>
      <w:r>
        <w:t xml:space="preserve"> </w:t>
      </w:r>
      <w:r>
        <w:t xml:space="preserve">diversi — non una dichiarazione di significatività statistica (§7 vale</w:t>
      </w:r>
      <w:r>
        <w:t xml:space="preserve"> </w:t>
      </w:r>
      <w:r>
        <w:t xml:space="preserve">ancora: tre run, non una distribuzione).</w:t>
      </w:r>
    </w:p>
    <w:p>
      <w:pPr>
        <w:pStyle w:val="BodyText"/>
      </w:pPr>
      <w:r>
        <w:rPr>
          <w:bCs/>
          <w:b/>
        </w:rPr>
        <w:t xml:space="preserve">Nuovo risultato — il tasso di attivazione della shadow execution correla</w:t>
      </w:r>
      <w:r>
        <w:rPr>
          <w:bCs/>
          <w:b/>
        </w:rPr>
        <w:t xml:space="preserve"> </w:t>
      </w:r>
      <w:r>
        <w:rPr>
          <w:bCs/>
          <w:b/>
        </w:rPr>
        <w:t xml:space="preserve">con la latenza, non con l’accuratezza.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per-slice</w:t>
      </w:r>
      <w:r>
        <w:t xml:space="preserve"> </w:t>
      </w:r>
      <w:r>
        <w:t xml:space="preserve">contro accuratezza per-slice: r=0.04 (nessuna relazione — la contaminazione</w:t>
      </w:r>
      <w:r>
        <w:t xml:space="preserve"> </w:t>
      </w:r>
      <w:r>
        <w:t xml:space="preserve">non degrada selettivamente le slice ad alta attivazione).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per-slice contro wall time per-slice: r=0.95 (forte) —</w:t>
      </w:r>
      <w:r>
        <w:t xml:space="preserve"> </w:t>
      </w:r>
      <w:r>
        <w:t xml:space="preserve">le quattro slice più lente nel run a slice erano esattamente le quattro con</w:t>
      </w:r>
      <w:r>
        <w:t xml:space="preserve"> </w:t>
      </w:r>
      <w:r>
        <w:t xml:space="preserve">3-4× il conteggio tipico di attivazioni, coerente col fatto che ogni</w:t>
      </w:r>
      <w:r>
        <w:t xml:space="preserve"> </w:t>
      </w:r>
      <w:r>
        <w:t xml:space="preserve">attivazione shadow è un forward pass extra attraverso l’expert di verifica</w:t>
      </w:r>
      <w:r>
        <w:t xml:space="preserve"> </w:t>
      </w:r>
      <w:r>
        <w:t xml:space="preserve">INT4. Questo è un costo di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reale, mai misurato prima, della</w:t>
      </w:r>
      <w:r>
        <w:t xml:space="preserve"> </w:t>
      </w:r>
      <w:r>
        <w:t xml:space="preserve">shadow execution, distinto dai numeri di costo-qualità su cui questo report</w:t>
      </w:r>
      <w:r>
        <w:t xml:space="preserve"> </w:t>
      </w:r>
      <w:r>
        <w:t xml:space="preserve">si concentra altrove — vedi §9.</w:t>
      </w:r>
      <w:r>
        <w:t xml:space="preserve"> </w:t>
      </w:r>
      <w:r>
        <w:rPr>
          <w:bCs/>
          <w:b/>
        </w:rPr>
        <w:t xml:space="preserve">Raffinamento, verificato</w:t>
      </w:r>
      <w:r>
        <w:rPr>
          <w:bCs/>
          <w:b/>
        </w:rPr>
        <w:t xml:space="preserve"> </w:t>
      </w:r>
      <w:r>
        <w:rPr>
          <w:bCs/>
          <w:b/>
        </w:rPr>
        <w:t xml:space="preserve">indipendentemente contro i log grezzi archiviati:</w:t>
      </w:r>
      <w:r>
        <w:t xml:space="preserve"> </w:t>
      </w:r>
      <w:r>
        <w:t xml:space="preserve">r=0.95 usava il tempo</w:t>
      </w:r>
      <w:r>
        <w:t xml:space="preserve"> </w:t>
      </w:r>
      <w:r>
        <w:t xml:space="preserve">totale trascorso di ogni slice, che include il costo quasi costante di</w:t>
      </w:r>
      <w:r>
        <w:t xml:space="preserve"> </w:t>
      </w:r>
      <w:r>
        <w:t xml:space="preserve">~99s di caricamento del modello. Isolando solo la durata di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per slice (da</w:t>
      </w:r>
      <w:r>
        <w:t xml:space="preserve"> </w:t>
      </w:r>
      <w:r>
        <w:rPr>
          <w:rStyle w:val="VerbatimChar"/>
        </w:rPr>
        <w:t xml:space="preserve">orchestrator.log</w:t>
      </w:r>
      <w:r>
        <w:t xml:space="preserve">) contro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questo si</w:t>
      </w:r>
      <w:r>
        <w:t xml:space="preserve"> </w:t>
      </w:r>
      <w:r>
        <w:t xml:space="preserve">stringe a</w:t>
      </w:r>
      <w:r>
        <w:t xml:space="preserve"> </w:t>
      </w:r>
      <w:r>
        <w:rPr>
          <w:bCs/>
          <w:b/>
        </w:rPr>
        <w:t xml:space="preserve">r=0.993</w:t>
      </w:r>
      <w:r>
        <w:t xml:space="preserve"> </w:t>
      </w:r>
      <w:r>
        <w:t xml:space="preserve">— atteso, dato che il caricamento del modello</w:t>
      </w:r>
      <w:r>
        <w:t xml:space="preserve"> </w:t>
      </w:r>
      <w:r>
        <w:t xml:space="preserve">(91.6-106.8s, bassa varianza) è essenzialmente indipendente dal contenuto</w:t>
      </w:r>
      <w:r>
        <w:t xml:space="preserve"> </w:t>
      </w:r>
      <w:r>
        <w:t xml:space="preserve">mentre la durata di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(11.0-60.7s) è la parte effettivamente</w:t>
      </w:r>
      <w:r>
        <w:t xml:space="preserve"> </w:t>
      </w:r>
      <w:r>
        <w:t xml:space="preserve">guidata dai forward pass shadow extra. Anche cross-validato: il totale di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differisce di solo 23 su 562K (~0.004%) tra la somma</w:t>
      </w:r>
      <w:r>
        <w:t xml:space="preserve"> </w:t>
      </w:r>
      <w:r>
        <w:t xml:space="preserve">dei 18 processi del run a slice (562.403) e il conteggio del proprio</w:t>
      </w:r>
      <w:r>
        <w:t xml:space="preserve"> </w:t>
      </w:r>
      <w:r>
        <w:rPr>
          <w:rStyle w:val="VerbatimChar"/>
        </w:rPr>
        <w:t xml:space="preserve">GCSGGuard</w:t>
      </w:r>
      <w:r>
        <w:t xml:space="preserve"> </w:t>
      </w:r>
      <w:r>
        <w:t xml:space="preserve">del run single-process (562.380) — stesso carico di lavoro, due</w:t>
      </w:r>
      <w:r>
        <w:t xml:space="preserve"> </w:t>
      </w:r>
      <w:r>
        <w:t xml:space="preserve">topologie di processo diverse, conteggio di attivazioni quasi identico,</w:t>
      </w:r>
      <w:r>
        <w:t xml:space="preserve"> </w:t>
      </w:r>
      <w:r>
        <w:t xml:space="preserve">ulteriore evidenza che il comportamento è deterministico piuttosto che un</w:t>
      </w:r>
      <w:r>
        <w:t xml:space="preserve"> </w:t>
      </w:r>
      <w:r>
        <w:t xml:space="preserve">artefatto dell’uno o dell’altro run.</w:t>
      </w:r>
    </w:p>
    <w:p>
      <w:pPr>
        <w:pStyle w:val="BodyText"/>
      </w:pPr>
      <w:r>
        <w:rPr>
          <w:bCs/>
          <w:b/>
        </w:rPr>
        <w:t xml:space="preserve">Osservazione minore aperta, non indagata oltre:</w:t>
      </w:r>
      <w:r>
        <w:t xml:space="preserve"> </w:t>
      </w:r>
      <w:r>
        <w:t xml:space="preserve">il throughput</w:t>
      </w:r>
      <w:r>
        <w:t xml:space="preserve"> </w:t>
      </w:r>
      <w:r>
        <w:t xml:space="preserve">per-richiesta del run single-process cala brevemente attorno alla richiesta</w:t>
      </w:r>
      <w:r>
        <w:t xml:space="preserve"> </w:t>
      </w:r>
      <w:r>
        <w:t xml:space="preserve">~211-221 (a ~0.29 it/s) e di nuovo, in misura minore, vicino a ~302-320,</w:t>
      </w:r>
      <w:r>
        <w:t xml:space="preserve"> </w:t>
      </w:r>
      <w:r>
        <w:t xml:space="preserve">entrambe le volte auto-recuperando entro ~10-15s senza nulla loggato da</w:t>
      </w:r>
      <w:r>
        <w:t xml:space="preserve"> </w:t>
      </w:r>
      <w:r>
        <w:t xml:space="preserve">vLLM a questo livello di log. Molto più lieve dello stallo WSL2 di §5 (che</w:t>
      </w:r>
      <w:r>
        <w:t xml:space="preserve"> </w:t>
      </w:r>
      <w:r>
        <w:t xml:space="preserve">non si è mai auto-risolto), e non ha minacciato il run, ma è un pattern</w:t>
      </w:r>
      <w:r>
        <w:t xml:space="preserve"> </w:t>
      </w:r>
      <w:r>
        <w:t xml:space="preserve">reale, misurabile, in territorio simile alla zona storica di innesco</w:t>
      </w:r>
      <w:r>
        <w:t xml:space="preserve"> </w:t>
      </w:r>
      <w:r>
        <w:t xml:space="preserve">(richiesta ~27-31) che non è stata spiegata. Segnalato per un follow-up</w:t>
      </w:r>
      <w:r>
        <w:t xml:space="preserve"> </w:t>
      </w:r>
      <w:r>
        <w:t xml:space="preserve">se dovesse ripresentarsi o crescere su un run più grande.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zioni"/>
    <w:p>
      <w:pPr>
        <w:pStyle w:val="Heading2"/>
      </w:pPr>
      <w:r>
        <w:t xml:space="preserve">7. Limitazioni</w:t>
      </w:r>
    </w:p>
    <w:p>
      <w:pPr>
        <w:pStyle w:val="FirstParagraph"/>
      </w:pPr>
      <w:r>
        <w:t xml:space="preserve">Dichiarate esplicitamente, secondo la convenzione già stabilita da questo</w:t>
      </w:r>
      <w:r>
        <w:t xml:space="preserve"> </w:t>
      </w:r>
      <w:r>
        <w:t xml:space="preserve">progetto (vedi la sezione limitazioni del report tecnico M1) invece di</w:t>
      </w:r>
      <w:r>
        <w:t xml:space="preserve"> </w:t>
      </w:r>
      <w:r>
        <w:t xml:space="preserve">lasciarle implicite: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Ambito.</w:t>
      </w:r>
      <w:r>
        <w:t xml:space="preserve"> </w:t>
      </w:r>
      <w:r>
        <w:t xml:space="preserve">Questo valida la qualità della shadow execution di GCSG (M3)</w:t>
      </w:r>
      <w:r>
        <w:t xml:space="preserve"> </w:t>
      </w:r>
      <w:r>
        <w:t xml:space="preserve">su una singola GPU, con l’offload gestito dal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nativo di</w:t>
      </w:r>
      <w:r>
        <w:t xml:space="preserve"> </w:t>
      </w:r>
      <w:r>
        <w:t xml:space="preserve">vLLM — non l’EAT (M1) o il Tier Manager (M2) del progetto. La selezione</w:t>
      </w:r>
      <w:r>
        <w:t xml:space="preserve"> </w:t>
      </w:r>
      <w:r>
        <w:t xml:space="preserve">degli expert dello shadow pool è un placeholder round-robin</w:t>
      </w:r>
      <w:r>
        <w:t xml:space="preserve"> </w:t>
      </w:r>
      <w:r>
        <w:t xml:space="preserve">(</w:t>
      </w:r>
      <w:r>
        <w:rPr>
          <w:rStyle w:val="VerbatimChar"/>
        </w:rPr>
        <w:t xml:space="preserve">range(shadow_pool_size)</w:t>
      </w:r>
      <w:r>
        <w:t xml:space="preserve">), non guidata da hotness reale; quell’</w:t>
      </w:r>
      <w:r>
        <w:t xml:space="preserve"> </w:t>
      </w:r>
      <w:r>
        <w:t xml:space="preserve">integrazione è lavoro EAT/Tier Manager non ancora fatto.</w:t>
      </w:r>
      <w:r>
        <w:t xml:space="preserve"> </w:t>
      </w:r>
      <w:r>
        <w:rPr>
          <w:bCs/>
          <w:b/>
        </w:rPr>
        <w:t xml:space="preserve">Aggiornamento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(2026-08-12, Sprint 4):</w:t>
      </w:r>
      <w:r>
        <w:t xml:space="preserve"> </w:t>
      </w:r>
      <w:r>
        <w:t xml:space="preserve">quell’integrazione ora esiste meccanicamente</w:t>
      </w:r>
      <w:r>
        <w:t xml:space="preserve"> </w:t>
      </w:r>
      <w:r>
        <w:t xml:space="preserve">per entrambi i percorsi di quantizzazione — lo shadow pool di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può essere instradato attraverso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/EAT invece di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(opt-in,</w:t>
      </w:r>
      <w:r>
        <w:t xml:space="preserve"> </w:t>
      </w:r>
      <w:r>
        <w:rPr>
          <w:rStyle w:val="VerbatimChar"/>
        </w:rPr>
        <w:t xml:space="preserve">configure_tier_manager()</w:t>
      </w:r>
      <w:r>
        <w:t xml:space="preserve">). AWQ (percorso 3) è</w:t>
      </w:r>
      <w:r>
        <w:t xml:space="preserve"> </w:t>
      </w:r>
      <w:r>
        <w:t xml:space="preserve">validato end-to-end: un rerun MMLU completo da 570 domande sul percorso</w:t>
      </w:r>
      <w:r>
        <w:t xml:space="preserve"> </w:t>
      </w:r>
      <w:r>
        <w:t xml:space="preserve">instradato via TierManager ha ottenuto 411/570 (72.1%), combaciando</w:t>
      </w:r>
      <w:r>
        <w:t xml:space="preserve"> </w:t>
      </w:r>
      <w:r>
        <w:t xml:space="preserve">esattamente con il totale della baseline originale, con una slice da 32</w:t>
      </w:r>
      <w:r>
        <w:t xml:space="preserve"> </w:t>
      </w:r>
      <w:r>
        <w:t xml:space="preserve">domande che ottiene un match esatto per materia. Marlin (percorso 2) è</w:t>
      </w:r>
      <w:r>
        <w:t xml:space="preserve"> </w:t>
      </w:r>
      <w:r>
        <w:t xml:space="preserve">verificato meccanicamente su hardware reale (smoke test checklist, 6</w:t>
      </w:r>
      <w:r>
        <w:t xml:space="preserve"> </w:t>
      </w:r>
      <w:r>
        <w:t xml:space="preserve">entry sentinella EAT confermate raggiungere Tier.VRAM) ma</w:t>
      </w:r>
      <w:r>
        <w:t xml:space="preserve"> </w:t>
      </w:r>
      <w:r>
        <w:rPr>
          <w:bCs/>
          <w:b/>
        </w:rPr>
        <w:t xml:space="preserve">non ancora</w:t>
      </w:r>
      <w:r>
        <w:rPr>
          <w:bCs/>
          <w:b/>
        </w:rPr>
        <w:t xml:space="preserve"> </w:t>
      </w:r>
      <w:r>
        <w:rPr>
          <w:bCs/>
          <w:b/>
        </w:rPr>
        <w:t xml:space="preserve">validato in qualità</w:t>
      </w:r>
      <w:r>
        <w:t xml:space="preserve"> </w:t>
      </w:r>
      <w:r>
        <w:t xml:space="preserve">— non esiste ancora un rerun MMLU sul percorso</w:t>
      </w:r>
      <w:r>
        <w:t xml:space="preserve"> </w:t>
      </w:r>
      <w:r>
        <w:t xml:space="preserve">Marlin instradato via TierManager specificamente, solo su Marlin via il</w:t>
      </w:r>
      <w:r>
        <w:t xml:space="preserve"> </w:t>
      </w:r>
      <w:r>
        <w:t xml:space="preserve">percorso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originale (§6).</w:t>
      </w:r>
      <w:r>
        <w:t xml:space="preserve"> </w:t>
      </w:r>
      <w:r>
        <w:rPr>
          <w:bCs/>
          <w:b/>
        </w:rPr>
        <w:t xml:space="preserve">Aggiornamento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(2026-08-13):</w:t>
      </w:r>
      <w:r>
        <w:t xml:space="preserve"> </w:t>
      </w:r>
      <w:r>
        <w:t xml:space="preserve">chiusa.</w:t>
      </w:r>
      <w:r>
        <w:t xml:space="preserve"> </w:t>
      </w:r>
      <w:r>
        <w:rPr>
          <w:rStyle w:val="VerbatimChar"/>
        </w:rPr>
        <w:t xml:space="preserve">--wire-tier-manager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eval_mmlu_gcsg.py</w:t>
      </w:r>
      <w:r>
        <w:t xml:space="preserve"> </w:t>
      </w:r>
      <w:r>
        <w:t xml:space="preserve">forzava silenziosamente</w:t>
      </w:r>
      <w:r>
        <w:t xml:space="preserve"> </w:t>
      </w:r>
      <w:r>
        <w:rPr>
          <w:rStyle w:val="VerbatimChar"/>
        </w:rPr>
        <w:t xml:space="preserve">quantization=awq</w:t>
      </w:r>
      <w:r>
        <w:t xml:space="preserve"> </w:t>
      </w:r>
      <w:r>
        <w:t xml:space="preserve">— retaggio da prima che</w:t>
      </w:r>
      <w:r>
        <w:t xml:space="preserve"> </w:t>
      </w:r>
      <w:r>
        <w:t xml:space="preserve">Marlin fosse cablato, dato che l’assunzione a monte era che</w:t>
      </w:r>
      <w:r>
        <w:t xml:space="preserve"> </w:t>
      </w:r>
      <w:r>
        <w:rPr>
          <w:rStyle w:val="VerbatimChar"/>
        </w:rPr>
        <w:t xml:space="preserve">awq_marlin</w:t>
      </w:r>
      <w:r>
        <w:t xml:space="preserve"> </w:t>
      </w:r>
      <w:r>
        <w:t xml:space="preserve">avrebbe esercitato per errore il percorso Marlin non</w:t>
      </w:r>
      <w:r>
        <w:t xml:space="preserve"> </w:t>
      </w:r>
      <w:r>
        <w:t xml:space="preserve">ancora toccato. Aggiunto un flag</w:t>
      </w:r>
      <w:r>
        <w:t xml:space="preserve"> </w:t>
      </w:r>
      <w:r>
        <w:rPr>
          <w:rStyle w:val="VerbatimChar"/>
        </w:rPr>
        <w:t xml:space="preserve">--quantization</w:t>
      </w:r>
      <w:r>
        <w:t xml:space="preserve"> </w:t>
      </w:r>
      <w:r>
        <w:t xml:space="preserve">esplicito; ripetuto</w:t>
      </w:r>
      <w:r>
        <w:t xml:space="preserve"> </w:t>
      </w:r>
      <w:r>
        <w:t xml:space="preserve">il run sulla stessa RTX 3090 usata per il rerun AWQ. Una slice da 32</w:t>
      </w:r>
      <w:r>
        <w:t xml:space="preserve"> </w:t>
      </w:r>
      <w:r>
        <w:t xml:space="preserve">domande ha ottenuto un match esatto per materia con AWQ</w:t>
      </w:r>
      <w:r>
        <w:t xml:space="preserve"> </w:t>
      </w:r>
      <w:r>
        <w:t xml:space="preserve">(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entro lo 0.01%); il run completo single-process</w:t>
      </w:r>
      <w:r>
        <w:t xml:space="preserve"> </w:t>
      </w:r>
      <w:r>
        <w:t xml:space="preserve">da 570 domande ha ottenuto 412/570 (72.28%), combaciando esattamente</w:t>
      </w:r>
      <w:r>
        <w:t xml:space="preserve"> </w:t>
      </w:r>
      <w:r>
        <w:t xml:space="preserve">con la baseline storica di Marlin. Entrambi i percorsi di</w:t>
      </w:r>
      <w:r>
        <w:t xml:space="preserve"> </w:t>
      </w:r>
      <w:r>
        <w:t xml:space="preserve">quantizzazione sono ora validati end-to-end sull’integrazione</w:t>
      </w:r>
      <w:r>
        <w:t xml:space="preserve"> </w:t>
      </w:r>
      <w:r>
        <w:t xml:space="preserve">instradata via TierManager. La selezione round-robin degli</w:t>
      </w:r>
      <w:r>
        <w:t xml:space="preserve"> </w:t>
      </w:r>
      <w:r>
        <w:t xml:space="preserve">expert resta il placeholder in entrambi i casi; la selezione guidata da</w:t>
      </w:r>
      <w:r>
        <w:t xml:space="preserve"> </w:t>
      </w:r>
      <w:r>
        <w:t xml:space="preserve">hotness resta aperta. La piccola divergenza per-risposta (~0.7%) notata</w:t>
      </w:r>
      <w:r>
        <w:t xml:space="preserve"> </w:t>
      </w:r>
      <w:r>
        <w:t xml:space="preserve">per il rerun AWQ via TierManager (§9 punto 2) si ripresenta identica</w:t>
      </w:r>
      <w:r>
        <w:t xml:space="preserve"> </w:t>
      </w:r>
      <w:r>
        <w:t xml:space="preserve">qui anche a parità di quantizzazione — non attribuibile al cambio di</w:t>
      </w:r>
      <w:r>
        <w:t xml:space="preserve"> </w:t>
      </w:r>
      <w:r>
        <w:t xml:space="preserve">kernel AWQ↔Marlin come inizialmente sospettato; più probabilmente</w:t>
      </w:r>
      <w:r>
        <w:t xml:space="preserve"> </w:t>
      </w:r>
      <w:r>
        <w:t xml:space="preserve">topologia di esecuzione (processo singolo contro 18 slice) o normale</w:t>
      </w:r>
      <w:r>
        <w:t xml:space="preserve"> </w:t>
      </w:r>
      <w:r>
        <w:t xml:space="preserve">varianza floating-point a questa scala, indipendente dal percorso di</w:t>
      </w:r>
      <w:r>
        <w:t xml:space="preserve"> </w:t>
      </w:r>
      <w:r>
        <w:t xml:space="preserve">quantizzazione. Dati 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voci del 2026-08-12/13</w:t>
      </w:r>
      <w:r>
        <w:t xml:space="preserve"> </w:t>
      </w:r>
      <w:r>
        <w:t xml:space="preserve">(</w:t>
      </w:r>
      <w:r>
        <w:t xml:space="preserve">“</w:t>
      </w:r>
      <w:r>
        <w:t xml:space="preserve">TierManager wired</w:t>
      </w:r>
      <w:r>
        <w:t xml:space="preserve">”</w:t>
      </w:r>
      <w:r>
        <w:t xml:space="preserve"> </w:t>
      </w:r>
      <w:r>
        <w:t xml:space="preserve">fino a</w:t>
      </w:r>
      <w:r>
        <w:t xml:space="preserve"> </w:t>
      </w:r>
      <w:r>
        <w:t xml:space="preserve">“</w:t>
      </w:r>
      <w:r>
        <w:t xml:space="preserve">Marlin path MMLU rerun on 3090 matches</w:t>
      </w:r>
      <w:r>
        <w:t xml:space="preserve"> </w:t>
      </w:r>
      <w:r>
        <w:t xml:space="preserve">baseline exactly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osx-poc/marlin_mmlu_20260812/mmlu_marlin_singleshot_*.jsonl</w:t>
      </w:r>
      <w:r>
        <w:t xml:space="preserve">.</w:t>
      </w:r>
      <w:r>
        <w:t xml:space="preserve"> </w:t>
      </w:r>
      <w:r>
        <w:t xml:space="preserve">Il benchmark esteso di M1 aveva trovato il suo Bloom filter</w:t>
      </w:r>
      <w:r>
        <w:t xml:space="preserve"> </w:t>
      </w:r>
      <w:r>
        <w:t xml:space="preserve">originale ~5–14× più lento di un dict semplice su questo carico di</w:t>
      </w:r>
      <w:r>
        <w:t xml:space="preserve"> </w:t>
      </w:r>
      <w:r>
        <w:t xml:space="preserve">lavoro (issue #1) —</w:t>
      </w:r>
      <w:r>
        <w:t xml:space="preserve"> </w:t>
      </w:r>
      <w:r>
        <w:rPr>
          <w:bCs/>
          <w:b/>
        </w:rPr>
        <w:t xml:space="preserve">chiusa il 2026-08-12</w:t>
      </w:r>
      <w:r>
        <w:t xml:space="preserve">: il Bloom filter è stato</w:t>
      </w:r>
      <w:r>
        <w:t xml:space="preserve"> </w:t>
      </w:r>
      <w:r>
        <w:t xml:space="preserve">rimosso interamente dal percorso critico di EAT invece che ottimizzato,</w:t>
      </w:r>
      <w:r>
        <w:t xml:space="preserve"> </w:t>
      </w:r>
      <w:r>
        <w:t xml:space="preserve">dato che il lookup su dict semplice che avvolgeva era già la risposta</w:t>
      </w:r>
      <w:r>
        <w:t xml:space="preserve"> </w:t>
      </w:r>
      <w:r>
        <w:t xml:space="preserve">corretta a questa scala. Dual-GPU/AER (issue #8) non è stato esercitato.</w:t>
      </w:r>
      <w:r>
        <w:t xml:space="preserve"> </w:t>
      </w:r>
      <w:r>
        <w:t xml:space="preserve">“</w:t>
      </w:r>
      <w:r>
        <w:t xml:space="preserve">vMemoryFabric è vivo</w:t>
      </w:r>
      <w:r>
        <w:t xml:space="preserve">”</w:t>
      </w:r>
      <w:r>
        <w:t xml:space="preserve"> </w:t>
      </w:r>
      <w:r>
        <w:t xml:space="preserve">come affermazione sul sistema completo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è</w:t>
      </w:r>
      <w:r>
        <w:t xml:space="preserve"> </w:t>
      </w:r>
      <w:r>
        <w:t xml:space="preserve">ciò che questo report supporta; ciò che supporta è più circoscritto ed è</w:t>
      </w:r>
      <w:r>
        <w:t xml:space="preserve"> </w:t>
      </w:r>
      <w:r>
        <w:t xml:space="preserve">dichiarato nell’abstract.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Ancora nessun intervallo di confidenza formale, nonostante ora tre</w:t>
      </w:r>
      <w:r>
        <w:rPr>
          <w:bCs/>
          <w:b/>
        </w:rPr>
        <w:t xml:space="preserve"> </w:t>
      </w:r>
      <w:r>
        <w:rPr>
          <w:bCs/>
          <w:b/>
        </w:rPr>
        <w:t xml:space="preserve">run.</w:t>
      </w:r>
      <w:r>
        <w:t xml:space="preserve"> </w:t>
      </w:r>
      <w:r>
        <w:t xml:space="preserve">Il numero originale del 72.11% era un singolo run notturno; due</w:t>
      </w:r>
      <w:r>
        <w:t xml:space="preserve"> </w:t>
      </w:r>
      <w:r>
        <w:t xml:space="preserve">run completi aggiuntivi su hardware/OS diversi (§6.1: 72.28% a slice,</w:t>
      </w:r>
      <w:r>
        <w:t xml:space="preserve"> </w:t>
      </w:r>
      <w:r>
        <w:t xml:space="preserve">72.3% single-process, entrambi Linux reale) sono atterrati entro il</w:t>
      </w:r>
      <w:r>
        <w:t xml:space="preserve"> </w:t>
      </w:r>
      <w:r>
        <w:t xml:space="preserve">rumore di quello. Questa è evidenza di stabilità cross-platform, non un</w:t>
      </w:r>
      <w:r>
        <w:t xml:space="preserve"> </w:t>
      </w:r>
      <w:r>
        <w:t xml:space="preserve">sostituto di run ripetuti su hardware fisso per stabilire un vero</w:t>
      </w:r>
      <w:r>
        <w:t xml:space="preserve"> </w:t>
      </w:r>
      <w:r>
        <w:t xml:space="preserve">intervallo di confidenza — i tre run differiscono per piattaforma, non</w:t>
      </w:r>
      <w:r>
        <w:t xml:space="preserve"> </w:t>
      </w:r>
      <w:r>
        <w:t xml:space="preserve">solo per seed casuale. Lavoro di benchmark precedente su questo stesso</w:t>
      </w:r>
      <w:r>
        <w:t xml:space="preserve"> </w:t>
      </w:r>
      <w:r>
        <w:t xml:space="preserve">hardware (</w:t>
      </w:r>
      <w:r>
        <w:rPr>
          <w:rStyle w:val="VerbatimChar"/>
        </w:rPr>
        <w:t xml:space="preserve">bench_eat.py</w:t>
      </w:r>
      <w:r>
        <w:t xml:space="preserve"> </w:t>
      </w:r>
      <w:r>
        <w:t xml:space="preserve">di M1) aveva osservato ~32% di varianza</w:t>
      </w:r>
      <w:r>
        <w:t xml:space="preserve"> </w:t>
      </w:r>
      <w:r>
        <w:t xml:space="preserve">run-to-run su metriche di timing non correlate senza alcun cambio di</w:t>
      </w:r>
      <w:r>
        <w:t xml:space="preserve"> </w:t>
      </w:r>
      <w:r>
        <w:t xml:space="preserve">codice — l’accuratezza è una metrica diversa, più discreta, ma un</w:t>
      </w:r>
      <w:r>
        <w:t xml:space="preserve"> </w:t>
      </w:r>
      <w:r>
        <w:t xml:space="preserve">intervallo appropriato da run ripetuti non è ancora stato stabilito.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Cs/>
          <w:b/>
        </w:rPr>
        <w:t xml:space="preserve">pin_memory=True</w:t>
      </w:r>
      <w:r>
        <w:rPr>
          <w:bCs/>
          <w:b/>
        </w:rPr>
        <w:t xml:space="preserve"> </w:t>
      </w:r>
      <w:r>
        <w:rPr>
          <w:bCs/>
          <w:b/>
        </w:rPr>
        <w:t xml:space="preserve">è solo diagnostico.</w:t>
      </w:r>
      <w:r>
        <w:t xml:space="preserve"> </w:t>
      </w:r>
      <w:r>
        <w:t xml:space="preserve">Usato per confermare il</w:t>
      </w:r>
      <w:r>
        <w:t xml:space="preserve"> </w:t>
      </w:r>
      <w:r>
        <w:t xml:space="preserve">meccanismo in §5, mai validato sotto carico sostenuto a scala di</w:t>
      </w:r>
      <w:r>
        <w:t xml:space="preserve"> </w:t>
      </w:r>
      <w:r>
        <w:t xml:space="preserve">produzione; non proposto come cambio di configurazione spedibile.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Percorso 1 (</w:t>
      </w:r>
      <w:r>
        <w:rPr>
          <w:rStyle w:val="VerbatimChar"/>
          <w:bCs/>
          <w:b/>
        </w:rPr>
        <w:t xml:space="preserve">_ShadowExpertINT4</w:t>
      </w:r>
      <w:r>
        <w:rPr>
          <w:bCs/>
          <w:b/>
        </w:rPr>
        <w:t xml:space="preserve">) non testato sotto offload.</w:t>
      </w:r>
      <w:r>
        <w:t xml:space="preserve"> </w:t>
      </w:r>
      <w:r>
        <w:t xml:space="preserve">Solo i</w:t>
      </w:r>
      <w:r>
        <w:t xml:space="preserve"> </w:t>
      </w:r>
      <w:r>
        <w:t xml:space="preserve">percorsi 2 (Marlin) e 3 (AWQ) sono stati esercitati contro il checkpoint</w:t>
      </w:r>
      <w:r>
        <w:t xml:space="preserve"> </w:t>
      </w:r>
      <w:r>
        <w:t xml:space="preserve">reale sotto offload reale; il percorso 1 è verificato solo contro un</w:t>
      </w:r>
      <w:r>
        <w:t xml:space="preserve"> </w:t>
      </w:r>
      <w:r>
        <w:t xml:space="preserve">modello di test piccolo, non offloaded.</w:t>
      </w:r>
      <w:r>
        <w:t xml:space="preserve"> </w:t>
      </w:r>
      <w:r>
        <w:rPr>
          <w:bCs/>
          <w:b/>
        </w:rPr>
        <w:t xml:space="preserve">Chiusa il 2026-08-12, Sprint 4</w:t>
      </w:r>
      <w:r>
        <w:rPr>
          <w:bCs/>
          <w:b/>
        </w:rPr>
        <w:t xml:space="preserve"> </w:t>
      </w:r>
      <w:r>
        <w:rPr>
          <w:bCs/>
          <w:b/>
        </w:rPr>
        <w:t xml:space="preserve">sotto-obiettivo 6:</w:t>
      </w:r>
      <w:r>
        <w:t xml:space="preserve"> </w:t>
      </w:r>
      <w:r>
        <w:t xml:space="preserve">esercitato per la prima volta contro le dimensioni</w:t>
      </w:r>
      <w:r>
        <w:t xml:space="preserve"> </w:t>
      </w:r>
      <w:r>
        <w:t xml:space="preserve">reali di Mixtral-8x7B-Instruct-v0.1 (non quantizzato, ~93.4GB) sotto</w:t>
      </w:r>
      <w:r>
        <w:t xml:space="preserve"> </w:t>
      </w:r>
      <w:r>
        <w:t xml:space="preserve">offload reale (A100 SXM 80GB,</w:t>
      </w:r>
      <w:r>
        <w:t xml:space="preserve"> </w:t>
      </w:r>
      <w:r>
        <w:rPr>
          <w:rStyle w:val="VerbatimChar"/>
        </w:rPr>
        <w:t xml:space="preserve">cpu_offload_gb=28</w:t>
      </w:r>
      <w:r>
        <w:t xml:space="preserve">). Trovato e corretto un</w:t>
      </w:r>
      <w:r>
        <w:t xml:space="preserve"> </w:t>
      </w:r>
      <w:r>
        <w:t xml:space="preserve">bug reale nel processo: il loop di costruzione FusedMoE fuso non pinnava</w:t>
      </w:r>
      <w:r>
        <w:t xml:space="preserve"> </w:t>
      </w:r>
      <w:r>
        <w:t xml:space="preserve">mai in GPU le slice offloaded di</w:t>
      </w:r>
      <w:r>
        <w:t xml:space="preserve"> </w:t>
      </w:r>
      <w:r>
        <w:rPr>
          <w:rStyle w:val="VerbatimChar"/>
        </w:rPr>
        <w:t xml:space="preserve">w13_weight</w:t>
      </w:r>
      <w:r>
        <w:t xml:space="preserve">/</w:t>
      </w:r>
      <w:r>
        <w:rPr>
          <w:rStyle w:val="VerbatimChar"/>
        </w:rPr>
        <w:t xml:space="preserve">w2_weight</w:t>
      </w:r>
      <w:r>
        <w:t xml:space="preserve"> </w:t>
      </w:r>
      <w:r>
        <w:t xml:space="preserve">prima della</w:t>
      </w:r>
      <w:r>
        <w:t xml:space="preserve"> </w:t>
      </w:r>
      <w:r>
        <w:t xml:space="preserve">quantizzazione (a differenza dei percorsi 2/3, che lo fanno entrambi</w:t>
      </w:r>
      <w:r>
        <w:t xml:space="preserve"> </w:t>
      </w:r>
      <w:r>
        <w:t xml:space="preserve">esplicitamente) — sotto offload reale le slice restavano CPU-resident, e</w:t>
      </w:r>
      <w:r>
        <w:t xml:space="preserve"> </w:t>
      </w:r>
      <w:r>
        <w:t xml:space="preserve">il forward di</w:t>
      </w:r>
      <w:r>
        <w:t xml:space="preserve"> </w:t>
      </w:r>
      <w:r>
        <w:rPr>
          <w:rStyle w:val="VerbatimChar"/>
        </w:rPr>
        <w:t xml:space="preserve">_ShadowExpertINT4</w:t>
      </w:r>
      <w:r>
        <w:t xml:space="preserve"> </w:t>
      </w:r>
      <w:r>
        <w:t xml:space="preserve">crashava alla prima chiamata reale a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(</w:t>
      </w:r>
      <w:r>
        <w:t xml:space="preserve">“</w:t>
      </w:r>
      <w:r>
        <w:t xml:space="preserve">Expected all tensors to be on the same device, cuda:0 and</w:t>
      </w:r>
      <w:r>
        <w:t xml:space="preserve"> </w:t>
      </w:r>
      <w:r>
        <w:t xml:space="preserve">cpu</w:t>
      </w:r>
      <w:r>
        <w:t xml:space="preserve">”</w:t>
      </w:r>
      <w:r>
        <w:t xml:space="preserve">). Corretto con lo stesso pattern di controllo-device-poi-pin già</w:t>
      </w:r>
      <w:r>
        <w:t xml:space="preserve"> </w:t>
      </w:r>
      <w:r>
        <w:t xml:space="preserve">usato dai percorsi 2/3; ritentato con successo:</w:t>
      </w:r>
      <w:r>
        <w:t xml:space="preserve"> </w:t>
      </w:r>
      <w:r>
        <w:rPr>
          <w:rStyle w:val="VerbatimChar"/>
        </w:rPr>
        <w:t xml:space="preserve">load_model()</w:t>
      </w:r>
      <w:r>
        <w:t xml:space="preserve"> </w:t>
      </w:r>
      <w:r>
        <w:t xml:space="preserve">completato</w:t>
      </w:r>
      <w:r>
        <w:t xml:space="preserve"> </w:t>
      </w:r>
      <w:r>
        <w:t xml:space="preserve">(58.14GiB di pesi resident, cpu_offload_gb=28 a coprire il resto), shadow</w:t>
      </w:r>
      <w:r>
        <w:t xml:space="preserve"> </w:t>
      </w:r>
      <w:r>
        <w:t xml:space="preserve">pool popolato via percorso 1,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ha prodotto output reale non</w:t>
      </w:r>
      <w:r>
        <w:t xml:space="preserve"> </w:t>
      </w:r>
      <w:r>
        <w:t xml:space="preserve">vuoto, i gate hook sono scattati (288 chiamate, 35 attivazioni shadow), e</w:t>
      </w:r>
      <w:r>
        <w:t xml:space="preserve"> </w:t>
      </w:r>
      <w:r>
        <w:t xml:space="preserve">il forward INT4 è stato verificato numericamente corretto a</w:t>
      </w:r>
      <w:r>
        <w:t xml:space="preserve"> </w:t>
      </w:r>
      <w:r>
        <w:rPr>
          <w:rStyle w:val="VerbatimChar"/>
        </w:rPr>
        <w:t xml:space="preserve">hidden_size=4096</w:t>
      </w:r>
      <w:r>
        <w:t xml:space="preserve"> </w:t>
      </w:r>
      <w:r>
        <w:t xml:space="preserve">reale (in precedenza verificato solo ai 1024 del</w:t>
      </w:r>
      <w:r>
        <w:t xml:space="preserve"> </w:t>
      </w:r>
      <w:r>
        <w:t xml:space="preserve">modello piccolo). Questo è un controllo di meccanica/correttezza, non</w:t>
      </w:r>
      <w:r>
        <w:t xml:space="preserve"> </w:t>
      </w:r>
      <w:r>
        <w:t xml:space="preserve">una dichiarazione di qualità MMLU, né una dichiarazione di viabilità in</w:t>
      </w:r>
      <w:r>
        <w:t xml:space="preserve"> </w:t>
      </w:r>
      <w:r>
        <w:t xml:space="preserve">produzione per questa configurazione di offload — vedi §9 punto 3. Dati</w:t>
      </w:r>
      <w:r>
        <w:t xml:space="preserve"> </w:t>
      </w:r>
      <w:r>
        <w:t xml:space="preserve">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voce</w:t>
      </w:r>
      <w:r>
        <w:t xml:space="preserve"> </w:t>
      </w:r>
      <w:r>
        <w:t xml:space="preserve">“</w:t>
      </w:r>
      <w:r>
        <w:t xml:space="preserve">sub-goal 6 … verified end-to-end under</w:t>
      </w:r>
      <w:r>
        <w:t xml:space="preserve"> </w:t>
      </w:r>
      <w:r>
        <w:t xml:space="preserve">real offload</w:t>
      </w:r>
      <w:r>
        <w:t xml:space="preserve">”</w:t>
      </w:r>
      <w:r>
        <w:t xml:space="preserve"> </w:t>
      </w:r>
      <w:r>
        <w:t xml:space="preserve">del 2026-08-12;</w:t>
      </w:r>
      <w:r>
        <w:t xml:space="preserve"> </w:t>
      </w:r>
      <w:r>
        <w:rPr>
          <w:rStyle w:val="VerbatimChar"/>
        </w:rPr>
        <w:t xml:space="preserve">osx-poc/subgoal6_20260812/smoke_path1_offload28_retry_*.log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Confronto per materia shadow-vs-baseline non disponibile.</w:t>
      </w:r>
      <w:r>
        <w:t xml:space="preserve"> </w:t>
      </w:r>
      <w:r>
        <w:t xml:space="preserve">La</w:t>
      </w:r>
      <w:r>
        <w:t xml:space="preserve"> </w:t>
      </w:r>
      <w:r>
        <w:t xml:space="preserve">baseline hook-only del 72.3% esiste come cifra aggregata da una sessione</w:t>
      </w:r>
      <w:r>
        <w:t xml:space="preserve"> </w:t>
      </w:r>
      <w:r>
        <w:t xml:space="preserve">precedente; una ripartizione per materia della baseline da confrontare</w:t>
      </w:r>
      <w:r>
        <w:t xml:space="preserve"> </w:t>
      </w:r>
      <w:r>
        <w:t xml:space="preserve">con la tabella di §6 non è stata catturata in quella sessione e</w:t>
      </w:r>
      <w:r>
        <w:t xml:space="preserve"> </w:t>
      </w:r>
      <w:r>
        <w:t xml:space="preserve">richiederebbe un rerun.</w:t>
      </w:r>
    </w:p>
    <w:p>
      <w:r>
        <w:pict>
          <v:rect style="width:0;height:1.5pt" o:hralign="center" o:hrstd="t" o:hr="t"/>
        </w:pict>
      </w:r>
    </w:p>
    <w:bookmarkEnd w:id="36"/>
    <w:bookmarkStart w:id="37" w:name="lavori-correlati-riferimenti-upstream"/>
    <w:p>
      <w:pPr>
        <w:pStyle w:val="Heading2"/>
      </w:pPr>
      <w:r>
        <w:t xml:space="preserve">8. Lavori Correlati (riferimenti upstream)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vllm-project/vllm#1084</w:t>
        </w:r>
      </w:hyperlink>
      <w:r>
        <w:t xml:space="preserve"> </w:t>
      </w:r>
      <w:r>
        <w:t xml:space="preserve">— indisponibilità di memoria pinned sotto WSL2, confermata da un</w:t>
      </w:r>
      <w:r>
        <w:t xml:space="preserve"> </w:t>
      </w:r>
      <w:r>
        <w:t xml:space="preserve">maintainer di vLLM come un vincolo di piattaforma inevitabile (2023,</w:t>
      </w:r>
      <w:r>
        <w:t xml:space="preserve"> </w:t>
      </w:r>
      <w:r>
        <w:t xml:space="preserve">ancora aperta nella pratica).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vllm-project/vllm#37883</w:t>
        </w:r>
      </w:hyperlink>
      <w:r>
        <w:t xml:space="preserve"> </w:t>
      </w:r>
      <w:r>
        <w:t xml:space="preserve">— lo stesso meccanismo</w:t>
      </w:r>
      <w:r>
        <w:t xml:space="preserve"> </w:t>
      </w:r>
      <w:r>
        <w:rPr>
          <w:rStyle w:val="VerbatimChar"/>
        </w:rPr>
        <w:t xml:space="preserve">pin_memory=False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 </w:t>
      </w:r>
      <w:r>
        <w:t xml:space="preserve">che causa</w:t>
      </w:r>
      <w:r>
        <w:t xml:space="preserve"> </w:t>
      </w:r>
      <w:r>
        <w:t xml:space="preserve">un crash vero e proprio in un diverso percorso di offload (UVA/NVFP4), su</w:t>
      </w:r>
      <w:r>
        <w:t xml:space="preserve"> </w:t>
      </w:r>
      <w:r>
        <w:t xml:space="preserve">una release vLLM molto più recente, chiusa</w:t>
      </w:r>
      <w:r>
        <w:t xml:space="preserve"> </w:t>
      </w:r>
      <w:r>
        <w:rPr>
          <w:rStyle w:val="VerbatimChar"/>
        </w:rPr>
        <w:t xml:space="preserve">not_planned</w:t>
      </w:r>
      <w:r>
        <w:t xml:space="preserve">. Il risultato di</w:t>
      </w:r>
      <w:r>
        <w:t xml:space="preserve"> </w:t>
      </w:r>
      <w:r>
        <w:t xml:space="preserve">questo progetto sulla granularità del wrapper (§4) è stato aggiunto lì</w:t>
      </w:r>
      <w:r>
        <w:t xml:space="preserve"> </w:t>
      </w:r>
      <w:r>
        <w:t xml:space="preserve">come commento durante questa indagine.</w:t>
      </w:r>
      <w:r>
        <w:t xml:space="preserve"> </w:t>
      </w:r>
      <w:r>
        <w:rPr>
          <w:bCs/>
          <w:b/>
        </w:rPr>
        <w:t xml:space="preserve">Aggiornamento (2026-08-12):</w:t>
      </w:r>
      <w:r>
        <w:t xml:space="preserve"> </w:t>
      </w:r>
      <w:r>
        <w:t xml:space="preserve">un</w:t>
      </w:r>
      <w:r>
        <w:t xml:space="preserve"> </w:t>
      </w:r>
      <w:r>
        <w:t xml:space="preserve">segnalatore indipendente ha confermato che la stessa identica modalità di</w:t>
      </w:r>
      <w:r>
        <w:t xml:space="preserve"> </w:t>
      </w:r>
      <w:r>
        <w:t xml:space="preserve">guasto si riproduce ancora su uno stack che non ha praticamente nulla in</w:t>
      </w:r>
      <w:r>
        <w:t xml:space="preserve"> </w:t>
      </w:r>
      <w:r>
        <w:t xml:space="preserve">comune con quello di questo progetto — vLLM 0.27.1, PyTorch</w:t>
      </w:r>
      <w:r>
        <w:t xml:space="preserve"> </w:t>
      </w:r>
      <w:r>
        <w:t xml:space="preserve">2.13.0+cu130, una RTX 5090 (Blackwell, SM120, 24GB), e una famiglia di</w:t>
      </w:r>
      <w:r>
        <w:t xml:space="preserve"> </w:t>
      </w:r>
      <w:r>
        <w:t xml:space="preserve">modelli completamente diversa</w:t>
      </w:r>
      <w:r>
        <w:t xml:space="preserve"> </w:t>
      </w:r>
      <w:r>
        <w:t xml:space="preserve">(</w:t>
      </w:r>
      <w:r>
        <w:rPr>
          <w:rStyle w:val="VerbatimChar"/>
        </w:rPr>
        <w:t xml:space="preserve">nvidia/NVIDIA-Nemotron-3.5-Lightning-30B-A3B-NVFP4</w:t>
      </w:r>
      <w:r>
        <w:t xml:space="preserve">, NemotronH ibrido,</w:t>
      </w:r>
      <w:r>
        <w:t xml:space="preserve"> </w:t>
      </w:r>
      <w:r>
        <w:t xml:space="preserve">non Mixtral). Stesso innesco (</w:t>
      </w:r>
      <w:r>
        <w:rPr>
          <w:rStyle w:val="VerbatimChar"/>
        </w:rPr>
        <w:t xml:space="preserve">--cpu-offload-gb 4</w:t>
      </w:r>
      <w:r>
        <w:t xml:space="preserve">, colpiti sia Marlin</w:t>
      </w:r>
      <w:r>
        <w:t xml:space="preserve"> </w:t>
      </w:r>
      <w:r>
        <w:rPr>
          <w:iCs/>
          <w:i/>
        </w:rPr>
        <w:t xml:space="preserve">sia</w:t>
      </w:r>
      <w:r>
        <w:t xml:space="preserve"> </w:t>
      </w:r>
      <w:r>
        <w:t xml:space="preserve">il più recente backend MoE Humming), stesso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--cpu-offload-gb 0</w:t>
      </w:r>
      <w:r>
        <w:t xml:space="preserve">, tutto GPU-resident). Questo è ora confermato su</w:t>
      </w:r>
      <w:r>
        <w:t xml:space="preserve"> </w:t>
      </w:r>
      <w:r>
        <w:t xml:space="preserve">~20 release di vLLM, tre generazioni di GPU (Ampere → Ada → Blackwell), e</w:t>
      </w:r>
      <w:r>
        <w:t xml:space="preserve"> </w:t>
      </w:r>
      <w:r>
        <w:t xml:space="preserve">due architetture di modello non correlate — rafforza la conclusione di</w:t>
      </w:r>
      <w:r>
        <w:t xml:space="preserve"> </w:t>
      </w:r>
      <w:r>
        <w:t xml:space="preserve">§5 secondo cui questa è una limitazione strutturale della piattaforma</w:t>
      </w:r>
      <w:r>
        <w:t xml:space="preserve"> </w:t>
      </w:r>
      <w:r>
        <w:t xml:space="preserve">WSL2, non specifica dello stack di questo progetto, e che aspettare un</w:t>
      </w:r>
      <w:r>
        <w:t xml:space="preserve"> </w:t>
      </w:r>
      <w:r>
        <w:t xml:space="preserve">fix upstream (invece dell’approccio mediato da EAT/Tier-Manager in §9)</w:t>
      </w:r>
      <w:r>
        <w:t xml:space="preserve"> </w:t>
      </w:r>
      <w:r>
        <w:t xml:space="preserve">non è una strada percorribile.</w:t>
      </w:r>
    </w:p>
    <w:p>
      <w:pPr>
        <w:pStyle w:val="Compact"/>
        <w:numPr>
          <w:ilvl w:val="0"/>
          <w:numId w:val="1006"/>
        </w:numPr>
      </w:pPr>
      <w:r>
        <w:t xml:space="preserve">Letteratura su quantizzazione MoE / expert a precisione degradata — non</w:t>
      </w:r>
      <w:r>
        <w:t xml:space="preserve"> </w:t>
      </w:r>
      <w:r>
        <w:t xml:space="preserve">ancora esaminata; da aggiungere prima di qualunque sottomissione esterna.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i-e-lavori-futuri"/>
    <w:p>
      <w:pPr>
        <w:pStyle w:val="Heading2"/>
      </w:pPr>
      <w:r>
        <w:t xml:space="preserve">9. Conclusioni e Lavori Futuri</w:t>
      </w:r>
    </w:p>
    <w:p>
      <w:pPr>
        <w:pStyle w:val="FirstParagraph"/>
      </w:pPr>
      <w:r>
        <w:t xml:space="preserve">La premessa centrale di GCSG — che la shadow execution attraverso expert</w:t>
      </w:r>
      <w:r>
        <w:t xml:space="preserve"> </w:t>
      </w:r>
      <w:r>
        <w:t xml:space="preserve">degradati possa essere validata a basso costo di qualità — regge su questo</w:t>
      </w:r>
      <w:r>
        <w:t xml:space="preserve"> </w:t>
      </w:r>
      <w:r>
        <w:t xml:space="preserve">primo run completo, con margine (−0.19pp contro un budget di 2pp). Il</w:t>
      </w:r>
      <w:r>
        <w:t xml:space="preserve"> </w:t>
      </w:r>
      <w:r>
        <w:t xml:space="preserve">percorso verso questo numero ha richiesto di risolvere due modalità di</w:t>
      </w:r>
      <w:r>
        <w:t xml:space="preserve"> </w:t>
      </w:r>
      <w:r>
        <w:t xml:space="preserve">guasto ora comprese come proprietà dell’ambiente di sviluppo</w:t>
      </w:r>
      <w:r>
        <w:t xml:space="preserve"> </w:t>
      </w:r>
      <w:r>
        <w:t xml:space="preserve">Docker-su-Windows/WSL2, non del design di GCSG o del modello, e</w:t>
      </w:r>
      <w:r>
        <w:t xml:space="preserve"> </w:t>
      </w:r>
      <w:r>
        <w:t xml:space="preserve">confermate incrociando l’issue tracker upstream di vLLM.</w:t>
      </w:r>
    </w:p>
    <w:p>
      <w:pPr>
        <w:pStyle w:val="BodyText"/>
      </w:pPr>
      <w:r>
        <w:t xml:space="preserve">Prima che questo possa supportare un’affermazione sul sistema completo</w:t>
      </w:r>
      <w:r>
        <w:t xml:space="preserve"> </w:t>
      </w:r>
      <w:r>
        <w:t xml:space="preserve">OSX/vMemoryFabric invece che su GCSG in isolamento:</w:t>
      </w:r>
    </w:p>
    <w:p>
      <w:pPr>
        <w:pStyle w:val="Compact"/>
        <w:numPr>
          <w:ilvl w:val="0"/>
          <w:numId w:val="1007"/>
        </w:numPr>
      </w:pPr>
      <w:r>
        <w:t xml:space="preserve">Instradare la promozione/evizione dello shadow pool attraverso</w:t>
      </w:r>
      <w:r>
        <w:t xml:space="preserve"> </w:t>
      </w:r>
      <w:r>
        <w:t xml:space="preserve">EAT/Tier Manager (M1/M2) invece del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di vLLM,</w:t>
      </w:r>
      <w:r>
        <w:t xml:space="preserve"> </w:t>
      </w:r>
      <w:r>
        <w:t xml:space="preserve">sostituendo la selezione round-robin degli expert con una selezione</w:t>
      </w:r>
      <w:r>
        <w:t xml:space="preserve"> </w:t>
      </w:r>
      <w:r>
        <w:t xml:space="preserve">reale guidata da hotness.</w:t>
      </w:r>
      <w:r>
        <w:t xml:space="preserve"> </w:t>
      </w:r>
      <w:r>
        <w:rPr>
          <w:bCs/>
          <w:b/>
        </w:rPr>
        <w:t xml:space="preserve">Correzione (post-review):</w:t>
      </w:r>
      <w:r>
        <w:t xml:space="preserve"> </w:t>
      </w:r>
      <w:r>
        <w:t xml:space="preserve">questo non</w:t>
      </w:r>
      <w:r>
        <w:t xml:space="preserve"> </w:t>
      </w:r>
      <w:r>
        <w:t xml:space="preserve">aggira automaticamente la limitazione di memoria pinned di WSL2 — il</w:t>
      </w:r>
      <w:r>
        <w:t xml:space="preserve"> </w:t>
      </w:r>
      <w:r>
        <w:t xml:space="preserve">vincolo di piattaforma di §5 si applica a qualunque processo CUDA sotto</w:t>
      </w:r>
      <w:r>
        <w:t xml:space="preserve"> </w:t>
      </w:r>
      <w:r>
        <w:t xml:space="preserve">WSL2, non specificamente al percorso di offload di vLLM. M1 (EAT) di</w:t>
      </w:r>
      <w:r>
        <w:t xml:space="preserve"> </w:t>
      </w:r>
      <w:r>
        <w:t xml:space="preserve">per sé non tocca affatto questa domanda; è puro bookkeeping in-process</w:t>
      </w:r>
      <w:r>
        <w:t xml:space="preserve"> </w:t>
      </w:r>
      <w:r>
        <w:t xml:space="preserve">senza codice di transfer. Ciò che controllare il transfer</w:t>
      </w:r>
      <w:r>
        <w:t xml:space="preserve"> </w:t>
      </w:r>
      <w:r>
        <w:rPr>
          <w:iCs/>
          <w:i/>
        </w:rPr>
        <w:t xml:space="preserve">permette</w:t>
      </w:r>
      <w:r>
        <w:t xml:space="preserve"> </w:t>
      </w:r>
      <w:r>
        <w:t xml:space="preserve">di ottenere: evitare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 </w:t>
      </w:r>
      <w:r>
        <w:t xml:space="preserve">su un buffer non pinned (</w:t>
      </w:r>
      <w:r>
        <w:t xml:space="preserve"> </w:t>
      </w:r>
      <w:r>
        <w:t xml:space="preserve">esattamente il meccanismo della classe di crash in §4) è interamente</w:t>
      </w:r>
      <w:r>
        <w:t xml:space="preserve"> </w:t>
      </w:r>
      <w:r>
        <w:t xml:space="preserve">sotto il controllo del progetto indipendentemente dal pinning. Se un</w:t>
      </w:r>
      <w:r>
        <w:t xml:space="preserve"> </w:t>
      </w:r>
      <w:r>
        <w:t xml:space="preserve">buffer pinnato manualmente (</w:t>
      </w:r>
      <w:r>
        <w:rPr>
          <w:rStyle w:val="VerbatimChar"/>
        </w:rPr>
        <w:t xml:space="preserve">torch.Tensor.pin_memory()</w:t>
      </w:r>
      <w:r>
        <w:t xml:space="preserve">, chiamato</w:t>
      </w:r>
      <w:r>
        <w:t xml:space="preserve"> </w:t>
      </w:r>
      <w:r>
        <w:t xml:space="preserve">direttamente invece che tramite il gate</w:t>
      </w:r>
      <w:r>
        <w:t xml:space="preserve"> </w:t>
      </w:r>
      <w:r>
        <w:rPr>
          <w:rStyle w:val="VerbatimChar"/>
        </w:rPr>
        <w:t xml:space="preserve">is_pin_memory_available()</w:t>
      </w:r>
      <w:r>
        <w:t xml:space="preserve"> </w:t>
      </w:r>
      <w:r>
        <w:t xml:space="preserve">di</w:t>
      </w:r>
      <w:r>
        <w:t xml:space="preserve"> </w:t>
      </w:r>
      <w:r>
        <w:t xml:space="preserve">vLLM) sia effettivamente veloce e stabile sotto carico sostenuto su</w:t>
      </w:r>
      <w:r>
        <w:t xml:space="preserve"> </w:t>
      </w:r>
      <w:r>
        <w:t xml:space="preserve">questa piattaforma è una domanda separata, aperta, verificabile a cui</w:t>
      </w:r>
      <w:r>
        <w:t xml:space="preserve"> </w:t>
      </w:r>
      <w:r>
        <w:t xml:space="preserve">questo progetto non ha ancora risposto rigorosamente — esiste un</w:t>
      </w:r>
      <w:r>
        <w:t xml:space="preserve"> </w:t>
      </w:r>
      <w:r>
        <w:t xml:space="preserve">controllo informale precedente a questa indagine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torch.zeros(1024).pin_memory()</w:t>
      </w:r>
      <w:r>
        <w:t xml:space="preserve"> </w:t>
      </w:r>
      <w:r>
        <w:t xml:space="preserve">che riporta</w:t>
      </w:r>
      <w:r>
        <w:t xml:space="preserve"> </w:t>
      </w:r>
      <w:r>
        <w:rPr>
          <w:rStyle w:val="VerbatimChar"/>
        </w:rPr>
        <w:t xml:space="preserve">is_pinned() == True</w:t>
      </w:r>
      <w:r>
        <w:t xml:space="preserve">),</w:t>
      </w:r>
      <w:r>
        <w:t xml:space="preserve"> </w:t>
      </w:r>
      <w:r>
        <w:t xml:space="preserve">ma mai sottoposto a soak test. Questo richiede una verifica diretta</w:t>
      </w:r>
      <w:r>
        <w:t xml:space="preserve"> </w:t>
      </w:r>
      <w:r>
        <w:t xml:space="preserve">propria prima di assumere che il transfer mediato da Tier-Manager</w:t>
      </w:r>
      <w:r>
        <w:t xml:space="preserve"> </w:t>
      </w:r>
      <w:r>
        <w:t xml:space="preserve">sarebbe materialmente più veloce di quanto vLLM fa oggi.</w:t>
      </w:r>
      <w:r>
        <w:t xml:space="preserve"> </w:t>
      </w:r>
      <w:r>
        <w:rPr>
          <w:bCs/>
          <w:b/>
        </w:rPr>
        <w:t xml:space="preserve">Aggiornamento (2026-08-12):</w:t>
      </w:r>
      <w:r>
        <w:t xml:space="preserve"> </w:t>
      </w:r>
      <w:r>
        <w:t xml:space="preserve">fatto. 1000 cicli di</w:t>
      </w:r>
      <w:r>
        <w:t xml:space="preserve"> </w:t>
      </w:r>
      <w:r>
        <w:t xml:space="preserve">pin-allocazione/H2D/D2H/confronto-byte su shard da 256MB (Sprint 4,</w:t>
      </w:r>
      <w:r>
        <w:t xml:space="preserve"> </w:t>
      </w:r>
      <w:r>
        <w:t xml:space="preserve">RunPod, Linux reale — non WSL2, dove questo non può essere testato</w:t>
      </w:r>
      <w:r>
        <w:t xml:space="preserve"> </w:t>
      </w:r>
      <w:r>
        <w:t xml:space="preserve">affatto): 0 mismatch, nessun degrado di timing (tempo di pin-alloc</w:t>
      </w:r>
      <w:r>
        <w:t xml:space="preserve"> </w:t>
      </w:r>
      <w:r>
        <w:t xml:space="preserve">migliorato del -31% dopo il warm-up, tempo di ciclo totale piatto al</w:t>
      </w:r>
      <w:r>
        <w:t xml:space="preserve"> </w:t>
      </w:r>
      <w:r>
        <w:t xml:space="preserve">-1%). Il pinning reale è sicuro e stabile sotto carico sostenuto su</w:t>
      </w:r>
      <w:r>
        <w:t xml:space="preserve"> </w:t>
      </w:r>
      <w:r>
        <w:t xml:space="preserve">questa piattaforma. Dati 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voce</w:t>
      </w:r>
      <w:r>
        <w:t xml:space="preserve"> </w:t>
      </w:r>
      <w:r>
        <w:t xml:space="preserve">“</w:t>
      </w:r>
      <w:r>
        <w:t xml:space="preserve">pinning soak</w:t>
      </w:r>
      <w:r>
        <w:t xml:space="preserve"> </w:t>
      </w:r>
      <w:r>
        <w:t xml:space="preserve">test</w:t>
      </w:r>
      <w:r>
        <w:t xml:space="preserve">”</w:t>
      </w:r>
      <w:r>
        <w:t xml:space="preserve"> </w:t>
      </w:r>
      <w:r>
        <w:t xml:space="preserve">del 2026-08-12.</w:t>
      </w:r>
      <w:r>
        <w:t xml:space="preserve"> </w:t>
      </w:r>
      <w:r>
        <w:rPr>
          <w:bCs/>
          <w:b/>
        </w:rPr>
        <w:t xml:space="preserve">Aggiornamento (2026-08-12, più tardi lo stesso</w:t>
      </w:r>
      <w:r>
        <w:rPr>
          <w:bCs/>
          <w:b/>
        </w:rPr>
        <w:t xml:space="preserve"> </w:t>
      </w:r>
      <w:r>
        <w:rPr>
          <w:bCs/>
          <w:b/>
        </w:rPr>
        <w:t xml:space="preserve">giorno):</w:t>
      </w:r>
      <w:r>
        <w:t xml:space="preserve"> </w:t>
      </w:r>
      <w:r>
        <w:t xml:space="preserve">il punto 1 stesso è ora completato. Entrambi i percorsi di</w:t>
      </w:r>
      <w:r>
        <w:t xml:space="preserve"> </w:t>
      </w:r>
      <w:r>
        <w:t xml:space="preserve">quantizzazione che lo shadow pool di GCSG può usare sono cablati</w:t>
      </w:r>
      <w:r>
        <w:t xml:space="preserve"> </w:t>
      </w:r>
      <w:r>
        <w:t xml:space="preserve">attraverso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/EAT (</w:t>
      </w:r>
      <w:r>
        <w:rPr>
          <w:rStyle w:val="VerbatimChar"/>
        </w:rPr>
        <w:t xml:space="preserve">GCSGWorker.configure_tier_manager()</w:t>
      </w:r>
      <w:r>
        <w:t xml:space="preserve">,</w:t>
      </w:r>
      <w:r>
        <w:t xml:space="preserve"> </w:t>
      </w:r>
      <w:r>
        <w:t xml:space="preserve">opt-in, nessun cambio di comportamento a meno che non venga cablato):</w:t>
      </w:r>
      <w:r>
        <w:t xml:space="preserve"> </w:t>
      </w:r>
      <w:r>
        <w:t xml:space="preserve">prima AWQ (percorso 3), verificato 5/5 su hardware reale end-to-end;</w:t>
      </w:r>
      <w:r>
        <w:t xml:space="preserve"> </w:t>
      </w:r>
      <w:r>
        <w:t xml:space="preserve">poi Marlin (percorso 2, un proxy condiviso per-layer sotto una chiave</w:t>
      </w:r>
      <w:r>
        <w:t xml:space="preserve"> </w:t>
      </w:r>
      <w:r>
        <w:t xml:space="preserve">EAT sentinella invece di una entry per expert — vedi</w:t>
      </w:r>
      <w:r>
        <w:t xml:space="preserve"> </w:t>
      </w:r>
      <w:r>
        <w:rPr>
          <w:rStyle w:val="VerbatimChar"/>
        </w:rPr>
        <w:t xml:space="preserve">GCSGWorker._marlin_pool_shard_key()</w:t>
      </w:r>
      <w:r>
        <w:t xml:space="preserve">). Il primo passaggio su hardware</w:t>
      </w:r>
      <w:r>
        <w:t xml:space="preserve"> </w:t>
      </w:r>
      <w:r>
        <w:t xml:space="preserve">reale del cablaggio Marlin è fallito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RuntimeError: cannot pin 'torch.cuda.HalfTensor' only dense CPU    tensors can be pinned</w:t>
      </w:r>
      <w:r>
        <w:t xml:space="preserve">, layer 5, expert [0, 1]): la causa radice era</w:t>
      </w:r>
      <w:r>
        <w:t xml:space="preserve"> </w:t>
      </w:r>
      <w:r>
        <w:t xml:space="preserve">che</w:t>
      </w:r>
      <w:r>
        <w:t xml:space="preserve"> </w:t>
      </w:r>
      <w:r>
        <w:rPr>
          <w:rStyle w:val="VerbatimChar"/>
        </w:rPr>
        <w:t xml:space="preserve">_build_marlin_shadow_pool()</w:t>
      </w:r>
      <w:r>
        <w:t xml:space="preserve"> </w:t>
      </w:r>
      <w:r>
        <w:t xml:space="preserve">deduceva lo stato di offload di un</w:t>
      </w:r>
      <w:r>
        <w:t xml:space="preserve"> </w:t>
      </w:r>
      <w:r>
        <w:t xml:space="preserve">intero layer da un singolo tensore (</w:t>
      </w:r>
      <w:r>
        <w:rPr>
          <w:rStyle w:val="VerbatimChar"/>
        </w:rPr>
        <w:t xml:space="preserve">w13_qweight</w:t>
      </w:r>
      <w:r>
        <w:t xml:space="preserve">), mentre il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di vLLM non offlada effettivamente tutti i tensori di</w:t>
      </w:r>
      <w:r>
        <w:t xml:space="preserve"> </w:t>
      </w:r>
      <w:r>
        <w:t xml:space="preserve">un layer Marlin-packed come un’unica unità — alcuni (es.</w:t>
      </w:r>
      <w:r>
        <w:t xml:space="preserve"> </w:t>
      </w:r>
      <w:r>
        <w:rPr>
          <w:rStyle w:val="VerbatimChar"/>
        </w:rPr>
        <w:t xml:space="preserve">w13_scales</w:t>
      </w:r>
      <w:r>
        <w:t xml:space="preserve">) possono restare GPU-resident mentre altri sono offloaded</w:t>
      </w:r>
      <w:r>
        <w:t xml:space="preserve"> </w:t>
      </w:r>
      <w:r>
        <w:t xml:space="preserve">per lo stesso layer, quindi il codice di transfer tentava di pinnare</w:t>
      </w:r>
      <w:r>
        <w:t xml:space="preserve"> </w:t>
      </w:r>
      <w:r>
        <w:t xml:space="preserve">un tensore già CUDA. Corretto con uno short-circuit di controllo del</w:t>
      </w:r>
      <w:r>
        <w:t xml:space="preserve"> </w:t>
      </w:r>
      <w:r>
        <w:t xml:space="preserve">device prima di qualunque tentativo di pin; ritentato e superato, con</w:t>
      </w:r>
      <w:r>
        <w:t xml:space="preserve"> </w:t>
      </w:r>
      <w:r>
        <w:t xml:space="preserve">6 entry sentinella (</w:t>
      </w:r>
      <w:r>
        <w:rPr>
          <w:rStyle w:val="VerbatimChar"/>
        </w:rPr>
        <w:t xml:space="preserve">expert_id=-1</w:t>
      </w:r>
      <w:r>
        <w:t xml:space="preserve">) EAT confermate raggiungere</w:t>
      </w:r>
      <w:r>
        <w:t xml:space="preserve"> </w:t>
      </w:r>
      <w:r>
        <w:rPr>
          <w:rStyle w:val="VerbatimChar"/>
        </w:rPr>
        <w:t xml:space="preserve">Tier.VRAM</w:t>
      </w:r>
      <w:r>
        <w:t xml:space="preserve">. La selezione round-robin degli expert (non ancora guidata</w:t>
      </w:r>
      <w:r>
        <w:t xml:space="preserve"> </w:t>
      </w:r>
      <w:r>
        <w:t xml:space="preserve">da hotness) è l’unica parte di questo punto ancora aperta. Dati</w:t>
      </w:r>
      <w:r>
        <w:t xml:space="preserve"> </w:t>
      </w:r>
      <w:r>
        <w:t xml:space="preserve">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voci</w:t>
      </w:r>
      <w:r>
        <w:t xml:space="preserve"> </w:t>
      </w:r>
      <w:r>
        <w:t xml:space="preserve">“</w:t>
      </w:r>
      <w:r>
        <w:t xml:space="preserve">Marlin path (path 2) wired through</w:t>
      </w:r>
      <w:r>
        <w:t xml:space="preserve"> </w:t>
      </w:r>
      <w:r>
        <w:t xml:space="preserve">TierManager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Marlin path’s first real-hardware test failed</w:t>
      </w:r>
      <w:r>
        <w:t xml:space="preserve">”</w:t>
      </w:r>
      <w:r>
        <w:t xml:space="preserve"> </w:t>
      </w:r>
      <w:r>
        <w:t xml:space="preserve">del</w:t>
      </w:r>
      <w:r>
        <w:t xml:space="preserve"> </w:t>
      </w:r>
      <w:r>
        <w:t xml:space="preserve">2026-08-12; log di regressione in</w:t>
      </w:r>
      <w:r>
        <w:t xml:space="preserve"> </w:t>
      </w:r>
      <w:r>
        <w:rPr>
          <w:rStyle w:val="VerbatimChar"/>
        </w:rPr>
        <w:t xml:space="preserve">osx-poc/regression_20260812/checklist_marlin_*.log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Ripetere questa stessa valutazione MMLU su quel percorso una volta che</w:t>
      </w:r>
      <w:r>
        <w:t xml:space="preserve"> </w:t>
      </w:r>
      <w:r>
        <w:t xml:space="preserve">esiste, come prossimo punto dati contro la baseline di questo report.</w:t>
      </w:r>
      <w:r>
        <w:t xml:space="preserve"> </w:t>
      </w:r>
      <w:r>
        <w:rPr>
          <w:bCs/>
          <w:b/>
        </w:rPr>
        <w:t xml:space="preserve">Aggiornamento (2026-08-12):</w:t>
      </w:r>
      <w:r>
        <w:t xml:space="preserve"> </w:t>
      </w:r>
      <w:r>
        <w:t xml:space="preserve">parzialmente superato — vedi §6.1. La</w:t>
      </w:r>
      <w:r>
        <w:t xml:space="preserve"> </w:t>
      </w:r>
      <w:r>
        <w:t xml:space="preserve">valutazione è stata ripetuta su Linux reale (non sul percorso</w:t>
      </w:r>
      <w:r>
        <w:t xml:space="preserve"> </w:t>
      </w:r>
      <w:r>
        <w:t xml:space="preserve">instradato via Tier-Manager, che ancora non esisteva) e riprodotta</w:t>
      </w:r>
      <w:r>
        <w:t xml:space="preserve"> </w:t>
      </w:r>
      <w:r>
        <w:t xml:space="preserve">entro il rumore (72.28%/72.3% contro 72.11%), confermando che il</w:t>
      </w:r>
      <w:r>
        <w:t xml:space="preserve"> </w:t>
      </w:r>
      <w:r>
        <w:t xml:space="preserve">risultato non è un artefatto specifico del run WSL2 originale. Il</w:t>
      </w:r>
      <w:r>
        <w:t xml:space="preserve"> </w:t>
      </w:r>
      <w:r>
        <w:t xml:space="preserve">rerun instradato via Tier-Manager (l’intento originale di questo</w:t>
      </w:r>
      <w:r>
        <w:t xml:space="preserve"> </w:t>
      </w:r>
      <w:r>
        <w:t xml:space="preserve">punto) resta aperto — tracciato come issue #17.</w:t>
      </w:r>
      <w:r>
        <w:t xml:space="preserve"> </w:t>
      </w:r>
      <w:r>
        <w:rPr>
          <w:bCs/>
          <w:b/>
        </w:rPr>
        <w:t xml:space="preserve">Aggiornamento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(2026-08-12, più tardi lo stesso giorno):</w:t>
      </w:r>
      <w:r>
        <w:t xml:space="preserve"> </w:t>
      </w:r>
      <w:r>
        <w:t xml:space="preserve">fatto per AWQ (percorso</w:t>
      </w:r>
      <w:r>
        <w:t xml:space="preserve"> </w:t>
      </w:r>
      <w:r>
        <w:t xml:space="preserve">3), il percorso su cui ogni numero in questo report fino a §6.1 era</w:t>
      </w:r>
      <w:r>
        <w:t xml:space="preserve"> </w:t>
      </w:r>
      <w:r>
        <w:t xml:space="preserve">stato effettivamente misurato finora. Con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 </w:t>
      </w:r>
      <w:r>
        <w:t xml:space="preserve">cablato</w:t>
      </w:r>
      <w:r>
        <w:t xml:space="preserve"> </w:t>
      </w:r>
      <w:r>
        <w:t xml:space="preserve">(punto 1, sopra) e</w:t>
      </w:r>
      <w:r>
        <w:t xml:space="preserve"> </w:t>
      </w:r>
      <w:r>
        <w:rPr>
          <w:rStyle w:val="VerbatimChar"/>
        </w:rPr>
        <w:t xml:space="preserve">--wire-tier-manager</w:t>
      </w:r>
      <w:r>
        <w:t xml:space="preserve"> </w:t>
      </w:r>
      <w:r>
        <w:t xml:space="preserve">impostato, un run completo</w:t>
      </w:r>
      <w:r>
        <w:t xml:space="preserve"> </w:t>
      </w:r>
      <w:r>
        <w:t xml:space="preserve">single-process da 570 domande ha ottenuto 411/570 (72.1%) —</w:t>
      </w:r>
      <w:r>
        <w:t xml:space="preserve"> </w:t>
      </w:r>
      <w:r>
        <w:t xml:space="preserve">combaciando esattamente con il totale della baseline WSL2 originale</w:t>
      </w:r>
      <w:r>
        <w:t xml:space="preserve"> </w:t>
      </w:r>
      <w:r>
        <w:t xml:space="preserve">(anche se non identico byte-per-byte per singola risposta, coerente</w:t>
      </w:r>
      <w:r>
        <w:t xml:space="preserve"> </w:t>
      </w:r>
      <w:r>
        <w:t xml:space="preserve">col rumore cross-run di §6.1), e una slice da 32 domande (</w:t>
      </w:r>
      <w:r>
        <w:rPr>
          <w:rStyle w:val="VerbatimChar"/>
        </w:rPr>
        <w:t xml:space="preserve">fetta1</w:t>
      </w:r>
      <w:r>
        <w:t xml:space="preserve">) ha</w:t>
      </w:r>
      <w:r>
        <w:t xml:space="preserve"> </w:t>
      </w:r>
      <w:r>
        <w:t xml:space="preserve">ottenuto un match esatto per materia contro la baseline storica.</w:t>
      </w:r>
      <w:r>
        <w:t xml:space="preserve"> </w:t>
      </w:r>
      <w:r>
        <w:t xml:space="preserve">Questo chiude il punto per AWQ.</w:t>
      </w:r>
      <w:r>
        <w:t xml:space="preserve"> </w:t>
      </w:r>
      <w:r>
        <w:rPr>
          <w:bCs/>
          <w:b/>
        </w:rPr>
        <w:t xml:space="preserve">Aggiornamento (2026-08-13):</w:t>
      </w:r>
      <w:r>
        <w:t xml:space="preserve"> </w:t>
      </w:r>
      <w:r>
        <w:t xml:space="preserve">ora</w:t>
      </w:r>
      <w:r>
        <w:t xml:space="preserve"> </w:t>
      </w:r>
      <w:r>
        <w:t xml:space="preserve">chiuso anche per Marlin (percorso 2). Per arrivarci è servito prima un</w:t>
      </w:r>
      <w:r>
        <w:t xml:space="preserve"> </w:t>
      </w:r>
      <w:r>
        <w:t xml:space="preserve">piccolo fix:</w:t>
      </w:r>
      <w:r>
        <w:t xml:space="preserve"> </w:t>
      </w:r>
      <w:r>
        <w:rPr>
          <w:rStyle w:val="VerbatimChar"/>
        </w:rPr>
        <w:t xml:space="preserve">--wire-tier-manager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eval_mmlu_gcsg.py</w:t>
      </w:r>
      <w:r>
        <w:t xml:space="preserve"> </w:t>
      </w:r>
      <w:r>
        <w:t xml:space="preserve">forzava</w:t>
      </w:r>
      <w:r>
        <w:t xml:space="preserve"> </w:t>
      </w:r>
      <w:r>
        <w:t xml:space="preserve">silenziosamente</w:t>
      </w:r>
      <w:r>
        <w:t xml:space="preserve"> </w:t>
      </w:r>
      <w:r>
        <w:rPr>
          <w:rStyle w:val="VerbatimChar"/>
        </w:rPr>
        <w:t xml:space="preserve">quantization=awq</w:t>
      </w:r>
      <w:r>
        <w:t xml:space="preserve">, un retaggio da prima che Marlin</w:t>
      </w:r>
      <w:r>
        <w:t xml:space="preserve"> </w:t>
      </w:r>
      <w:r>
        <w:t xml:space="preserve">fosse cablato affatto — aggiunto un flag</w:t>
      </w:r>
      <w:r>
        <w:t xml:space="preserve"> </w:t>
      </w:r>
      <w:r>
        <w:rPr>
          <w:rStyle w:val="VerbatimChar"/>
        </w:rPr>
        <w:t xml:space="preserve">--quantization</w:t>
      </w:r>
      <w:r>
        <w:t xml:space="preserve"> </w:t>
      </w:r>
      <w:r>
        <w:t xml:space="preserve">esplicito</w:t>
      </w:r>
      <w:r>
        <w:t xml:space="preserve"> </w:t>
      </w:r>
      <w:r>
        <w:t xml:space="preserve">per poter eseguire la combinazione onestamente invece di ricadere in</w:t>
      </w:r>
      <w:r>
        <w:t xml:space="preserve"> </w:t>
      </w:r>
      <w:r>
        <w:t xml:space="preserve">silenzio su AWQ. Ripetuto sulla stessa RTX 3090 usata per il rerun</w:t>
      </w:r>
      <w:r>
        <w:t xml:space="preserve"> </w:t>
      </w:r>
      <w:r>
        <w:t xml:space="preserve">AWQ: una slice da 32 domande ha ottenuto un match esatto per materia</w:t>
      </w:r>
      <w:r>
        <w:t xml:space="preserve"> </w:t>
      </w:r>
      <w:r>
        <w:t xml:space="preserve">con AWQ, e il run completo single-process da 570 domande ha ottenuto</w:t>
      </w:r>
      <w:r>
        <w:t xml:space="preserve"> </w:t>
      </w:r>
      <w:r>
        <w:t xml:space="preserve">412/570 (72.28%), combaciando esattamente con la baseline storica di</w:t>
      </w:r>
      <w:r>
        <w:t xml:space="preserve"> </w:t>
      </w:r>
      <w:r>
        <w:t xml:space="preserve">Marlin. Entrambi i percorsi di quantizzazione che questo report copre</w:t>
      </w:r>
      <w:r>
        <w:t xml:space="preserve"> </w:t>
      </w:r>
      <w:r>
        <w:t xml:space="preserve">sono ora validati end-to-end sull’integrazione instradata via</w:t>
      </w:r>
      <w:r>
        <w:t xml:space="preserve"> </w:t>
      </w:r>
      <w:r>
        <w:t xml:space="preserve">TierManager — nessun gap di validazione qualitativa resta sul lato</w:t>
      </w:r>
      <w:r>
        <w:t xml:space="preserve"> </w:t>
      </w:r>
      <w:r>
        <w:t xml:space="preserve">cablaggio. Dati completi: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voce</w:t>
      </w:r>
      <w:r>
        <w:t xml:space="preserve"> </w:t>
      </w:r>
      <w:r>
        <w:t xml:space="preserve">“</w:t>
      </w:r>
      <w:r>
        <w:t xml:space="preserve">full 570-question</w:t>
      </w:r>
      <w:r>
        <w:t xml:space="preserve"> </w:t>
      </w:r>
      <w:r>
        <w:t xml:space="preserve">single-shot MMLU run, TierManager wired</w:t>
      </w:r>
      <w:r>
        <w:t xml:space="preserve">”</w:t>
      </w:r>
      <w:r>
        <w:t xml:space="preserve"> </w:t>
      </w:r>
      <w:r>
        <w:t xml:space="preserve">del 2026-08-12 e</w:t>
      </w:r>
      <w:r>
        <w:t xml:space="preserve"> </w:t>
      </w:r>
      <w:r>
        <w:t xml:space="preserve">“</w:t>
      </w:r>
      <w:r>
        <w:t xml:space="preserve">Marlin path</w:t>
      </w:r>
      <w:r>
        <w:t xml:space="preserve"> </w:t>
      </w:r>
      <w:r>
        <w:t xml:space="preserve">MMLU rerun on 3090 matches baseline exactly</w:t>
      </w:r>
      <w:r>
        <w:t xml:space="preserve">”</w:t>
      </w:r>
      <w:r>
        <w:t xml:space="preserve"> </w:t>
      </w:r>
      <w:r>
        <w:t xml:space="preserve">del 2026-08-13;</w:t>
      </w:r>
      <w:r>
        <w:t xml:space="preserve"> </w:t>
      </w:r>
      <w:r>
        <w:rPr>
          <w:rStyle w:val="VerbatimChar"/>
        </w:rPr>
        <w:t xml:space="preserve">osx-poc/marlin_mmlu_20260812/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Esercitare il percorso 1 (</w:t>
      </w:r>
      <w:r>
        <w:rPr>
          <w:rStyle w:val="VerbatimChar"/>
        </w:rPr>
        <w:t xml:space="preserve">_ShadowExpertINT4</w:t>
      </w:r>
      <w:r>
        <w:t xml:space="preserve">) sotto offload reale per</w:t>
      </w:r>
      <w:r>
        <w:t xml:space="preserve"> </w:t>
      </w:r>
      <w:r>
        <w:t xml:space="preserve">parità con i percorsi 2/3.</w:t>
      </w:r>
      <w:r>
        <w:t xml:space="preserve"> </w:t>
      </w:r>
      <w:r>
        <w:rPr>
          <w:bCs/>
          <w:b/>
        </w:rPr>
        <w:t xml:space="preserve">Aggiornamento (2026-08-12, Sprint 4</w:t>
      </w:r>
      <w:r>
        <w:rPr>
          <w:bCs/>
          <w:b/>
        </w:rPr>
        <w:t xml:space="preserve"> </w:t>
      </w:r>
      <w:r>
        <w:rPr>
          <w:bCs/>
          <w:b/>
        </w:rPr>
        <w:t xml:space="preserve">sotto-obiettivo 6):</w:t>
      </w:r>
      <w:r>
        <w:t xml:space="preserve"> </w:t>
      </w:r>
      <w:r>
        <w:t xml:space="preserve">fatto — vedi il punto aggiornato Percorso 1 di §7</w:t>
      </w:r>
      <w:r>
        <w:t xml:space="preserve"> </w:t>
      </w:r>
      <w:r>
        <w:t xml:space="preserve">per il risultato completo, incluso un bug reale trovato e corretto (i</w:t>
      </w:r>
      <w:r>
        <w:t xml:space="preserve"> </w:t>
      </w:r>
      <w:r>
        <w:t xml:space="preserve">pesi offloaded non venivano mai pinnati in GPU prima della</w:t>
      </w:r>
      <w:r>
        <w:t xml:space="preserve"> </w:t>
      </w:r>
      <w:r>
        <w:t xml:space="preserve">quantizzazione). Solo meccanica/correttezza, stessa avvertenza che</w:t>
      </w:r>
      <w:r>
        <w:t xml:space="preserve"> </w:t>
      </w:r>
      <w:r>
        <w:t xml:space="preserve">avevano i percorsi 2/3 a questo stadio: non esiste ancora un numero di</w:t>
      </w:r>
      <w:r>
        <w:t xml:space="preserve"> </w:t>
      </w:r>
      <w:r>
        <w:t xml:space="preserve">qualità MMLU per il percorso 1 sotto offload, e questa configurazione</w:t>
      </w:r>
      <w:r>
        <w:t xml:space="preserve"> </w:t>
      </w:r>
      <w:r>
        <w:t xml:space="preserve">di offload (</w:t>
      </w:r>
      <w:r>
        <w:rPr>
          <w:rStyle w:val="VerbatimChar"/>
        </w:rPr>
        <w:t xml:space="preserve">cpu_offload_gb=28</w:t>
      </w:r>
      <w:r>
        <w:t xml:space="preserve"> </w:t>
      </w:r>
      <w:r>
        <w:t xml:space="preserve">su una A100 80GB, ~62% del modello</w:t>
      </w:r>
      <w:r>
        <w:t xml:space="preserve"> </w:t>
      </w:r>
      <w:r>
        <w:t xml:space="preserve">offloaded) non è dichiarata viabile in produzione.</w:t>
      </w:r>
    </w:p>
    <w:p>
      <w:pPr>
        <w:pStyle w:val="Compact"/>
        <w:numPr>
          <w:ilvl w:val="0"/>
          <w:numId w:val="1007"/>
        </w:numPr>
      </w:pPr>
      <w:r>
        <w:t xml:space="preserve">Stabilire un intervallo di confidenza tramite run completi ripetuti</w:t>
      </w:r>
      <w:r>
        <w:t xml:space="preserve"> </w:t>
      </w:r>
      <w:r>
        <w:t xml:space="preserve">invece di un singolo passaggio notturno.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Nuovo (2026-08-12):</w:t>
      </w:r>
      <w:r>
        <w:t xml:space="preserve"> </w:t>
      </w:r>
      <w:r>
        <w:t xml:space="preserve">quantificare e, se ne vale la pena, ridurre il</w:t>
      </w:r>
      <w:r>
        <w:t xml:space="preserve"> </w:t>
      </w:r>
      <w:r>
        <w:t xml:space="preserve">costo di latenza della shadow execution stessa. §6.1 ha trovato che il</w:t>
      </w:r>
      <w:r>
        <w:t xml:space="preserve"> </w:t>
      </w:r>
      <w:r>
        <w:t xml:space="preserve">wall time per-slice segue fortemente il conteggio delle attivazioni</w:t>
      </w:r>
      <w:r>
        <w:t xml:space="preserve"> </w:t>
      </w:r>
      <w:r>
        <w:t xml:space="preserve">(r=0.95) — ogni attivazione è un forward pass extra attraverso</w:t>
      </w:r>
      <w:r>
        <w:t xml:space="preserve"> </w:t>
      </w:r>
      <w:r>
        <w:t xml:space="preserve">l’expert di verifica INT4. Il target</w:t>
      </w:r>
      <w:r>
        <w:t xml:space="preserve"> </w:t>
      </w:r>
      <w:r>
        <w:rPr>
          <w:rStyle w:val="VerbatimChar"/>
        </w:rPr>
        <w:t xml:space="preserve">&lt;2%</w:t>
      </w:r>
      <w:r>
        <w:t xml:space="preserve"> </w:t>
      </w:r>
      <w:r>
        <w:t xml:space="preserve">del progetto è sempre stato</w:t>
      </w:r>
      <w:r>
        <w:t xml:space="preserve"> </w:t>
      </w:r>
      <w:r>
        <w:t xml:space="preserve">solo un budget di</w:t>
      </w:r>
      <w:r>
        <w:t xml:space="preserve"> </w:t>
      </w:r>
      <w:r>
        <w:rPr>
          <w:iCs/>
          <w:i/>
        </w:rPr>
        <w:t xml:space="preserve">qualità</w:t>
      </w:r>
      <w:r>
        <w:t xml:space="preserve">; questa è una prima misurazione del lato</w:t>
      </w:r>
      <w:r>
        <w:t xml:space="preserve"> </w:t>
      </w:r>
      <w:r>
        <w:rPr>
          <w:iCs/>
          <w:i/>
        </w:rPr>
        <w:t xml:space="preserve">performance</w:t>
      </w:r>
      <w:r>
        <w:t xml:space="preserve">, non ancora vincolata da alcun target dichiarato né</w:t>
      </w:r>
      <w:r>
        <w:t xml:space="preserve"> </w:t>
      </w:r>
      <w:r>
        <w:t xml:space="preserve">ottimizzata.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Nuovo (2026-08-12):</w:t>
      </w:r>
      <w:r>
        <w:t xml:space="preserve"> </w:t>
      </w:r>
      <w:r>
        <w:t xml:space="preserve">l’orchestrazione a processo-fresco-per-slice</w:t>
      </w:r>
      <w:r>
        <w:t xml:space="preserve"> </w:t>
      </w:r>
      <w:r>
        <w:t xml:space="preserve">(§2.6) era un workaround specifico per WSL2 per uno stallo mai</w:t>
      </w:r>
      <w:r>
        <w:t xml:space="preserve"> </w:t>
      </w:r>
      <w:r>
        <w:t xml:space="preserve">diagnosticato ed è confermata non necessaria su Linux reale</w:t>
      </w:r>
      <w:r>
        <w:t xml:space="preserve"> </w:t>
      </w:r>
      <w:r>
        <w:t xml:space="preserve">(aggiornamento §2.6) — un singolo processo ha completato tutte le 570</w:t>
      </w:r>
      <w:r>
        <w:t xml:space="preserve"> </w:t>
      </w:r>
      <w:r>
        <w:t xml:space="preserve">domande in modo pulito. Su piattaforme senza quel vincolo, la</w:t>
      </w:r>
      <w:r>
        <w:t xml:space="preserve"> </w:t>
      </w:r>
      <w:r>
        <w:t xml:space="preserve">valutazione single-process è più semplice e ~4× più veloce in wall-clock</w:t>
      </w:r>
      <w:r>
        <w:t xml:space="preserve"> </w:t>
      </w:r>
      <w:r>
        <w:t xml:space="preserve">(9.5 min contro ~38-40 min per lo stesso risultato) puramente evitando</w:t>
      </w:r>
      <w:r>
        <w:t xml:space="preserve"> </w:t>
      </w:r>
      <w:r>
        <w:t xml:space="preserve">18× caricamenti ridondanti del modello.</w:t>
      </w:r>
    </w:p>
    <w:p>
      <w:r>
        <w:pict>
          <v:rect style="width:0;height:1.5pt" o:hralign="center" o:hrstd="t" o:hr="t"/>
        </w:pict>
      </w:r>
    </w:p>
    <w:bookmarkEnd w:id="38"/>
    <w:bookmarkStart w:id="41" w:name="appendice-script-e-artefatti"/>
    <w:p>
      <w:pPr>
        <w:pStyle w:val="Heading2"/>
      </w:pPr>
      <w:r>
        <w:t xml:space="preserve">Appendice: Script e Artefatti</w:t>
      </w:r>
    </w:p>
    <w:p>
      <w:pPr>
        <w:pStyle w:val="Compact"/>
        <w:numPr>
          <w:ilvl w:val="0"/>
          <w:numId w:val="1008"/>
        </w:numPr>
      </w:pPr>
      <w:r>
        <w:t xml:space="preserve">Isolamento crash:</w:t>
      </w:r>
      <w:r>
        <w:t xml:space="preserve"> </w:t>
      </w:r>
      <w:r>
        <w:rPr>
          <w:rStyle w:val="VerbatimChar"/>
        </w:rPr>
        <w:t xml:space="preserve">scripts/isolate_awq_shadow_call_crash.py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scripts/isolate_awq_offload_variables.py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scripts/isolate_marlin_offload_variables.py</w:t>
      </w:r>
    </w:p>
    <w:p>
      <w:pPr>
        <w:pStyle w:val="Compact"/>
        <w:numPr>
          <w:ilvl w:val="0"/>
          <w:numId w:val="1008"/>
        </w:numPr>
      </w:pPr>
      <w:r>
        <w:t xml:space="preserve">Verifica pinning:</w:t>
      </w:r>
      <w:r>
        <w:t xml:space="preserve"> </w:t>
      </w:r>
      <w:r>
        <w:rPr>
          <w:rStyle w:val="VerbatimChar"/>
        </w:rPr>
        <w:t xml:space="preserve">scripts/verify_marlin_pinned_proxy.py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scripts/verify_shadow_pool_pinning_e2e.py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scripts/verify_awq_manual_shadow_expert.py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scripts/verify_marlin_shadow_expert.py</w:t>
      </w:r>
    </w:p>
    <w:p>
      <w:pPr>
        <w:pStyle w:val="Compact"/>
        <w:numPr>
          <w:ilvl w:val="0"/>
          <w:numId w:val="1008"/>
        </w:numPr>
      </w:pPr>
      <w:r>
        <w:t xml:space="preserve">Mappatura stato offload:</w:t>
      </w:r>
      <w:r>
        <w:t xml:space="preserve"> </w:t>
      </w:r>
      <w:r>
        <w:rPr>
          <w:rStyle w:val="VerbatimChar"/>
        </w:rPr>
        <w:t xml:space="preserve">scripts/map_offload_state.py</w:t>
      </w:r>
    </w:p>
    <w:p>
      <w:pPr>
        <w:pStyle w:val="Compact"/>
        <w:numPr>
          <w:ilvl w:val="0"/>
          <w:numId w:val="1008"/>
        </w:numPr>
      </w:pPr>
      <w:r>
        <w:t xml:space="preserve">Harness MMLU:</w:t>
      </w:r>
      <w:r>
        <w:t xml:space="preserve"> </w:t>
      </w:r>
      <w:r>
        <w:rPr>
          <w:rStyle w:val="VerbatimChar"/>
        </w:rPr>
        <w:t xml:space="preserve">scripts/eval_mmlu_gcsg.py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scripts/run_mmlu_in_slices.sh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scripts/measure_mmlu_prompt_lengths.py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scripts/probe_kv_blocks.py</w:t>
      </w:r>
    </w:p>
    <w:p>
      <w:pPr>
        <w:pStyle w:val="Compact"/>
        <w:numPr>
          <w:ilvl w:val="0"/>
          <w:numId w:val="1008"/>
        </w:numPr>
      </w:pPr>
      <w:r>
        <w:t xml:space="preserve">Risultati: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mmlu_results_overnight_20260811.jsonl</w:t>
      </w:r>
    </w:p>
    <w:p>
      <w:pPr>
        <w:pStyle w:val="Compact"/>
        <w:numPr>
          <w:ilvl w:val="0"/>
          <w:numId w:val="1008"/>
        </w:numPr>
      </w:pPr>
      <w:r>
        <w:t xml:space="preserve">Traccia completa dell’indagine: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voci dal 2026-08-09 al 2026-08-11</w:t>
      </w:r>
    </w:p>
    <w:p>
      <w:pPr>
        <w:pStyle w:val="Compact"/>
        <w:numPr>
          <w:ilvl w:val="0"/>
          <w:numId w:val="1008"/>
        </w:numPr>
      </w:pPr>
      <w:r>
        <w:t xml:space="preserve">Issue:</w:t>
      </w:r>
      <w:r>
        <w:t xml:space="preserve"> </w:t>
      </w:r>
      <w:hyperlink r:id="rId39">
        <w:r>
          <w:rPr>
            <w:rStyle w:val="Hyperlink"/>
          </w:rPr>
          <w:t xml:space="preserve">#10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#16</w:t>
        </w:r>
      </w:hyperlink>
    </w:p>
    <w:bookmarkEnd w:id="41"/>
    <w:bookmarkEnd w:id="42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4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60" w:left="4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danielesalpietro/vMemoryFabric/issues/10" TargetMode="External" /><Relationship Type="http://schemas.openxmlformats.org/officeDocument/2006/relationships/hyperlink" Id="rId40" Target="https://github.com/danielesalpietro/vMemoryFabric/issues/16" TargetMode="External" /><Relationship Type="http://schemas.openxmlformats.org/officeDocument/2006/relationships/hyperlink" Id="rId31" Target="https://github.com/vllm-project/vllm/issues/1084" TargetMode="External" /><Relationship Type="http://schemas.openxmlformats.org/officeDocument/2006/relationships/hyperlink" Id="rId32" Target="https://github.com/vllm-project/vllm/issues/37883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danielesalpietro/vMemoryFabric/issues/10" TargetMode="External" /><Relationship Type="http://schemas.openxmlformats.org/officeDocument/2006/relationships/hyperlink" Id="rId40" Target="https://github.com/danielesalpietro/vMemoryFabric/issues/16" TargetMode="External" /><Relationship Type="http://schemas.openxmlformats.org/officeDocument/2006/relationships/hyperlink" Id="rId31" Target="https://github.com/vllm-project/vllm/issues/1084" TargetMode="External" /><Relationship Type="http://schemas.openxmlformats.org/officeDocument/2006/relationships/hyperlink" Id="rId32" Target="https://github.com/vllm-project/vllm/issues/378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2026-08-12T23:08:07Z</dcterms:created>
  <dcterms:modified xsi:type="dcterms:W3CDTF">2026-08-12T23:08:07Z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