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A3828" w14:textId="77777777" w:rsidR="002240A3" w:rsidRPr="002240A3" w:rsidRDefault="002240A3" w:rsidP="002240A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240A3">
        <w:rPr>
          <w:rFonts w:ascii="Times New Roman" w:hAnsi="Times New Roman" w:cs="Times New Roman"/>
          <w:b/>
          <w:bCs/>
          <w:sz w:val="32"/>
          <w:szCs w:val="32"/>
        </w:rPr>
        <w:t>Anexo 1. Diagrama de procesos usando BPMN 2.0</w:t>
      </w:r>
    </w:p>
    <w:p w14:paraId="41EBF021" w14:textId="77777777" w:rsidR="00E73B1C" w:rsidRDefault="00E73B1C"/>
    <w:p w14:paraId="4D8B218C" w14:textId="6D92D644" w:rsidR="002240A3" w:rsidRDefault="002240A3">
      <w:r w:rsidRPr="00D0396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532E9D0" wp14:editId="1D101588">
            <wp:extent cx="6072505" cy="3924300"/>
            <wp:effectExtent l="0" t="0" r="4445" b="0"/>
            <wp:docPr id="3137011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7011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1612" cy="397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40A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0A3"/>
    <w:rsid w:val="002240A3"/>
    <w:rsid w:val="00695212"/>
    <w:rsid w:val="0097101B"/>
    <w:rsid w:val="009C0251"/>
    <w:rsid w:val="00E73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4EFEA5"/>
  <w15:chartTrackingRefBased/>
  <w15:docId w15:val="{326DBD53-F086-4DB6-A005-BB1B74262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40A3"/>
  </w:style>
  <w:style w:type="paragraph" w:styleId="Ttulo1">
    <w:name w:val="heading 1"/>
    <w:basedOn w:val="Normal"/>
    <w:next w:val="Normal"/>
    <w:link w:val="Ttulo1Car"/>
    <w:uiPriority w:val="9"/>
    <w:qFormat/>
    <w:rsid w:val="00224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24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240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40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240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240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240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240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240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40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240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240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40A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240A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240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240A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240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240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240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24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240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240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240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240A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240A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240A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240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240A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240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Andres Lopez Escalante</dc:creator>
  <cp:keywords/>
  <dc:description/>
  <cp:lastModifiedBy>Juan Andres Lopez Escalante</cp:lastModifiedBy>
  <cp:revision>1</cp:revision>
  <dcterms:created xsi:type="dcterms:W3CDTF">2026-05-28T02:38:00Z</dcterms:created>
  <dcterms:modified xsi:type="dcterms:W3CDTF">2026-05-28T02:40:00Z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49bef3d6-65e1-4f39-a9e8-dd887900e6b1</vt:lpwstr>
  </property>
</Properties>
</file>