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ACTIVITAT 03</w:t>
        <w:br w:type="textWrapping"/>
        <w:t xml:space="preserve">FUNCIONS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FreeSans" w:cs="FreeSans" w:eastAsia="FreeSans" w:hAnsi="Free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FreeSans" w:cs="FreeSans" w:eastAsia="FreeSans" w:hAnsi="FreeSans"/>
          <w:b w:val="1"/>
          <w:sz w:val="20"/>
          <w:szCs w:val="20"/>
        </w:rPr>
      </w:pPr>
      <w:r w:rsidDel="00000000" w:rsidR="00000000" w:rsidRPr="00000000">
        <w:rPr>
          <w:rFonts w:ascii="FreeSans" w:cs="FreeSans" w:eastAsia="FreeSans" w:hAnsi="FreeSans"/>
          <w:b w:val="1"/>
          <w:sz w:val="20"/>
          <w:szCs w:val="20"/>
          <w:rtl w:val="0"/>
        </w:rPr>
        <w:t xml:space="preserve">Separeu HTML i  JS en fitxers diferents</w:t>
      </w:r>
    </w:p>
    <w:p w:rsidR="00000000" w:rsidDel="00000000" w:rsidP="00000000" w:rsidRDefault="00000000" w:rsidRPr="00000000" w14:paraId="0000001E">
      <w:pPr>
        <w:rPr>
          <w:rFonts w:ascii="FreeSans" w:cs="FreeSans" w:eastAsia="FreeSans" w:hAnsi="Free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FreeSans" w:cs="FreeSans" w:eastAsia="FreeSans" w:hAnsi="FreeSans"/>
          <w:sz w:val="20"/>
          <w:szCs w:val="20"/>
        </w:rPr>
      </w:pPr>
      <w:r w:rsidDel="00000000" w:rsidR="00000000" w:rsidRPr="00000000">
        <w:rPr>
          <w:rFonts w:ascii="FreeSans" w:cs="FreeSans" w:eastAsia="FreeSans" w:hAnsi="FreeSans"/>
          <w:sz w:val="20"/>
          <w:szCs w:val="20"/>
          <w:rtl w:val="0"/>
        </w:rPr>
        <w:t xml:space="preserve">Per a cadascun dels exercicis següents, lliurar els codis HTML i JavaScript que hagis necessitat crear.</w:t>
      </w:r>
    </w:p>
    <w:p w:rsidR="00000000" w:rsidDel="00000000" w:rsidP="00000000" w:rsidRDefault="00000000" w:rsidRPr="00000000" w14:paraId="00000020">
      <w:pPr>
        <w:rPr>
          <w:rFonts w:ascii="FreeSans" w:cs="FreeSans" w:eastAsia="FreeSans" w:hAnsi="Free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FreeSans" w:cs="FreeSans" w:eastAsia="FreeSans" w:hAnsi="FreeSans"/>
          <w:sz w:val="20"/>
          <w:szCs w:val="20"/>
        </w:rPr>
      </w:pPr>
      <w:r w:rsidDel="00000000" w:rsidR="00000000" w:rsidRPr="00000000">
        <w:rPr>
          <w:rFonts w:ascii="FreeSans" w:cs="FreeSans" w:eastAsia="FreeSans" w:hAnsi="FreeSans"/>
          <w:sz w:val="20"/>
          <w:szCs w:val="20"/>
          <w:rtl w:val="0"/>
        </w:rPr>
        <w:t xml:space="preserve">Per a l'avaluació de la pràctica es tindran en compte el següents criteris:</w:t>
      </w:r>
    </w:p>
    <w:p w:rsidR="00000000" w:rsidDel="00000000" w:rsidP="00000000" w:rsidRDefault="00000000" w:rsidRPr="00000000" w14:paraId="00000022">
      <w:pPr>
        <w:rPr>
          <w:rFonts w:ascii="FreeSans" w:cs="FreeSans" w:eastAsia="FreeSans" w:hAnsi="Free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rPr>
          <w:rFonts w:ascii="FreeSans" w:cs="FreeSans" w:eastAsia="FreeSans" w:hAnsi="FreeSans"/>
          <w:sz w:val="20"/>
          <w:szCs w:val="20"/>
        </w:rPr>
      </w:pPr>
      <w:r w:rsidDel="00000000" w:rsidR="00000000" w:rsidRPr="00000000">
        <w:rPr>
          <w:rFonts w:ascii="FreeSans" w:cs="FreeSans" w:eastAsia="FreeSans" w:hAnsi="FreeSans"/>
          <w:sz w:val="20"/>
          <w:szCs w:val="20"/>
          <w:rtl w:val="0"/>
        </w:rPr>
        <w:tab/>
        <w:t xml:space="preserve">Adaptació del funcionament del programa als requisits sol.licitats.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rPr>
          <w:rFonts w:ascii="FreeSans" w:cs="FreeSans" w:eastAsia="FreeSans" w:hAnsi="FreeSans"/>
          <w:sz w:val="20"/>
          <w:szCs w:val="20"/>
        </w:rPr>
      </w:pPr>
      <w:r w:rsidDel="00000000" w:rsidR="00000000" w:rsidRPr="00000000">
        <w:rPr>
          <w:rFonts w:ascii="FreeSans" w:cs="FreeSans" w:eastAsia="FreeSans" w:hAnsi="FreeSans"/>
          <w:sz w:val="20"/>
          <w:szCs w:val="20"/>
          <w:rtl w:val="0"/>
        </w:rPr>
        <w:tab/>
        <w:t xml:space="preserve">Optimització del codi.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rPr>
          <w:rFonts w:ascii="FreeSans" w:cs="FreeSans" w:eastAsia="FreeSans" w:hAnsi="FreeSans"/>
          <w:sz w:val="20"/>
          <w:szCs w:val="20"/>
        </w:rPr>
      </w:pPr>
      <w:r w:rsidDel="00000000" w:rsidR="00000000" w:rsidRPr="00000000">
        <w:rPr>
          <w:rFonts w:ascii="FreeSans" w:cs="FreeSans" w:eastAsia="FreeSans" w:hAnsi="FreeSans"/>
          <w:sz w:val="20"/>
          <w:szCs w:val="20"/>
          <w:rtl w:val="0"/>
        </w:rPr>
        <w:tab/>
        <w:t xml:space="preserve">Ús de comentaris que ajudin a entendre'n el funcionament.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rPr>
          <w:rFonts w:ascii="FreeSans" w:cs="FreeSans" w:eastAsia="FreeSans" w:hAnsi="FreeSans"/>
          <w:sz w:val="20"/>
          <w:szCs w:val="20"/>
        </w:rPr>
      </w:pPr>
      <w:r w:rsidDel="00000000" w:rsidR="00000000" w:rsidRPr="00000000">
        <w:rPr>
          <w:rFonts w:ascii="FreeSans" w:cs="FreeSans" w:eastAsia="FreeSans" w:hAnsi="FreeSans"/>
          <w:b w:val="1"/>
          <w:sz w:val="20"/>
          <w:szCs w:val="20"/>
          <w:rtl w:val="0"/>
        </w:rPr>
        <w:tab/>
        <w:t xml:space="preserve">Ordre i netedat al codi (ús de sagnats)</w:t>
      </w:r>
    </w:p>
    <w:p w:rsidR="00000000" w:rsidDel="00000000" w:rsidP="00000000" w:rsidRDefault="00000000" w:rsidRPr="00000000" w14:paraId="00000027">
      <w:pPr>
        <w:rPr>
          <w:rFonts w:ascii="FreeSans" w:cs="FreeSans" w:eastAsia="FreeSans" w:hAnsi="Free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FreeSans" w:cs="FreeSans" w:eastAsia="FreeSans" w:hAnsi="Free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FreeSans" w:cs="FreeSans" w:eastAsia="FreeSans" w:hAnsi="FreeSa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FreeSans" w:cs="FreeSans" w:eastAsia="FreeSans" w:hAnsi="Free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FreeSans" w:cs="FreeSans" w:eastAsia="FreeSans" w:hAnsi="Free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FreeSans" w:cs="FreeSans" w:eastAsia="FreeSans" w:hAnsi="FreeSans"/>
        </w:rPr>
      </w:pPr>
      <w:r w:rsidDel="00000000" w:rsidR="00000000" w:rsidRPr="00000000">
        <w:rPr>
          <w:rFonts w:ascii="FreeSans" w:cs="FreeSans" w:eastAsia="FreeSans" w:hAnsi="FreeSans"/>
          <w:b w:val="1"/>
          <w:rtl w:val="0"/>
        </w:rPr>
        <w:t xml:space="preserve">Exercici 1. </w:t>
      </w:r>
      <w:r w:rsidDel="00000000" w:rsidR="00000000" w:rsidRPr="00000000">
        <w:rPr>
          <w:rFonts w:ascii="FreeSans" w:cs="FreeSans" w:eastAsia="FreeSans" w:hAnsi="FreeSans"/>
          <w:rtl w:val="0"/>
        </w:rPr>
        <w:t xml:space="preserve"> A partir de l’exercici 6 de l’activitat 02, crear una funció (</w:t>
      </w:r>
      <w:r w:rsidDel="00000000" w:rsidR="00000000" w:rsidRPr="00000000">
        <w:rPr>
          <w:rFonts w:ascii="FreeSans" w:cs="FreeSans" w:eastAsia="FreeSans" w:hAnsi="FreeSans"/>
          <w:b w:val="1"/>
          <w:rtl w:val="0"/>
        </w:rPr>
        <w:t xml:space="preserve">validaCorreu</w:t>
      </w:r>
      <w:r w:rsidDel="00000000" w:rsidR="00000000" w:rsidRPr="00000000">
        <w:rPr>
          <w:rFonts w:ascii="FreeSans" w:cs="FreeSans" w:eastAsia="FreeSans" w:hAnsi="FreeSans"/>
          <w:rtl w:val="0"/>
        </w:rPr>
        <w:t xml:space="preserve">) que retorni true o false en funció de si el correu electrònic, que passarem com un paràmetre, compleix amb l’especificat (només un @). Escriure la funció en les tres formes.</w:t>
      </w:r>
    </w:p>
    <w:p w:rsidR="00000000" w:rsidDel="00000000" w:rsidP="00000000" w:rsidRDefault="00000000" w:rsidRPr="00000000" w14:paraId="0000002D">
      <w:pPr>
        <w:jc w:val="both"/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FreeSans" w:cs="FreeSans" w:eastAsia="FreeSans" w:hAnsi="FreeSans"/>
        </w:rPr>
      </w:pPr>
      <w:r w:rsidDel="00000000" w:rsidR="00000000" w:rsidRPr="00000000">
        <w:rPr>
          <w:rFonts w:ascii="FreeSans" w:cs="FreeSans" w:eastAsia="FreeSans" w:hAnsi="FreeSans"/>
          <w:b w:val="1"/>
          <w:rtl w:val="0"/>
        </w:rPr>
        <w:t xml:space="preserve">Exercici 2</w:t>
      </w:r>
      <w:r w:rsidDel="00000000" w:rsidR="00000000" w:rsidRPr="00000000">
        <w:rPr>
          <w:rFonts w:ascii="FreeSans" w:cs="FreeSans" w:eastAsia="FreeSans" w:hAnsi="FreeSans"/>
          <w:rtl w:val="0"/>
        </w:rPr>
        <w:t xml:space="preserve">. Crea una funció de fletxa que retorni l’arrodoniment a n xifres d’un número. Passarem el número i les xifres com a paràmetres. Retornarà el valor arrodonit. Fer la funció de fletxa en el format reduit a una línia.</w:t>
      </w:r>
    </w:p>
    <w:p w:rsidR="00000000" w:rsidDel="00000000" w:rsidP="00000000" w:rsidRDefault="00000000" w:rsidRPr="00000000" w14:paraId="0000002F">
      <w:pPr>
        <w:jc w:val="both"/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FreeSans" w:cs="FreeSans" w:eastAsia="FreeSans" w:hAnsi="FreeSans"/>
        </w:rPr>
      </w:pPr>
      <w:r w:rsidDel="00000000" w:rsidR="00000000" w:rsidRPr="00000000">
        <w:rPr>
          <w:rFonts w:ascii="FreeSans" w:cs="FreeSans" w:eastAsia="FreeSans" w:hAnsi="FreeSans"/>
          <w:b w:val="1"/>
          <w:rtl w:val="0"/>
        </w:rPr>
        <w:t xml:space="preserve">Exercici 3</w:t>
      </w:r>
      <w:r w:rsidDel="00000000" w:rsidR="00000000" w:rsidRPr="00000000">
        <w:rPr>
          <w:rFonts w:ascii="FreeSans" w:cs="FreeSans" w:eastAsia="FreeSans" w:hAnsi="FreeSans"/>
          <w:rtl w:val="0"/>
        </w:rPr>
        <w:t xml:space="preserve">. Crea una funció que sumi tots els valors passats com a paràmetres (que poden ser cap o molts). Retornarà el valor sumat . Versió en forma anònima i de fletxa. Fes que comprovi que hi hagi almenys dos paràmetres.</w:t>
      </w:r>
    </w:p>
    <w:p w:rsidR="00000000" w:rsidDel="00000000" w:rsidP="00000000" w:rsidRDefault="00000000" w:rsidRPr="00000000" w14:paraId="00000031">
      <w:pPr>
        <w:jc w:val="both"/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FreeSans" w:cs="FreeSans" w:eastAsia="FreeSans" w:hAnsi="FreeSans"/>
        </w:rPr>
      </w:pPr>
      <w:r w:rsidDel="00000000" w:rsidR="00000000" w:rsidRPr="00000000">
        <w:rPr>
          <w:rFonts w:ascii="FreeSans" w:cs="FreeSans" w:eastAsia="FreeSans" w:hAnsi="FreeSans"/>
          <w:b w:val="1"/>
          <w:rtl w:val="0"/>
        </w:rPr>
        <w:t xml:space="preserve">Exercici 4. </w:t>
      </w:r>
      <w:r w:rsidDel="00000000" w:rsidR="00000000" w:rsidRPr="00000000">
        <w:rPr>
          <w:rFonts w:ascii="FreeSans" w:cs="FreeSans" w:eastAsia="FreeSans" w:hAnsi="FreeSans"/>
          <w:rtl w:val="0"/>
        </w:rPr>
        <w:t xml:space="preserve"> Crea una funció que retorni un array amb el resultat dels càlculs de la funció. aquesta sumarà, restarà i multiplicarà, els valors que li passarem per paràmetres. el primer paràmetre serà una cadena indicant quina operació es farà (+,-*) i la resta els números a calcular. Que comprovi que al menys n’hi hagi dos.</w:t>
      </w:r>
    </w:p>
    <w:p w:rsidR="00000000" w:rsidDel="00000000" w:rsidP="00000000" w:rsidRDefault="00000000" w:rsidRPr="00000000" w14:paraId="00000033">
      <w:pPr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FreeSans" w:cs="FreeSans" w:eastAsia="FreeSans" w:hAnsi="Free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FreeSans" w:cs="FreeSans" w:eastAsia="FreeSans" w:hAnsi="FreeSan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134" w:top="1134" w:left="1418" w:right="1134" w:header="709" w:footer="2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imbus Roman No9 L"/>
  <w:font w:name="Liberation Sans"/>
  <w:font w:name="Free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widowControl w:val="0"/>
      <w:spacing w:line="276" w:lineRule="auto"/>
      <w:rPr>
        <w:rFonts w:ascii="Arial" w:cs="Arial" w:eastAsia="Arial" w:hAnsi="Arial"/>
        <w:b w:val="1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9364.56443526983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1455"/>
      <w:gridCol w:w="3105"/>
      <w:gridCol w:w="2718.26304924801"/>
      <w:gridCol w:w="2086.3013860218225"/>
      <w:gridCol w:w="0"/>
      <w:tblGridChange w:id="0">
        <w:tblGrid>
          <w:gridCol w:w="1455"/>
          <w:gridCol w:w="3105"/>
          <w:gridCol w:w="2718.26304924801"/>
          <w:gridCol w:w="2086.3013860218225"/>
          <w:gridCol w:w="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108.0" w:type="dxa"/>
          </w:tcMar>
          <w:vAlign w:val="center"/>
        </w:tcPr>
        <w:p w:rsidR="00000000" w:rsidDel="00000000" w:rsidP="00000000" w:rsidRDefault="00000000" w:rsidRPr="00000000" w14:paraId="00000045">
          <w:pPr>
            <w:tabs>
              <w:tab w:val="center" w:pos="4153"/>
              <w:tab w:val="right" w:pos="8306"/>
            </w:tabs>
            <w:jc w:val="center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drawing>
              <wp:inline distB="114300" distT="114300" distL="114300" distR="114300">
                <wp:extent cx="656908" cy="39134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908" cy="3913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108.0" w:type="dxa"/>
          </w:tcMar>
          <w:vAlign w:val="center"/>
        </w:tcPr>
        <w:p w:rsidR="00000000" w:rsidDel="00000000" w:rsidP="00000000" w:rsidRDefault="00000000" w:rsidRPr="00000000" w14:paraId="00000046">
          <w:pPr>
            <w:tabs>
              <w:tab w:val="center" w:pos="4153"/>
              <w:tab w:val="right" w:pos="8306"/>
            </w:tabs>
            <w:jc w:val="center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20/10/2019</w:t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108.0" w:type="dxa"/>
          </w:tcMar>
          <w:vAlign w:val="center"/>
        </w:tcPr>
        <w:p w:rsidR="00000000" w:rsidDel="00000000" w:rsidP="00000000" w:rsidRDefault="00000000" w:rsidRPr="00000000" w14:paraId="00000047">
          <w:pPr>
            <w:tabs>
              <w:tab w:val="center" w:pos="4153"/>
              <w:tab w:val="right" w:pos="8306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108.0" w:type="dxa"/>
          </w:tcMar>
          <w:vAlign w:val="center"/>
        </w:tcPr>
        <w:p w:rsidR="00000000" w:rsidDel="00000000" w:rsidP="00000000" w:rsidRDefault="00000000" w:rsidRPr="00000000" w14:paraId="00000048">
          <w:pPr>
            <w:jc w:val="righ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Pàgina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vMerge w:val="continue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108.0" w:type="dxa"/>
          </w:tcMar>
          <w:vAlign w:val="center"/>
        </w:tcPr>
        <w:p w:rsidR="00000000" w:rsidDel="00000000" w:rsidP="00000000" w:rsidRDefault="00000000" w:rsidRPr="00000000" w14:paraId="00000049">
          <w:pPr>
            <w:tabs>
              <w:tab w:val="center" w:pos="4153"/>
              <w:tab w:val="right" w:pos="8306"/>
            </w:tabs>
            <w:jc w:val="center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108.0" w:type="dxa"/>
          </w:tcMar>
          <w:vAlign w:val="center"/>
        </w:tcPr>
        <w:p w:rsidR="00000000" w:rsidDel="00000000" w:rsidP="00000000" w:rsidRDefault="00000000" w:rsidRPr="00000000" w14:paraId="0000004A">
          <w:pPr>
            <w:tabs>
              <w:tab w:val="center" w:pos="4153"/>
              <w:tab w:val="right" w:pos="8306"/>
            </w:tabs>
            <w:jc w:val="center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VERSIÓ 00</w:t>
          </w:r>
        </w:p>
      </w:tc>
      <w:tc>
        <w:tcPr>
          <w:gridSpan w:val="2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108.0" w:type="dxa"/>
          </w:tcMar>
          <w:vAlign w:val="center"/>
        </w:tcPr>
        <w:p w:rsidR="00000000" w:rsidDel="00000000" w:rsidP="00000000" w:rsidRDefault="00000000" w:rsidRPr="00000000" w14:paraId="0000004B">
          <w:pPr>
            <w:jc w:val="center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Activitat 02</w:t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452.0" w:type="dxa"/>
      <w:jc w:val="left"/>
      <w:tblInd w:w="-17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2957"/>
      <w:gridCol w:w="5225"/>
      <w:gridCol w:w="1270"/>
      <w:tblGridChange w:id="0">
        <w:tblGrid>
          <w:gridCol w:w="2957"/>
          <w:gridCol w:w="5225"/>
          <w:gridCol w:w="1270"/>
        </w:tblGrid>
      </w:tblGridChange>
    </w:tblGrid>
    <w:t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tcMar>
            <w:left w:w="65.0" w:type="dxa"/>
          </w:tcMar>
          <w:vAlign w:val="center"/>
        </w:tcPr>
        <w:p w:rsidR="00000000" w:rsidDel="00000000" w:rsidP="00000000" w:rsidRDefault="00000000" w:rsidRPr="00000000" w14:paraId="0000003B">
          <w:pPr>
            <w:jc w:val="center"/>
            <w:rPr>
              <w:b w:val="1"/>
              <w:sz w:val="10"/>
              <w:szCs w:val="10"/>
            </w:rPr>
          </w:pPr>
          <w:r w:rsidDel="00000000" w:rsidR="00000000" w:rsidRPr="00000000">
            <w:rPr>
              <w:b w:val="1"/>
              <w:sz w:val="10"/>
              <w:szCs w:val="10"/>
            </w:rPr>
            <w:drawing>
              <wp:inline distB="0" distT="0" distL="0" distR="0">
                <wp:extent cx="1787525" cy="58102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75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tcMar>
            <w:left w:w="65.0" w:type="dxa"/>
          </w:tcMar>
          <w:vAlign w:val="center"/>
        </w:tcPr>
        <w:p w:rsidR="00000000" w:rsidDel="00000000" w:rsidP="00000000" w:rsidRDefault="00000000" w:rsidRPr="00000000" w14:paraId="0000003C">
          <w:pPr>
            <w:jc w:val="center"/>
            <w:rPr>
              <w:rFonts w:ascii="Roboto" w:cs="Roboto" w:eastAsia="Roboto" w:hAnsi="Roboto"/>
              <w:b w:val="1"/>
              <w:color w:val="3c4043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333333"/>
              <w:sz w:val="28"/>
              <w:szCs w:val="28"/>
              <w:rtl w:val="0"/>
            </w:rPr>
            <w:t xml:space="preserve">M06.</w:t>
          </w:r>
          <w:r w:rsidDel="00000000" w:rsidR="00000000" w:rsidRPr="00000000">
            <w:fldChar w:fldCharType="begin"/>
            <w:instrText xml:space="preserve"> HYPERLINK "https://classroom.google.com/u/0/c/MTIwMjEwODQ1MTc5"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color w:val="3c4043"/>
              <w:sz w:val="20"/>
              <w:szCs w:val="20"/>
              <w:highlight w:val="white"/>
              <w:rtl w:val="0"/>
            </w:rPr>
            <w:t xml:space="preserve">Programació Web en entorn client</w:t>
          </w:r>
        </w:p>
        <w:p w:rsidR="00000000" w:rsidDel="00000000" w:rsidP="00000000" w:rsidRDefault="00000000" w:rsidRPr="00000000" w14:paraId="0000003D">
          <w:pPr>
            <w:jc w:val="center"/>
            <w:rPr>
              <w:rFonts w:ascii="Arial" w:cs="Arial" w:eastAsia="Arial" w:hAnsi="Arial"/>
              <w:b w:val="1"/>
              <w:color w:val="333333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Roboto" w:cs="Roboto" w:eastAsia="Roboto" w:hAnsi="Roboto"/>
              <w:b w:val="1"/>
              <w:color w:val="b80672"/>
              <w:sz w:val="20"/>
              <w:szCs w:val="20"/>
              <w:rtl w:val="0"/>
            </w:rPr>
            <w:t xml:space="preserve">UF1: Sintaxi del llenguatge. Objectes predefinits del llenguatge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left w:w="65.0" w:type="dxa"/>
          </w:tcMar>
          <w:vAlign w:val="center"/>
        </w:tcPr>
        <w:p w:rsidR="00000000" w:rsidDel="00000000" w:rsidP="00000000" w:rsidRDefault="00000000" w:rsidRPr="00000000" w14:paraId="0000003E">
          <w:pPr>
            <w:jc w:val="center"/>
            <w:rPr>
              <w:color w:val="333333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333333"/>
              <w:sz w:val="20"/>
              <w:szCs w:val="20"/>
              <w:rtl w:val="0"/>
            </w:rPr>
            <w:t xml:space="preserve">CFGS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jc w:val="center"/>
            <w:rPr>
              <w:rFonts w:ascii="Arial" w:cs="Arial" w:eastAsia="Arial" w:hAnsi="Arial"/>
              <w:b w:val="1"/>
              <w:color w:val="333333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333333"/>
              <w:sz w:val="20"/>
              <w:szCs w:val="20"/>
              <w:rtl w:val="0"/>
            </w:rPr>
            <w:t xml:space="preserve">DAW</w:t>
          </w:r>
        </w:p>
        <w:p w:rsidR="00000000" w:rsidDel="00000000" w:rsidP="00000000" w:rsidRDefault="00000000" w:rsidRPr="00000000" w14:paraId="00000040">
          <w:pPr>
            <w:jc w:val="center"/>
            <w:rPr>
              <w:rFonts w:ascii="Arial" w:cs="Arial" w:eastAsia="Arial" w:hAnsi="Arial"/>
              <w:b w:val="1"/>
              <w:color w:val="333333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jc w:val="center"/>
            <w:rPr>
              <w:rFonts w:ascii="Arial" w:cs="Arial" w:eastAsia="Arial" w:hAnsi="Arial"/>
              <w:b w:val="1"/>
              <w:color w:val="333333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333333"/>
              <w:sz w:val="16"/>
              <w:szCs w:val="16"/>
              <w:rtl w:val="0"/>
            </w:rPr>
            <w:t xml:space="preserve">DEPT. </w:t>
          </w:r>
        </w:p>
        <w:p w:rsidR="00000000" w:rsidDel="00000000" w:rsidP="00000000" w:rsidRDefault="00000000" w:rsidRPr="00000000" w14:paraId="00000042">
          <w:pPr>
            <w:jc w:val="center"/>
            <w:rPr>
              <w:rFonts w:ascii="Arial" w:cs="Arial" w:eastAsia="Arial" w:hAnsi="Arial"/>
              <w:b w:val="1"/>
              <w:color w:val="333333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333333"/>
              <w:sz w:val="20"/>
              <w:szCs w:val="20"/>
              <w:rtl w:val="0"/>
            </w:rPr>
            <w:t xml:space="preserve">INF.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"/>
      <w:lvlJc w:val="left"/>
      <w:pPr>
        <w:ind w:left="0" w:firstLine="0"/>
      </w:pPr>
      <w:rPr>
        <w:b w:val="1"/>
      </w:rPr>
    </w:lvl>
    <w:lvl w:ilvl="1">
      <w:start w:val="1"/>
      <w:numFmt w:val="bullet"/>
      <w:lvlText w:val=""/>
      <w:lvlJc w:val="left"/>
      <w:pPr>
        <w:ind w:left="0" w:firstLine="0"/>
      </w:pPr>
      <w:rPr/>
    </w:lvl>
    <w:lvl w:ilvl="2">
      <w:start w:val="1"/>
      <w:numFmt w:val="bullet"/>
      <w:lvlText w:val=""/>
      <w:lvlJc w:val="left"/>
      <w:pPr>
        <w:ind w:left="0" w:firstLine="0"/>
      </w:pPr>
      <w:rPr/>
    </w:lvl>
    <w:lvl w:ilvl="3">
      <w:start w:val="1"/>
      <w:numFmt w:val="bullet"/>
      <w:lvlText w:val=""/>
      <w:lvlJc w:val="left"/>
      <w:pPr>
        <w:ind w:left="0" w:firstLine="0"/>
      </w:pPr>
      <w:rPr/>
    </w:lvl>
    <w:lvl w:ilvl="4">
      <w:start w:val="1"/>
      <w:numFmt w:val="bullet"/>
      <w:lvlText w:val=""/>
      <w:lvlJc w:val="left"/>
      <w:pPr>
        <w:ind w:left="0" w:firstLine="0"/>
      </w:pPr>
      <w:rPr/>
    </w:lvl>
    <w:lvl w:ilvl="5">
      <w:start w:val="1"/>
      <w:numFmt w:val="bullet"/>
      <w:lvlText w:val=""/>
      <w:lvlJc w:val="left"/>
      <w:pPr>
        <w:ind w:left="0" w:firstLine="0"/>
      </w:pPr>
      <w:rPr/>
    </w:lvl>
    <w:lvl w:ilvl="6">
      <w:start w:val="1"/>
      <w:numFmt w:val="bullet"/>
      <w:lvlText w:val=""/>
      <w:lvlJc w:val="left"/>
      <w:pPr>
        <w:ind w:left="0" w:firstLine="0"/>
      </w:pPr>
      <w:rPr/>
    </w:lvl>
    <w:lvl w:ilvl="7">
      <w:start w:val="1"/>
      <w:numFmt w:val="bullet"/>
      <w:lvlText w:val=""/>
      <w:lvlJc w:val="left"/>
      <w:pPr>
        <w:ind w:left="0" w:firstLine="0"/>
      </w:pPr>
      <w:rPr/>
    </w:lvl>
    <w:lvl w:ilvl="8">
      <w:start w:val="1"/>
      <w:numFmt w:val="bullet"/>
      <w:lvlText w:val="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3" w:before="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