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intelligence2.xml" ContentType="application/vnd.ms-office.intelligence2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3367F" w:rsidR="00F3367F" w:rsidP="00F3367F" w:rsidRDefault="00F3367F" w14:paraId="4F51D9EC" w14:textId="51E01A84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>Curso</w:t>
      </w:r>
    </w:p>
    <w:p w:rsidRPr="00F3367F" w:rsidR="00F3367F" w:rsidP="00F3367F" w:rsidRDefault="00F3367F" w14:paraId="12221E69" w14:textId="120D73C4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="33E088AD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>4</w:t>
      </w:r>
      <w:r w:rsidRPr="00F3367F" w:rsidR="00F3367F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>º</w:t>
      </w:r>
      <w:r w:rsidRPr="00F3367F" w:rsidR="00F3367F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 xml:space="preserve"> Semestre de 2023</w:t>
      </w:r>
    </w:p>
    <w:p w:rsidRPr="00F3367F" w:rsidR="00F3367F" w:rsidP="00F3367F" w:rsidRDefault="00F3367F" w14:paraId="41F5564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F3367F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>FATEC - Araras</w:t>
      </w:r>
    </w:p>
    <w:p w:rsidRPr="00F3367F" w:rsidR="00F3367F" w:rsidP="00F3367F" w:rsidRDefault="00F3367F" w14:paraId="7BFC6544" w14:textId="77777777"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F3367F" w:rsidR="00F3367F" w:rsidP="00F3367F" w:rsidRDefault="00F3367F" w14:paraId="1CC5E2B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F3367F">
        <w:rPr>
          <w:rFonts w:ascii="Arial" w:hAnsi="Arial" w:eastAsia="Times New Roman" w:cs="Arial"/>
          <w:color w:val="000000"/>
          <w:kern w:val="0"/>
          <w:sz w:val="28"/>
          <w:szCs w:val="28"/>
          <w:lang w:eastAsia="pt-BR"/>
          <w14:ligatures w14:val="none"/>
        </w:rPr>
        <w:t>Documento de especificação de requisitos do projeto</w:t>
      </w:r>
    </w:p>
    <w:p w:rsidRPr="00F3367F" w:rsidR="00F3367F" w:rsidP="00F3367F" w:rsidRDefault="00F3367F" w14:paraId="6E97F1AE" w14:textId="7FF3F65B"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F3367F">
        <w:rPr>
          <w:rFonts w:ascii="Arial" w:hAnsi="Arial" w:eastAsia="Times New Roman" w:cs="Arial"/>
          <w:color w:val="000000"/>
          <w:kern w:val="0"/>
          <w:sz w:val="28"/>
          <w:szCs w:val="28"/>
          <w:lang w:eastAsia="pt-BR"/>
          <w14:ligatures w14:val="none"/>
        </w:rPr>
        <w:t>"</w:t>
      </w:r>
      <w:r>
        <w:rPr>
          <w:rFonts w:ascii="Arial" w:hAnsi="Arial" w:eastAsia="Times New Roman" w:cs="Arial"/>
          <w:color w:val="000000"/>
          <w:kern w:val="0"/>
          <w:sz w:val="28"/>
          <w:szCs w:val="28"/>
          <w:lang w:eastAsia="pt-BR"/>
          <w14:ligatures w14:val="none"/>
        </w:rPr>
        <w:t>Nome do projeto</w:t>
      </w:r>
      <w:r w:rsidRPr="00F3367F">
        <w:rPr>
          <w:rFonts w:ascii="Arial" w:hAnsi="Arial" w:eastAsia="Times New Roman" w:cs="Arial"/>
          <w:color w:val="000000"/>
          <w:kern w:val="0"/>
          <w:sz w:val="28"/>
          <w:szCs w:val="28"/>
          <w:lang w:eastAsia="pt-BR"/>
          <w14:ligatures w14:val="none"/>
        </w:rPr>
        <w:t>"</w:t>
      </w:r>
    </w:p>
    <w:p w:rsidR="005B6250" w:rsidP="005B6250" w:rsidRDefault="005B6250" w14:paraId="06C072C9" w14:textId="77777777">
      <w:pPr>
        <w:jc w:val="both"/>
      </w:pPr>
      <w:r w:rsidRPr="005B6250">
        <w:rPr>
          <w:highlight w:val="yellow"/>
        </w:rPr>
        <w:t>O “</w:t>
      </w:r>
      <w:proofErr w:type="spellStart"/>
      <w:r w:rsidRPr="005B6250">
        <w:rPr>
          <w:highlight w:val="yellow"/>
        </w:rPr>
        <w:t>template</w:t>
      </w:r>
      <w:proofErr w:type="spellEnd"/>
      <w:r w:rsidRPr="005B6250">
        <w:rPr>
          <w:highlight w:val="yellow"/>
        </w:rPr>
        <w:t>” de documento de especificação de requisitos apresentado a seguir, foi criado utilizando como referências os modelos utilizados por [1][2][3]. O capítulo 5 do livro “Engenharia de Software” [4] mostra um exemplo de um documento de requisitos preenchido que pode auxiliá-lo, no entanto, o “</w:t>
      </w:r>
      <w:proofErr w:type="spellStart"/>
      <w:r w:rsidRPr="005B6250">
        <w:rPr>
          <w:highlight w:val="yellow"/>
        </w:rPr>
        <w:t>template</w:t>
      </w:r>
      <w:proofErr w:type="spellEnd"/>
      <w:r w:rsidRPr="005B6250">
        <w:rPr>
          <w:highlight w:val="yellow"/>
        </w:rPr>
        <w:t>” usado é um pouco diferente do proposto nesse documento. O modelo que você deve adotar será está descrito a seguir.</w:t>
      </w:r>
    </w:p>
    <w:p w:rsidRPr="00F3367F" w:rsidR="00F3367F" w:rsidP="00F3367F" w:rsidRDefault="00F3367F" w14:paraId="561F809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F3367F" w:rsidR="00F3367F" w:rsidP="00F3367F" w:rsidRDefault="00F3367F" w14:paraId="11942B4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F3367F"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1. Introdução</w:t>
      </w:r>
    </w:p>
    <w:p w:rsidRPr="00F3367F" w:rsidR="00F3367F" w:rsidP="00F3367F" w:rsidRDefault="00F3367F" w14:paraId="7C4DB64E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F3367F"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1.1. Objetivo</w:t>
      </w:r>
    </w:p>
    <w:p w:rsidR="00F3367F" w:rsidP="00F3367F" w:rsidRDefault="005B6250" w14:paraId="3FF1C0A8" w14:textId="2AB8800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="005B6250">
        <w:rPr/>
        <w:t>Delinear o objetivo da especificação de requisitos e especificar os leitores deste documento.</w:t>
      </w:r>
    </w:p>
    <w:p w:rsidR="74304509" w:rsidP="74304509" w:rsidRDefault="74304509" w14:paraId="17F4DA1D" w14:textId="2CC664A2">
      <w:pPr>
        <w:pStyle w:val="Normal"/>
        <w:spacing w:after="0" w:line="240" w:lineRule="auto"/>
        <w:rPr>
          <w:color w:val="FF0000"/>
        </w:rPr>
      </w:pPr>
    </w:p>
    <w:p w:rsidRPr="00F3367F" w:rsidR="005B6250" w:rsidP="00F3367F" w:rsidRDefault="005B6250" w14:paraId="196AE08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="00F3367F" w:rsidP="00F3367F" w:rsidRDefault="00F3367F" w14:paraId="3878C84B" w14:textId="77777777">
      <w:pPr>
        <w:spacing w:after="0" w:line="240" w:lineRule="auto"/>
        <w:jc w:val="both"/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F3367F"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1.2. Escopo</w:t>
      </w:r>
    </w:p>
    <w:p w:rsidR="005B6250" w:rsidP="00F3367F" w:rsidRDefault="005B6250" w14:paraId="2D281652" w14:textId="6E7E840D">
      <w:pPr>
        <w:spacing w:after="0" w:line="240" w:lineRule="auto"/>
        <w:jc w:val="both"/>
      </w:pPr>
      <w:r w:rsidR="005B6250">
        <w:rPr/>
        <w:t xml:space="preserve">● Identificar pelo nome o produto de software </w:t>
      </w:r>
      <w:r>
        <w:tab/>
      </w:r>
      <w:r w:rsidR="005B6250">
        <w:rPr/>
        <w:t>a ser produzido (e.g. Gerenciador Eletrônico de Documentos – GED).</w:t>
      </w:r>
    </w:p>
    <w:p w:rsidR="005B6250" w:rsidP="00F3367F" w:rsidRDefault="005B6250" w14:paraId="25D0E7EB" w14:textId="5A5DFB4F">
      <w:pPr>
        <w:spacing w:after="0" w:line="240" w:lineRule="auto"/>
        <w:jc w:val="both"/>
      </w:pPr>
      <w:r>
        <w:t xml:space="preserve">● Explicar o que o produto vai e, se necessário, não vai fazer. </w:t>
      </w:r>
    </w:p>
    <w:p w:rsidR="005B6250" w:rsidP="00F3367F" w:rsidRDefault="005B6250" w14:paraId="3BD07A96" w14:textId="77777777">
      <w:pPr>
        <w:spacing w:after="0" w:line="240" w:lineRule="auto"/>
        <w:jc w:val="both"/>
      </w:pPr>
      <w:r>
        <w:t xml:space="preserve">● Descrever a aplicação de software que está sendo especificada, incluindo seus benefícios, objetivos e metas. </w:t>
      </w:r>
    </w:p>
    <w:p w:rsidRPr="00F3367F" w:rsidR="005B6250" w:rsidP="00F3367F" w:rsidRDefault="005B6250" w14:paraId="4570D68C" w14:textId="627EF6D7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t>● Ser consistente com outras especificações de alto nível do sistema, se elas existirem.</w:t>
      </w:r>
    </w:p>
    <w:p w:rsidRPr="00F3367F" w:rsidR="00F3367F" w:rsidP="00F3367F" w:rsidRDefault="00F3367F" w14:paraId="0160CCA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="00F3367F" w:rsidP="00F3367F" w:rsidRDefault="00F3367F" w14:paraId="7998E6F4" w14:textId="77777777">
      <w:pPr>
        <w:spacing w:after="0" w:line="240" w:lineRule="auto"/>
        <w:jc w:val="both"/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F3367F"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1.3. Definições, acrônimos e abreviações</w:t>
      </w:r>
    </w:p>
    <w:p w:rsidRPr="00F3367F" w:rsidR="005B6250" w:rsidP="00F3367F" w:rsidRDefault="005B6250" w14:paraId="19BED85C" w14:textId="75E77E03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="005B6250">
        <w:rPr/>
        <w:t>Est</w:t>
      </w:r>
      <w:r w:rsidR="0484ACB4">
        <w:rPr/>
        <w:t>a</w:t>
      </w:r>
      <w:r w:rsidR="005B6250">
        <w:rPr/>
        <w:t xml:space="preserve"> </w:t>
      </w:r>
      <w:r w:rsidR="005B6250">
        <w:rPr/>
        <w:t>su</w:t>
      </w:r>
      <w:r w:rsidR="005B6250">
        <w:rPr/>
        <w:t>b-seção</w:t>
      </w:r>
      <w:r w:rsidR="005B6250">
        <w:rPr/>
        <w:t xml:space="preserve"> d</w:t>
      </w:r>
      <w:r w:rsidR="005B6250">
        <w:rPr/>
        <w:t xml:space="preserve">eve conter todas as definições de termos, acrônimos e abreviações necessárias para corretamente entender esta especificação. Esta informação pode ser apresentada em apêndice ou em referências </w:t>
      </w:r>
      <w:r w:rsidR="005B6250">
        <w:rPr/>
        <w:t>à</w:t>
      </w:r>
      <w:r w:rsidR="005B6250">
        <w:rPr/>
        <w:t xml:space="preserve"> </w:t>
      </w:r>
      <w:r w:rsidR="005B6250">
        <w:rPr/>
        <w:t>o</w:t>
      </w:r>
      <w:r w:rsidR="005B6250">
        <w:rPr/>
        <w:t>utros documentos.</w:t>
      </w:r>
    </w:p>
    <w:p w:rsidRPr="00F3367F" w:rsidR="00F3367F" w:rsidP="00F3367F" w:rsidRDefault="00F3367F" w14:paraId="4D38187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F3367F" w:rsidR="00F3367F" w:rsidP="00F3367F" w:rsidRDefault="00F3367F" w14:paraId="7C0E909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F3367F"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1.4. Referências</w:t>
      </w:r>
    </w:p>
    <w:p w:rsidR="005B6250" w:rsidP="005B6250" w:rsidRDefault="005B6250" w14:paraId="7B58157D" w14:textId="33F76FF6">
      <w:pPr>
        <w:pStyle w:val="PargrafodaLista"/>
        <w:numPr>
          <w:ilvl w:val="0"/>
          <w:numId w:val="12"/>
        </w:numPr>
        <w:spacing w:after="0" w:line="240" w:lineRule="auto"/>
        <w:ind w:left="709" w:hanging="282"/>
        <w:jc w:val="both"/>
      </w:pPr>
      <w:r>
        <w:t xml:space="preserve">Conter uma lista completa de todos os documentos referenciados na especificação </w:t>
      </w:r>
    </w:p>
    <w:p w:rsidR="005B6250" w:rsidP="005B6250" w:rsidRDefault="005B6250" w14:paraId="36A0BE93" w14:textId="0296793E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 xml:space="preserve">Identificar cada documento adequadamente com título, autores, data, editor etc. </w:t>
      </w:r>
    </w:p>
    <w:p w:rsidRPr="005B6250" w:rsidR="00F3367F" w:rsidP="005B6250" w:rsidRDefault="005B6250" w14:paraId="1C77F054" w14:textId="1D8DEA32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t>Especificar as fontes de onde as referências foram obtidas</w:t>
      </w:r>
    </w:p>
    <w:p w:rsidRPr="00F3367F" w:rsidR="00F3367F" w:rsidP="00F3367F" w:rsidRDefault="00F3367F" w14:paraId="404B9A7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="00F3367F" w:rsidP="00F3367F" w:rsidRDefault="00F3367F" w14:paraId="2F707EF3" w14:textId="77777777">
      <w:pPr>
        <w:spacing w:after="0" w:line="240" w:lineRule="auto"/>
        <w:jc w:val="both"/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F3367F"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1.5. Visão geral</w:t>
      </w:r>
    </w:p>
    <w:p w:rsidR="005B6250" w:rsidP="00F3367F" w:rsidRDefault="005B6250" w14:paraId="6BC140B9" w14:textId="77777777">
      <w:pPr>
        <w:spacing w:after="0" w:line="240" w:lineRule="auto"/>
        <w:jc w:val="both"/>
      </w:pPr>
      <w:proofErr w:type="spellStart"/>
      <w:r>
        <w:t>Esta</w:t>
      </w:r>
      <w:proofErr w:type="spellEnd"/>
      <w:r>
        <w:t xml:space="preserve"> </w:t>
      </w:r>
      <w:proofErr w:type="spellStart"/>
      <w:proofErr w:type="gramStart"/>
      <w:r>
        <w:t>sub-seção</w:t>
      </w:r>
      <w:proofErr w:type="spellEnd"/>
      <w:proofErr w:type="gramEnd"/>
      <w:r>
        <w:t xml:space="preserve"> deve </w:t>
      </w:r>
    </w:p>
    <w:p w:rsidR="005B6250" w:rsidP="00F3367F" w:rsidRDefault="005B6250" w14:paraId="06F23597" w14:textId="77777777">
      <w:pPr>
        <w:spacing w:after="0" w:line="240" w:lineRule="auto"/>
        <w:jc w:val="both"/>
      </w:pPr>
      <w:r>
        <w:t xml:space="preserve">● Descrever resumidamente o conteúdo do restante da especificação </w:t>
      </w:r>
    </w:p>
    <w:p w:rsidRPr="00F3367F" w:rsidR="005B6250" w:rsidP="00F3367F" w:rsidRDefault="005B6250" w14:paraId="41874249" w14:textId="6FDCDC09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t>● Explicar como a especificação está organizada</w:t>
      </w:r>
    </w:p>
    <w:p w:rsidRPr="00F3367F" w:rsidR="00F3367F" w:rsidP="00F3367F" w:rsidRDefault="00F3367F" w14:paraId="3D5F54EE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F3367F"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2. Descrição Geral</w:t>
      </w:r>
    </w:p>
    <w:p w:rsidRPr="00F3367F" w:rsidR="00F3367F" w:rsidP="00F3367F" w:rsidRDefault="00F3367F" w14:paraId="0D4A0CF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F3367F" w:rsidR="00F3367F" w:rsidP="00F3367F" w:rsidRDefault="00F3367F" w14:paraId="6CDF7BA0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F3367F"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2.1 Requisitos Funcionais</w:t>
      </w:r>
    </w:p>
    <w:p w:rsidRPr="00F3367F" w:rsidR="00F3367F" w:rsidP="00F3367F" w:rsidRDefault="005B6250" w14:paraId="05397EF9" w14:textId="1ED9C3CA"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t>Descrever as funcionalidades do software – produzir uma lista de todos os requisitos funcionais e classificá-los como obrigatórios, desejáveis ou opcionais.</w:t>
      </w:r>
    </w:p>
    <w:p w:rsidR="00F3367F" w:rsidP="00F3367F" w:rsidRDefault="00F3367F" w14:paraId="09C8D57A" w14:textId="77777777">
      <w:pPr>
        <w:spacing w:after="0" w:line="240" w:lineRule="auto"/>
        <w:jc w:val="both"/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F3367F"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2.2. Requisitos de interface</w:t>
      </w:r>
    </w:p>
    <w:p w:rsidRPr="00F3367F" w:rsidR="00F3367F" w:rsidP="00F3367F" w:rsidRDefault="005B6250" w14:paraId="78B25394" w14:textId="29CC9783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t xml:space="preserve">Definir como o software interage com as pessoas, com o hardware do sistema, com outros sistemas e com outros produtos. Detalhar os aspectos das interfaces do produto (normalmente é feito um esboço das interfaces, levantado através de um protótipo ou de estudos em papel; </w:t>
      </w:r>
      <w:r>
        <w:lastRenderedPageBreak/>
        <w:t>são também detalhadas as interfaces com outros sistemas e componentes de sistemas). É obrigatório o desenho das telas referentes às principais funcionalidades do produto.</w:t>
      </w:r>
    </w:p>
    <w:p w:rsidRPr="00F3367F" w:rsidR="00F3367F" w:rsidP="00F3367F" w:rsidRDefault="00F3367F" w14:paraId="1D6B8F1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="00F3367F" w:rsidP="00F3367F" w:rsidRDefault="00F3367F" w14:paraId="425D23EC" w14:textId="77777777">
      <w:pPr>
        <w:spacing w:after="0" w:line="240" w:lineRule="auto"/>
        <w:jc w:val="both"/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F3367F"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2.3. Atributos de qualidade</w:t>
      </w:r>
    </w:p>
    <w:p w:rsidRPr="00F3367F" w:rsidR="005B6250" w:rsidP="00F3367F" w:rsidRDefault="005B6250" w14:paraId="33133B94" w14:textId="32B8A03F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t xml:space="preserve">Descrever os requisitos de desempenho (velocidade a de processamento, tempo de </w:t>
      </w:r>
      <w:proofErr w:type="gramStart"/>
      <w:r>
        <w:t>resposta, etc.</w:t>
      </w:r>
      <w:proofErr w:type="gramEnd"/>
      <w:r>
        <w:t xml:space="preserve">) e outros aspectos considerados necessários </w:t>
      </w:r>
      <w:proofErr w:type="spellStart"/>
      <w:r>
        <w:t>a</w:t>
      </w:r>
      <w:proofErr w:type="spellEnd"/>
      <w:r>
        <w:t xml:space="preserve"> para que o produto atinja a qualidade desejada (por exemplo portabilidade, manutenibilidade, confiabilidade, etc.). Finalmente, classificar e rever os requisitos, estabelecendo prioridades (obrigatório, desejável ou opcional)</w:t>
      </w:r>
    </w:p>
    <w:p w:rsidRPr="00F3367F" w:rsidR="00F3367F" w:rsidP="00F3367F" w:rsidRDefault="00F3367F" w14:paraId="39127DC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F3367F" w:rsidR="00F3367F" w:rsidP="00F3367F" w:rsidRDefault="00F3367F" w14:paraId="156FCA35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F3367F"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2.4. Características dos usuários</w:t>
      </w:r>
    </w:p>
    <w:p w:rsidRPr="00F3367F" w:rsidR="00F3367F" w:rsidP="00F3367F" w:rsidRDefault="00F3367F" w14:paraId="070CC377" w14:textId="5E6882F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F3367F" w:rsidR="00F3367F" w:rsidP="00F3367F" w:rsidRDefault="005B6250" w14:paraId="7D6E87F1" w14:textId="7EFAF14A"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t>Descrever as características gerais dos usuários do produto, incluindo o nível educacional, a experiência e os conhecimentos técnicos</w:t>
      </w:r>
    </w:p>
    <w:p w:rsidR="00F3367F" w:rsidP="00F3367F" w:rsidRDefault="00F3367F" w14:paraId="14621C65" w14:textId="77777777">
      <w:pPr>
        <w:spacing w:after="0" w:line="240" w:lineRule="auto"/>
        <w:jc w:val="both"/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F3367F"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2.5. Restrições</w:t>
      </w:r>
    </w:p>
    <w:p w:rsidRPr="00F3367F" w:rsidR="005B6250" w:rsidP="00F3367F" w:rsidRDefault="005B6250" w14:paraId="19B8E0BA" w14:textId="24C826B5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t>Enumerar as restrições impostas pela aplicação, tais como padrões, linguagem de implementação, ambientes operacionais e limites de recursos.</w:t>
      </w:r>
    </w:p>
    <w:p w:rsidRPr="00F3367F" w:rsidR="00F3367F" w:rsidP="00F3367F" w:rsidRDefault="00F3367F" w14:paraId="4B5EF1B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="00F3367F" w:rsidP="00F3367F" w:rsidRDefault="00F3367F" w14:paraId="146B0BCA" w14:textId="77777777">
      <w:pPr>
        <w:spacing w:after="0" w:line="240" w:lineRule="auto"/>
        <w:jc w:val="both"/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F3367F"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2.5. Suposições e dependências</w:t>
      </w:r>
    </w:p>
    <w:p w:rsidRPr="00F3367F" w:rsidR="005B6250" w:rsidP="00F3367F" w:rsidRDefault="005B6250" w14:paraId="5851036A" w14:textId="52DF5EFF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t xml:space="preserve">Listar todos os fatores que afetam os requisitos da especificação. Esses fatores não são restrições ao projeto do sistema, mas sim mudanças que podem afetar os requisitos. Por exemplo, </w:t>
      </w:r>
      <w:proofErr w:type="gramStart"/>
      <w:r>
        <w:t>um suposição</w:t>
      </w:r>
      <w:proofErr w:type="gramEnd"/>
      <w:r>
        <w:t xml:space="preserve"> pode ser que a aplicação será instalada em um sistema operacional específico. Se, este sistema operacional não for disponível, isso poderia afetar os requisitos.</w:t>
      </w:r>
    </w:p>
    <w:p w:rsidRPr="00F3367F" w:rsidR="00F3367F" w:rsidP="00F3367F" w:rsidRDefault="00F3367F" w14:paraId="4858D41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F3367F" w:rsidR="00F3367F" w:rsidP="00F3367F" w:rsidRDefault="00F3367F" w14:paraId="12CC700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F3367F"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3. Anexo</w:t>
      </w:r>
    </w:p>
    <w:p w:rsidR="00F3367F" w:rsidP="00F3367F" w:rsidRDefault="005B6250" w14:paraId="527CBD61" w14:textId="310913D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t>Citar todos os recursos e técnicas utilizados para a extração de requisitos, assim como as questões feitas, o nome das pessoas, empresas, telefones e datas de contato</w:t>
      </w:r>
    </w:p>
    <w:p w:rsidRPr="00F3367F" w:rsidR="005B6250" w:rsidP="00F3367F" w:rsidRDefault="005B6250" w14:paraId="5CBED52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="00F3367F" w:rsidP="00F3367F" w:rsidRDefault="00F3367F" w14:paraId="167A0CC1" w14:textId="77777777">
      <w:pPr>
        <w:spacing w:after="0" w:line="240" w:lineRule="auto"/>
        <w:jc w:val="both"/>
        <w:rPr>
          <w:rFonts w:ascii="Arial" w:hAnsi="Arial" w:eastAsia="Times New Roman" w:cs="Arial"/>
          <w:b w:val="1"/>
          <w:bCs w:val="1"/>
          <w:color w:val="000000"/>
          <w:kern w:val="0"/>
          <w:sz w:val="24"/>
          <w:szCs w:val="24"/>
          <w:lang w:eastAsia="pt-BR"/>
          <w14:ligatures w14:val="none"/>
        </w:rPr>
      </w:pPr>
      <w:r w:rsidRPr="00F3367F" w:rsidR="00F3367F">
        <w:rPr>
          <w:rFonts w:ascii="Arial" w:hAnsi="Arial" w:eastAsia="Times New Roman" w:cs="Arial"/>
          <w:b w:val="1"/>
          <w:bCs w:val="1"/>
          <w:color w:val="000000"/>
          <w:kern w:val="0"/>
          <w:sz w:val="24"/>
          <w:szCs w:val="24"/>
          <w:lang w:eastAsia="pt-BR"/>
          <w14:ligatures w14:val="none"/>
        </w:rPr>
        <w:t>4. Ferramentas (</w:t>
      </w:r>
      <w:r w:rsidRPr="00F3367F" w:rsidR="4729439F">
        <w:rPr>
          <w:rFonts w:ascii="Arial" w:hAnsi="Arial" w:eastAsia="Times New Roman" w:cs="Arial"/>
          <w:b w:val="1"/>
          <w:bCs w:val="1"/>
          <w:color w:val="000000"/>
          <w:kern w:val="0"/>
          <w:sz w:val="24"/>
          <w:szCs w:val="24"/>
          <w:lang w:eastAsia="pt-BR"/>
          <w14:ligatures w14:val="none"/>
        </w:rPr>
        <w:t>Obs.</w:t>
      </w:r>
      <w:r w:rsidRPr="00F3367F" w:rsidR="00F3367F">
        <w:rPr>
          <w:rFonts w:ascii="Arial" w:hAnsi="Arial" w:eastAsia="Times New Roman" w:cs="Arial"/>
          <w:b w:val="1"/>
          <w:bCs w:val="1"/>
          <w:color w:val="000000"/>
          <w:kern w:val="0"/>
          <w:sz w:val="24"/>
          <w:szCs w:val="24"/>
          <w:lang w:eastAsia="pt-BR"/>
          <w14:ligatures w14:val="none"/>
        </w:rPr>
        <w:t>: esta vai ser posicionada)</w:t>
      </w:r>
    </w:p>
    <w:p w:rsidR="005B6250" w:rsidP="00F3367F" w:rsidRDefault="005B6250" w14:paraId="73BAFC24" w14:textId="77777777">
      <w:pPr>
        <w:spacing w:after="0" w:line="240" w:lineRule="auto"/>
        <w:jc w:val="both"/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:rsidR="005B6250" w:rsidP="00F3367F" w:rsidRDefault="005B6250" w14:paraId="1935CDC4" w14:textId="77777777">
      <w:pPr>
        <w:spacing w:after="0" w:line="240" w:lineRule="auto"/>
        <w:jc w:val="both"/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:rsidR="005B6250" w:rsidP="00F3367F" w:rsidRDefault="005B6250" w14:paraId="30926E49" w14:textId="77777777">
      <w:pPr>
        <w:spacing w:after="0" w:line="240" w:lineRule="auto"/>
        <w:jc w:val="both"/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:rsidRPr="00F3367F" w:rsidR="005B6250" w:rsidP="00F3367F" w:rsidRDefault="005B6250" w14:paraId="4B3137DC" w14:textId="41501557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5. Referências</w:t>
      </w:r>
    </w:p>
    <w:p w:rsidR="005B6250" w:rsidP="00F3367F" w:rsidRDefault="005B6250" w14:paraId="5CE0E35C" w14:textId="77777777">
      <w:pPr>
        <w:spacing w:after="0" w:line="240" w:lineRule="auto"/>
      </w:pPr>
      <w:r>
        <w:t xml:space="preserve">[1] </w:t>
      </w:r>
      <w:proofErr w:type="spellStart"/>
      <w:proofErr w:type="gramStart"/>
      <w:r>
        <w:t>G.Kotonya</w:t>
      </w:r>
      <w:proofErr w:type="spellEnd"/>
      <w:proofErr w:type="gramEnd"/>
      <w:r>
        <w:t xml:space="preserve"> e </w:t>
      </w:r>
      <w:proofErr w:type="spellStart"/>
      <w:r>
        <w:t>I.Sommerville</w:t>
      </w:r>
      <w:proofErr w:type="spellEnd"/>
      <w:r>
        <w:t xml:space="preserve">.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– processes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. Editora John </w:t>
      </w:r>
      <w:proofErr w:type="spellStart"/>
      <w:r>
        <w:t>Wiley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Sons – 2002. </w:t>
      </w:r>
    </w:p>
    <w:p w:rsidR="005B6250" w:rsidP="00F3367F" w:rsidRDefault="005B6250" w14:paraId="3E15D4DA" w14:textId="77777777">
      <w:pPr>
        <w:spacing w:after="0" w:line="240" w:lineRule="auto"/>
      </w:pPr>
      <w:r>
        <w:t xml:space="preserve">[2] IEEE 830-1998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for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[http://ieeexplore.ieee.org/iel4/5841/15571/00720574.pdf? </w:t>
      </w:r>
      <w:proofErr w:type="spellStart"/>
      <w:r>
        <w:t>tp</w:t>
      </w:r>
      <w:proofErr w:type="spellEnd"/>
      <w:r>
        <w:t>=&amp;</w:t>
      </w:r>
      <w:proofErr w:type="spellStart"/>
      <w:r>
        <w:t>isnumber</w:t>
      </w:r>
      <w:proofErr w:type="spellEnd"/>
      <w:r>
        <w:t xml:space="preserve">=15571&amp;arnumber=720574] </w:t>
      </w:r>
    </w:p>
    <w:p w:rsidR="005B6250" w:rsidP="00F3367F" w:rsidRDefault="005B6250" w14:paraId="42289088" w14:textId="77777777">
      <w:pPr>
        <w:spacing w:after="0" w:line="240" w:lineRule="auto"/>
      </w:pPr>
      <w:r>
        <w:t>[3] A. Carvalho. Documento de especificação de requisitos [http://www.ic.unicamp.br/~</w:t>
      </w:r>
      <w:proofErr w:type="spellStart"/>
      <w:r>
        <w:t>ariadne</w:t>
      </w:r>
      <w:proofErr w:type="spellEnd"/>
      <w:r>
        <w:t xml:space="preserve">/inf301/modulo2-v.pdf] </w:t>
      </w:r>
    </w:p>
    <w:p w:rsidRPr="00F3367F" w:rsidR="00F3367F" w:rsidP="00F3367F" w:rsidRDefault="005B6250" w14:paraId="63480BC6" w14:textId="6693762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t>[4] W.P.P. Filho. Engenharia de software – fundamentos, métodos e padrões. 2ªed. Editora LTC - 2003</w:t>
      </w:r>
    </w:p>
    <w:p w:rsidR="001A040A" w:rsidRDefault="001A040A" w14:paraId="6F7C0AF8" w14:textId="77777777"/>
    <w:sectPr w:rsidR="001A040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DoL9li6qqiUY7" int2:id="gY2QNR34">
      <int2:state int2:type="AugLoop_Text_Critique" int2:value="Rejected"/>
    </int2:textHash>
    <int2:textHash int2:hashCode="A9ahlPSwKr8H8/" int2:id="MDXNCHuA">
      <int2:state int2:type="AugLoop_Text_Critique" int2:value="Rejected"/>
    </int2:textHash>
    <int2:textHash int2:hashCode="4XZ092LEEJWLjh" int2:id="Ic1EmnAM">
      <int2:state int2:type="AugLoop_Text_Critique" int2:value="Rejected"/>
    </int2:textHash>
    <int2:textHash int2:hashCode="E5QeGVSVCHFtrP" int2:id="4eL3YLIR">
      <int2:state int2:type="AugLoop_Text_Critique" int2:value="Rejected"/>
    </int2:textHash>
    <int2:textHash int2:hashCode="X2vagkY4zsvZIk" int2:id="idSJQKTE">
      <int2:state int2:type="AugLoop_Text_Critique" int2:value="Rejected"/>
    </int2:textHash>
    <int2:textHash int2:hashCode="0JdeZ6lcHDpAkl" int2:id="bDot6kPq">
      <int2:state int2:type="AugLoop_Text_Critique" int2:value="Rejected"/>
    </int2:textHash>
    <int2:textHash int2:hashCode="z/pQoyyxOiQNcF" int2:id="0MT1m800">
      <int2:state int2:type="AugLoop_Text_Critique" int2:value="Rejected"/>
    </int2:textHash>
    <int2:textHash int2:hashCode="cpF+9sHZdvt9Xj" int2:id="wHDvJnzH">
      <int2:state int2:type="AugLoop_Text_Critique" int2:value="Rejected"/>
    </int2:textHash>
    <int2:textHash int2:hashCode="7S6zdCYYuxDTsr" int2:id="m8gXBsGN">
      <int2:state int2:type="AugLoop_Text_Critique" int2:value="Rejected"/>
    </int2:textHash>
    <int2:textHash int2:hashCode="BBX9OUXM/EY3tL" int2:id="b6oVCli2">
      <int2:state int2:type="AugLoop_Text_Critique" int2:value="Rejected"/>
    </int2:textHash>
    <int2:textHash int2:hashCode="Tmm6uNq1E3iEUR" int2:id="yAWjwQJy">
      <int2:state int2:type="AugLoop_Text_Critique" int2:value="Rejected"/>
    </int2:textHash>
    <int2:textHash int2:hashCode="e7ZeCjt3GQvHSG" int2:id="OFEQuPl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1D6"/>
    <w:multiLevelType w:val="multilevel"/>
    <w:tmpl w:val="F664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4250A07"/>
    <w:multiLevelType w:val="multilevel"/>
    <w:tmpl w:val="B512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D963839"/>
    <w:multiLevelType w:val="multilevel"/>
    <w:tmpl w:val="49A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DE20B3F"/>
    <w:multiLevelType w:val="multilevel"/>
    <w:tmpl w:val="2B12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1904CD2"/>
    <w:multiLevelType w:val="hybridMultilevel"/>
    <w:tmpl w:val="BCE8B57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C55FF6"/>
    <w:multiLevelType w:val="multilevel"/>
    <w:tmpl w:val="334A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D68359D"/>
    <w:multiLevelType w:val="multilevel"/>
    <w:tmpl w:val="1230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5886555"/>
    <w:multiLevelType w:val="multilevel"/>
    <w:tmpl w:val="62F4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8834A6A"/>
    <w:multiLevelType w:val="multilevel"/>
    <w:tmpl w:val="2F06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6B957C3"/>
    <w:multiLevelType w:val="multilevel"/>
    <w:tmpl w:val="3F8C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D9F4471"/>
    <w:multiLevelType w:val="multilevel"/>
    <w:tmpl w:val="D5B8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F096A37"/>
    <w:multiLevelType w:val="multilevel"/>
    <w:tmpl w:val="0D0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6143504"/>
    <w:multiLevelType w:val="hybridMultilevel"/>
    <w:tmpl w:val="40624854"/>
    <w:lvl w:ilvl="0" w:tplc="04160001">
      <w:start w:val="1"/>
      <w:numFmt w:val="bullet"/>
      <w:lvlText w:val=""/>
      <w:lvlJc w:val="left"/>
      <w:pPr>
        <w:ind w:left="7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hint="default" w:ascii="Wingdings" w:hAnsi="Wingdings"/>
      </w:rPr>
    </w:lvl>
  </w:abstractNum>
  <w:num w:numId="1" w16cid:durableId="573127931">
    <w:abstractNumId w:val="9"/>
  </w:num>
  <w:num w:numId="2" w16cid:durableId="577180077">
    <w:abstractNumId w:val="2"/>
  </w:num>
  <w:num w:numId="3" w16cid:durableId="1027147061">
    <w:abstractNumId w:val="5"/>
  </w:num>
  <w:num w:numId="4" w16cid:durableId="1769424598">
    <w:abstractNumId w:val="8"/>
  </w:num>
  <w:num w:numId="5" w16cid:durableId="1324623045">
    <w:abstractNumId w:val="3"/>
  </w:num>
  <w:num w:numId="6" w16cid:durableId="1249005209">
    <w:abstractNumId w:val="7"/>
  </w:num>
  <w:num w:numId="7" w16cid:durableId="434793268">
    <w:abstractNumId w:val="6"/>
  </w:num>
  <w:num w:numId="8" w16cid:durableId="1968585378">
    <w:abstractNumId w:val="10"/>
  </w:num>
  <w:num w:numId="9" w16cid:durableId="175076026">
    <w:abstractNumId w:val="1"/>
  </w:num>
  <w:num w:numId="10" w16cid:durableId="313681950">
    <w:abstractNumId w:val="0"/>
  </w:num>
  <w:num w:numId="11" w16cid:durableId="294137545">
    <w:abstractNumId w:val="11"/>
  </w:num>
  <w:num w:numId="12" w16cid:durableId="998534951">
    <w:abstractNumId w:val="12"/>
  </w:num>
  <w:num w:numId="13" w16cid:durableId="876116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7F"/>
    <w:rsid w:val="001A040A"/>
    <w:rsid w:val="005B6250"/>
    <w:rsid w:val="00A973D8"/>
    <w:rsid w:val="00E60B28"/>
    <w:rsid w:val="00F3367F"/>
    <w:rsid w:val="0484ACB4"/>
    <w:rsid w:val="04C39889"/>
    <w:rsid w:val="33E088AD"/>
    <w:rsid w:val="3A67C159"/>
    <w:rsid w:val="4729439F"/>
    <w:rsid w:val="4BD59889"/>
    <w:rsid w:val="4C1B7BF2"/>
    <w:rsid w:val="4EC37875"/>
    <w:rsid w:val="7430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3DE49"/>
  <w15:chartTrackingRefBased/>
  <w15:docId w15:val="{A7E3284D-5B9D-4E3F-B1F2-BED65DD6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67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F3367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B6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microsoft.com/office/2020/10/relationships/intelligence" Target="intelligence2.xml" Id="R2429cc53096943ee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FCF3400913A149B0BDDEE10707FE16" ma:contentTypeVersion="0" ma:contentTypeDescription="Crie um novo documento." ma:contentTypeScope="" ma:versionID="1975d772c20aba91b9d8d0c1e36312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F5A127-D75F-4C07-8F6E-2F58176B567D}"/>
</file>

<file path=customXml/itemProps2.xml><?xml version="1.0" encoding="utf-8"?>
<ds:datastoreItem xmlns:ds="http://schemas.openxmlformats.org/officeDocument/2006/customXml" ds:itemID="{019B867D-F775-43CA-BA8A-E294EBB885EC}"/>
</file>

<file path=customXml/itemProps3.xml><?xml version="1.0" encoding="utf-8"?>
<ds:datastoreItem xmlns:ds="http://schemas.openxmlformats.org/officeDocument/2006/customXml" ds:itemID="{F1AC49CF-4950-49B7-840C-A489BF9468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JEANE APARECIDA MENEGUELI</dc:creator>
  <keywords/>
  <dc:description/>
  <lastModifiedBy>FABIANO MARQUES SOARES JUNIOR</lastModifiedBy>
  <revision>5</revision>
  <dcterms:created xsi:type="dcterms:W3CDTF">2023-05-15T21:55:00.0000000Z</dcterms:created>
  <dcterms:modified xsi:type="dcterms:W3CDTF">2023-09-13T22:51:02.6194648Z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0x010100BAFCF3400913A149B0BDDEE10707FE16</vt:lpwstr>
  </property>
</Properties>
</file>