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acterísticas principal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normaliz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tipografía de google fonts 'Raleway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selector universal con el box-siz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Hacer un reset inicial de las etiquetas gener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• Usar solamente Flexbo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• Usar Ionicons para los íconos de las redes socia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es a us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#c7c7c7 | gris oscur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#508fb8 | celes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