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Overtidstimer</w:t>
      </w:r>
    </w:p>
    <w:p>
      <w:pPr>
        <w:pStyle w:val="Normal"/>
      </w:pPr>
      <w:r>
        <w:t xml:space="preserve">Overtidstimer skal registreres i visma.net Calendar. </w:t>
      </w:r>
      <w:r>
        <w:rPr/>
        <w:t xml:space="preserve">Overtidstimer skal registreres i visma.net Calendar. </w:t>
      </w:r>
      <w:r>
        <w:rPr/>
      </w:r>
    </w:p>
    <w:p>
      <w:pPr>
        <w:pStyle w:val="Normal"/>
      </w:pPr>
      <w:r>
        <w:t xml:space="preserve">Merk at overtidstimer skal avtales og godkjennes av leder før de gjennomføres. </w:t>
      </w:r>
      <w:r>
        <w:rPr/>
        <w:t xml:space="preserve">Merk at overtidstimer skal avtales og godkjennes av leder før de gjennomføres. </w:t>
      </w:r>
    </w:p>
    <w:p/>
    <w:p>
      <w:r>
        <w:t xml:space="preserve">Tags: </w:t>
      </w:r>
      <w:r>
        <w:t>"overtid"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