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2.3 Nasjonale komponenter</w:t>
      </w:r>
    </w:p>
    <w:p>
      <w:pPr>
        <w:pStyle w:val="Normal"/>
      </w:pPr>
      <w:r>
        <w:t xml:space="preserve">Visma har gjennom de siste årene jobbet tett med blant annet KS, BufDir og SSB for å komme med forslag, tilbakemeldinger og råd når det gjelder utviklingen av de nasjonale barnevernskomponentene som har ligget under Digi Barnevern-prosjektet. Dette prosjektet ble avsluttet i 2023, men Visma har fortsatt jevnlig kontakt med aktørene som er nevnt over. Visma har allerede implementert flere av elementene og er i full gang med å implementere de resterende. Visma vil også videre følge utviklingen av disse komponentene slik at det alltid er de nyeste versjonene av de nasjonale komponentene som er tilgjengelige i Visma Flyt Barnevern. </w:t>
      </w:r>
      <w:r>
        <w:rPr/>
        <w:t xml:space="preserve">Visma har gjennom de siste årene jobbet tett med blant annet KS, BufDir og SSB for å komme med forslag, tilbakemeldinger og råd når det gjelder utviklingen av de nasjonale barnevernskomponentene som har ligget under Digi Barnevern-prosjektet. Dette prosjektet ble avsluttet i 2023, men Visma har fortsatt jevnlig kontakt med aktørene som er nevnt over. Visma har allerede implementert flere av elementene og er i full gang med å implementere de resterende. Visma vil også videre følge utviklingen av disse komponentene slik at det alltid er de nyeste versjonene av de nasjonale komponentene som er tilgjengelige i Visma Flyt Barnevern. </w:t>
      </w:r>
    </w:p>
    <w:p>
      <w:pPr>
        <w:pStyle w:val="Heading3"/>
      </w:pPr>
      <w:r>
        <w:t>2.3.1 Barnevernfaglig kvalitetssystem (BFK)</w:t>
      </w:r>
      <w:r>
        <w:rPr/>
        <w:t>2.3.1 Barnevernfaglig kvalitetssystem (BFK)</w:t>
      </w:r>
    </w:p>
    <w:p>
      <w:pPr>
        <w:pStyle w:val="Normal"/>
      </w:pPr>
      <w:r>
        <w:t xml:space="preserve">Barnevernfaglig Kvalitetssystem er implementert i dagens Hjelp-funksjon slik at den ansatte finner all informasjon på samme sted. BFK er implementert slik at innholdet er kontekstsensitivt. Står man i bekymringsmeldingsfanen vil det være informasjon om bekymringsmeldinger i BFK som dukker opp. </w:t>
      </w:r>
      <w:r>
        <w:rPr/>
        <w:t xml:space="preserve">Barnevernfaglig </w:t>
      </w:r>
      <w:r>
        <w:rPr/>
        <w:t>Kvalitetssystem</w:t>
      </w:r>
      <w:r>
        <w:rPr/>
        <w:t xml:space="preserve"> er implementert i dagens Hjelp-funksjon slik at den ansatte finner all informasjon på samme sted. BFK er implementert slik at innholdet er kontekstsensitivt. Står man i bekymringsmeldingsfanen vil det være informasjon om bekymringsmeldinger i BFK som dukker opp. </w:t>
      </w:r>
      <w:r>
        <w:rPr/>
      </w:r>
    </w:p>
    <w:p>
      <w:pPr>
        <w:pStyle w:val="Normal"/>
      </w:pPr>
      <w:r/>
      <w:r>
        <w:rPr/>
      </w:r>
    </w:p>
    <w:p>
      <w:pPr>
        <w:pStyle w:val="Normal"/>
      </w:pPr>
      <w:r>
        <w:t xml:space="preserve">Fra BFK kan man også gå videre over til eksterne linker som f.eks Lovdata og Saksbehandlingsrundskrivet. Det er også mulig å søke helt fritt i BFK dersom man leter etter annen informasjon enn det som kommer opp ved første tastetrykk. All tekst som ligger i BFK kan kopieres inn i dokumentene til barnet. </w:t>
      </w:r>
      <w:r>
        <w:rPr/>
        <w:t xml:space="preserve">Fra BFK kan man også gå videre over til eksterne linker som f.eks Lovdata og Saksbehandlingsrundskrivet. Det er også mulig å søke helt fritt i BFK dersom man leter etter annen informasjon enn det som kommer opp ved første tastetrykk. All tekst som ligger i BFK kan kopieres inn i dokumentene til barnet. </w:t>
      </w:r>
    </w:p>
    <w:p>
      <w:pPr>
        <w:pStyle w:val="Normal"/>
      </w:pPr>
      <w:r/>
      <w:r>
        <w:rPr/>
      </w:r>
    </w:p>
    <w:p>
      <w:pPr>
        <w:pStyle w:val="Normal"/>
      </w:pPr>
      <w:r>
        <w:t>Visma Flyt Barnevern kommer med ferdige tekstmaler basert på BFK for enklere saksbehandling. Med disse malene kan du raskt håndtere bekymringsmeldinger, utarbeide sluttrapporter med mer. Integreringen av malene i løsningen gir saksbehandler, partene og andre involverte en tydelig oversikt over vurderinger og aktiviteter gjennom hele saksbehandlingen. Dette gir en mer effektiv dokumentasjon og enklere gjennomgang av saker.</w:t>
      </w:r>
      <w:r>
        <w:rPr/>
        <w:t>Visma Flyt Barnevern kommer med ferdige tekstmaler basert på BFK for enklere saksbehandling. Med disse malene kan du raskt håndtere bekymringsmeldinger, utarbeide sluttrapporter med mer. Integreringen av malene i løsningen gir saksbehandler, partene og andre involverte en tydelig oversikt over vurderinger og aktiviteter gjennom hele saksbehandlingen. Dette gir en mer effektiv dokumentasjon og enklere gjennomgang av saker.</w:t>
      </w:r>
    </w:p>
    <w:p>
      <w:pPr>
        <w:pStyle w:val="Normal"/>
      </w:pPr>
      <w:r/>
      <w:r>
        <w:rPr/>
      </w:r>
    </w:p>
    <w:p>
      <w:pPr>
        <w:pStyle w:val="Heading3"/>
      </w:pPr>
      <w:r>
        <w:t>2.3.2 Nasjonalt barnevernregister (Rapporteringsbank)</w:t>
      </w:r>
      <w:r>
        <w:rPr/>
        <w:t xml:space="preserve">2.3.2 Nasjonalt </w:t>
      </w:r>
      <w:r>
        <w:rPr/>
        <w:t>barnevernregister</w:t>
      </w:r>
      <w:r>
        <w:rPr/>
        <w:t xml:space="preserve"> (Rapporteringsbank)</w:t>
      </w:r>
    </w:p>
    <w:p>
      <w:pPr>
        <w:pStyle w:val="Normal"/>
      </w:pPr>
      <w:r>
        <w:t>Ved innrapportering til Nasjonalt barnevernregister håndteres både rapportering til SSB og BufDir. Etter migrering til Flyt Barnevern sendes en full rapport. Deretter sendes det inn endringer, automatisk hver natt. Kommunene vil ved pålogging neste dag finne oversikter over eventuelle valideringsfeil på barnet, den enkelte hendelse og i en samlet oversikt.</w:t>
      </w:r>
      <w:r>
        <w:rPr/>
        <w:t xml:space="preserve">Ved innrapportering til Nasjonalt </w:t>
      </w:r>
      <w:r>
        <w:rPr/>
        <w:t>barnevernregister</w:t>
      </w:r>
      <w:r>
        <w:rPr/>
        <w:t xml:space="preserve"> håndteres både rapportering til SSB og BufDir. Etter migrering til Flyt Barnevern sendes en full rapport. Deretter sendes det inn endringer, automatisk hver natt. Kommunene vil ved pålogging neste dag finne oversikter over eventuelle valideringsfeil på barnet, den enkelte hendelse og i en samlet oversikt.</w:t>
      </w:r>
    </w:p>
    <w:p>
      <w:pPr>
        <w:pStyle w:val="Normal"/>
      </w:pPr>
      <w:r/>
      <w:r>
        <w:rPr/>
      </w:r>
    </w:p>
    <w:p>
      <w:pPr>
        <w:pStyle w:val="Heading3"/>
      </w:pPr>
      <w:r>
        <w:t xml:space="preserve">2.3.3 Nasjonal portal for bekymringsmeldinger </w:t>
      </w:r>
      <w:r>
        <w:rPr/>
        <w:t xml:space="preserve">2.3.3 Nasjonal portal for bekymringsmeldinger </w:t>
      </w:r>
    </w:p>
    <w:p>
      <w:pPr>
        <w:pStyle w:val="Normal"/>
      </w:pPr>
      <w:r>
        <w:t>Gjennom Nasjonal portal for bekymringsmeldinger kan barneverntjenestene motta bekymringsmeldinger fra portalen direkte inn i løsningen. Det er også mulig å sende bekymringsmelding til andre kommuner fra Flyt Barnevern til nasjonal portal for bekymringsmeldinger</w:t>
      </w:r>
      <w:r>
        <w:rPr/>
        <w:t>Gjennom Nasjonal portal for bekymringsmeldinger kan barneverntjenestene motta bekymringsmeldinger fra portalen direkte inn i løsningen. Det er også mulig å sende bekymringsmelding til andre kommuner fra Flyt Barnevern til nasjonal portal for bekymringsmeldinger</w:t>
      </w:r>
    </w:p>
    <w:p>
      <w:pPr>
        <w:pStyle w:val="Normal"/>
      </w:pPr>
      <w:r/>
      <w:r>
        <w:rPr/>
      </w:r>
    </w:p>
    <w:p>
      <w:pPr>
        <w:pStyle w:val="Heading3"/>
      </w:pPr>
      <w:r>
        <w:t>2.3.4 Innbyggertjeneter-  KS MinKommune</w:t>
      </w:r>
      <w:r>
        <w:rPr/>
        <w:t>2.3.4 Innbyggertjeneter-  KS MinKommune</w:t>
      </w:r>
    </w:p>
    <w:p>
      <w:pPr>
        <w:pStyle w:val="Normal"/>
      </w:pPr>
      <w:r>
        <w:t xml:space="preserve">KS har i november 2023 lansert første del av MinKommune. De første elementene som leveres med MinKommune er mulighet for partene å få innsyn i sin egen sak og muligheten for å se en tidslinje over saken. </w:t>
      </w:r>
      <w:r>
        <w:rPr/>
        <w:t xml:space="preserve">KS har i november 2023 lansert første del av MinKommune. De første elementene som leveres med MinKommune er mulighet for partene å få innsyn i sin egen sak og muligheten for å se en tidslinje over saken. </w:t>
      </w:r>
    </w:p>
    <w:p>
      <w:pPr>
        <w:pStyle w:val="Normal"/>
      </w:pPr>
      <w:r/>
      <w:r>
        <w:rPr/>
      </w:r>
    </w:p>
    <w:p>
      <w:pPr>
        <w:pStyle w:val="Normal"/>
      </w:pPr>
      <w:r>
        <w:t>KS vil videreutvikle MinKommune til også å inneholde muligheten for å gi og trekke samtykker, mulighet fra Chat og mulighet for videomøter med barneverntjenesten. Visma følger denne prosessen nøye og legger til rette for ny funksjonalitet fra KS MinKommune etterhvert som det lanseres.</w:t>
      </w:r>
      <w:r>
        <w:rPr/>
        <w:t>KS vil videreutvikle MinKommune til også å inneholde muligheten for å gi og trekke samtykker, mulighet fra Chat og mulighet for videomøter med barneverntjenesten. Visma følger denne prosessen nøye og legger til rette for ny funksjonalitet fra KS MinKommune etterhvert som det lanseres.</w:t>
      </w:r>
    </w:p>
    <w:p>
      <w:pPr>
        <w:pStyle w:val="Normal"/>
      </w:pPr>
      <w:r/>
      <w:r>
        <w:rPr/>
      </w:r>
    </w:p>
    <w:p>
      <w:pPr>
        <w:pStyle w:val="Heading3"/>
      </w:pPr>
      <w:r>
        <w:t>2.3.5 KS Fiks (SvarInn/SvarUt/e-signatur)</w:t>
      </w:r>
      <w:r>
        <w:rPr/>
        <w:t>2.3.5 KS Fiks (SvarInn/SvarUt/e-signatur)</w:t>
      </w:r>
    </w:p>
    <w:p>
      <w:pPr>
        <w:pStyle w:val="Normal"/>
      </w:pPr>
      <w:r>
        <w:t>Visma Flyt Barnevern benytter kobling mot KS SvarInn og KS SvarUt for utsendelse og mottak av digital post. Det er også mulig å benytte elektronisk signatur gjennom KS.</w:t>
      </w:r>
      <w:r>
        <w:rPr/>
        <w:t>Visma Flyt Barnevern benytter kobling mot KS SvarInn og KS SvarUt for utsendelse og mottak av digital post. Det er også mulig å benytte elektronisk signatur gjennom KS.</w:t>
      </w:r>
    </w:p>
    <w:p>
      <w:pPr>
        <w:pStyle w:val="Normal"/>
      </w:pPr>
      <w:r/>
      <w:r>
        <w:rPr/>
      </w:r>
    </w:p>
    <w:p>
      <w:pPr>
        <w:pStyle w:val="Heading3"/>
      </w:pPr>
      <w:r>
        <w:t xml:space="preserve">2.3.6 KS Fiks Folkeregister og Enhetsregister </w:t>
      </w:r>
      <w:r>
        <w:rPr/>
        <w:t xml:space="preserve">2.3.6 KS Fiks Folkeregister og Enhetsregister </w:t>
      </w:r>
    </w:p>
    <w:p>
      <w:pPr>
        <w:pStyle w:val="Normal"/>
      </w:pPr>
      <w:r>
        <w:t xml:space="preserve">Ved registrering av nytt barn vil løsningen først sjekke om barnet er registrert fra før, da fagløsningen ikke tillater duplikater. Informasjonen hentes fra nye Modernisert Folkeregister (FREG). Data om foresatte og søsken kan hentes i samme operasjon. Det er også mulig å registrere personer manuelt hvis de ikke finnes i folkeregisteret, eller hvis barnet er ukjent eller ufødt. </w:t>
      </w:r>
      <w:r>
        <w:rPr/>
        <w:t xml:space="preserve">Ved registrering av nytt barn vil løsningen først sjekke om barnet er registrert fra før, da fagløsningen ikke tillater duplikater. Informasjonen hentes fra nye Modernisert Folkeregister </w:t>
      </w:r>
      <w:r>
        <w:rPr/>
        <w:t>(FREG)</w:t>
      </w:r>
      <w:r>
        <w:rPr/>
        <w:t xml:space="preserve">. Data om foresatte og søsken kan hentes i samme operasjon. Det er også mulig å registrere personer manuelt hvis de ikke finnes i folkeregisteret, eller hvis barnet er ukjent eller ufødt. </w:t>
      </w:r>
    </w:p>
    <w:p>
      <w:pPr>
        <w:pStyle w:val="Normal"/>
      </w:pPr>
      <w:r/>
      <w:r>
        <w:rPr/>
      </w:r>
    </w:p>
    <w:p>
      <w:pPr>
        <w:pStyle w:val="Normal"/>
      </w:pPr>
      <w:r>
        <w:t>Alle personer kan søkes opp i Folkeregisteret med en av følgende alternativer:</w:t>
      </w:r>
      <w:r>
        <w:rPr/>
        <w:t>Alle personer kan søkes opp i Folkeregisteret med en av følgende alternativer:</w:t>
      </w:r>
    </w:p>
    <w:p>
      <w:pPr>
        <w:pStyle w:val="Normal"/>
      </w:pPr>
      <w:r/>
      <w:r>
        <w:rPr/>
      </w:r>
    </w:p>
    <w:p>
      <w:pPr>
        <w:pStyle w:val="Normal"/>
      </w:pPr>
      <w:r>
        <w:t xml:space="preserve">Fødselsnummer/D-nummer </w:t>
      </w:r>
      <w:r>
        <w:rPr/>
        <w:t xml:space="preserve">Fødselsnummer/D-nummer </w:t>
      </w:r>
    </w:p>
    <w:p>
      <w:pPr>
        <w:pStyle w:val="Normal"/>
      </w:pPr>
      <w:r>
        <w:t>Navn og fødselsdato</w:t>
      </w:r>
      <w:r>
        <w:rPr/>
        <w:t>Navn og fødselsdato</w:t>
      </w:r>
    </w:p>
    <w:p>
      <w:pPr>
        <w:pStyle w:val="Normal"/>
      </w:pPr>
      <w:r>
        <w:t>Navn og adresse</w:t>
      </w:r>
      <w:r>
        <w:rPr/>
        <w:t>Navn og adresse</w:t>
      </w:r>
    </w:p>
    <w:p>
      <w:pPr>
        <w:pStyle w:val="Normal"/>
      </w:pPr>
      <w:r>
        <w:t>Alle på en adresse</w:t>
        <w:br/>
      </w:r>
      <w:r>
        <w:rPr/>
        <w:t>Alle på en adresse</w:t>
        <w:br/>
      </w:r>
    </w:p>
    <w:p>
      <w:pPr>
        <w:pStyle w:val="Normal"/>
      </w:pPr>
      <w:r>
        <w:t xml:space="preserve">Håndtering av personer med fortrolig og strengt fortrolig adresse er ivaretatt av Flyt Barnevern forutsatt at det er avmerket på personen. Dersom oppslag gjøres i FREG, vil opplysninger om dette komme automatisk derfra. </w:t>
      </w:r>
      <w:r>
        <w:rPr/>
        <w:t xml:space="preserve">Håndtering av personer med fortrolig og strengt fortrolig adresse er ivaretatt av Flyt Barnevern forutsatt at det er avmerket på personen. Dersom oppslag gjøres i FREG, vil opplysninger om dette komme automatisk derfra. </w:t>
      </w:r>
    </w:p>
    <w:p>
      <w:pPr>
        <w:pStyle w:val="Normal"/>
      </w:pPr>
      <w:r/>
      <w:r>
        <w:rPr/>
      </w:r>
    </w:p>
    <w:p>
      <w:pPr>
        <w:pStyle w:val="Normal"/>
      </w:pPr>
      <w:r>
        <w:t>Oppdateringer fra Folkeregisteret skjer automatisk ved endring av navn, adresse og foreldreansvar.</w:t>
      </w:r>
      <w:r>
        <w:rPr/>
        <w:t>Oppdateringer</w:t>
      </w:r>
      <w:r>
        <w:rPr/>
        <w:t xml:space="preserve"> fra Folkeregisteret skjer automatisk ved endring av navn, adresse og foreldreansvar.</w:t>
      </w:r>
    </w:p>
    <w:p>
      <w:pPr>
        <w:pStyle w:val="Heading3"/>
      </w:pPr>
      <w:r>
        <w:t>2.3.7 Digdir eSignering</w:t>
      </w:r>
      <w:r>
        <w:rPr/>
        <w:t xml:space="preserve">2.3.7 </w:t>
      </w:r>
      <w:r>
        <w:rPr/>
        <w:t>Digdir</w:t>
      </w:r>
      <w:r>
        <w:rPr/>
        <w:t xml:space="preserve"> eSignering</w:t>
      </w:r>
    </w:p>
    <w:p>
      <w:pPr>
        <w:pStyle w:val="Normal"/>
      </w:pPr>
      <w:r>
        <w:t>Kobling mot Digdir eSignering med mulighet for vedlegg og multi signering.</w:t>
      </w:r>
      <w:r>
        <w:rPr/>
        <w:t xml:space="preserve">Kobling mot </w:t>
      </w:r>
      <w:r>
        <w:rPr/>
        <w:t>Digdir</w:t>
      </w:r>
      <w:r>
        <w:rPr/>
        <w:t xml:space="preserve"> eSignering med mulighet for vedlegg og multi signering.</w:t>
      </w:r>
    </w:p>
    <w:p>
      <w:pPr>
        <w:pStyle w:val="Normal"/>
      </w:pPr>
      <w:r/>
      <w:r>
        <w:rPr/>
      </w:r>
    </w:p>
    <w:p>
      <w:pPr>
        <w:pStyle w:val="Heading3"/>
      </w:pPr>
      <w:r>
        <w:t>2.3.8 Fiks Arkiv</w:t>
      </w:r>
      <w:r>
        <w:rPr/>
        <w:t>2.3.8 Fiks Arkiv</w:t>
      </w:r>
    </w:p>
    <w:p>
      <w:pPr>
        <w:pStyle w:val="Normal"/>
      </w:pPr>
      <w:r>
        <w:t xml:space="preserve">KS Fiks Arkiv er nå lansert og Visma vil koble seg mot Fiks Arkiv. Frem til dette er på plass er det arkivering til Visma Samhandling Arkiv og Documaster. </w:t>
      </w:r>
      <w:r>
        <w:rPr/>
        <w:t xml:space="preserve">KS Fiks Arkiv er nå lansert og Visma vil koble seg mot Fiks Arkiv. Frem til dette er på plass er det arkivering til Visma Samhandling Arkiv og Documaster. </w:t>
      </w:r>
    </w:p>
    <w:p>
      <w:pPr>
        <w:pStyle w:val="Normal"/>
      </w:pPr>
      <w:r/>
      <w:r>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