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3.8 Mediefiler</w:t>
      </w:r>
    </w:p>
    <w:p>
      <w:pPr>
        <w:pStyle w:val="Normal"/>
      </w:pPr>
      <w:r>
        <w:t xml:space="preserve">Når det gjelder lagring og sletting av lyd/video/bilder er dette et arbeid der vi er i gang med å kartlegge og planlegge funksjonalitet. Det er et komplisert terreng knyttet til hva som skal lagres og hva som skal slettes, eventuelt beholdes i en kortere periode. </w:t>
      </w:r>
      <w:r>
        <w:rPr/>
        <w:t xml:space="preserve">Når det gjelder lagring og sletting av lyd/video/bilder er dette et arbeid der vi er i gang med å kartlegge og planlegge funksjonalitet. Det er et komplisert terreng knyttet til hva som skal lagres og hva som skal slettes, eventuelt beholdes i en kortere periode.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Dette innebærer også at bevarings- og kassasjonsregler vil bli implementert. </w:t>
      </w:r>
      <w:r>
        <w:rPr/>
        <w:t xml:space="preserve">Dette innebærer også at bevarings- og kassasjonsregler vil bli implementert. 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