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6.7 Evaluering</w:t>
      </w:r>
    </w:p>
    <w:p>
      <w:pPr>
        <w:pStyle w:val="Normal"/>
      </w:pPr>
      <w:r>
        <w:t>Hver plan kan evalueres i henhold til lovkrav og tjenestens egne rutiner. Evalueringen opprettes direkte fra planen og saksbehandler vil til enhver tid ha oversikt over alle evalueringer som er gjennomført. Dersom planen ikke har blitt evaluert innen gitt tidsramme vil det komme automatiske varsler på det til saksbehandler og på nøkkeltall.</w:t>
      </w:r>
      <w:r>
        <w:rPr/>
        <w:t>Hver plan kan evalueres i henhold til lovkrav og tjenestens egne rutiner. Evalueringen opprettes direkte fra planen og saksbehandler vil til enhver tid ha oversikt over alle evalueringer som er gjennomført. Dersom planen ikke har blitt evaluert innen gitt tidsramme vil det komme automatiske varsler på det til saksbehandler og på nøkkeltall.</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