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6.8 Plassering og oppfølging</w:t>
      </w:r>
    </w:p>
    <w:p>
      <w:pPr>
        <w:pStyle w:val="Normal"/>
      </w:pPr>
      <w:r>
        <w:t xml:space="preserve">Visma Flyt Barnevern gir en god oversikt over barn som er plassert med mulighet for oppfølging av disse barna/ungdommene. </w:t>
      </w:r>
      <w:r>
        <w:rPr/>
        <w:t xml:space="preserve">Visma Flyt Barnevern gir en god oversikt over barn som er plassert med mulighet for oppfølging av disse barna/ungdommene.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På barnets barnekort er det god oversikt over oppfølgings- og tilsynsbesøk direkte på barnet. </w:t>
      </w:r>
      <w:r>
        <w:rPr/>
        <w:t xml:space="preserve">På barnets barnekort er det god oversikt over oppfølgings- og tilsynsbesøk direkte på barnet. </w:t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  <w:r>
        <w:rPr/>
      </w:r>
    </w:p>
    <w:p>
      <w:pPr>
        <w:pStyle w:val="Normal"/>
      </w:pPr>
      <w:r>
        <w:t xml:space="preserve">Bildet viser antall oppfølgings- og tilsynsbesøk. </w:t>
      </w:r>
      <w:r>
        <w:rPr/>
        <w:t xml:space="preserve">Bildet viser antall oppfølgings- og tilsynsbesøk. </w:t>
      </w:r>
    </w:p>
    <w:p>
      <w:pPr>
        <w:pStyle w:val="Normal"/>
      </w:pPr>
      <w:r>
        <w:t xml:space="preserve">Om besøket er gjennomført i henhold til lovkrav vises på varslinger og nøkkeltall. </w:t>
      </w:r>
      <w:r>
        <w:rPr/>
        <w:t xml:space="preserve">Om besøket er gjennomført i henhold til lovkrav </w:t>
      </w:r>
      <w:r>
        <w:rPr/>
        <w:t>vises på varslinger</w:t>
      </w:r>
      <w:r>
        <w:rPr/>
        <w:t xml:space="preserve"> og nøkkeltall. </w:t>
      </w:r>
    </w:p>
    <w:p>
      <w:pPr>
        <w:pStyle w:val="Normal"/>
      </w:pPr>
      <w:r/>
      <w:r>
        <w:rPr/>
      </w:r>
    </w:p>
    <w:p>
      <w:pPr>
        <w:pStyle w:val="Normal"/>
      </w:pPr>
      <w:r>
        <w:t>For oppfølging av biologiske foreldre og plasseringssted vil dette kunne gjøres på flere måter. Det kan registreres som del av barnets sak , og det kan også registreres som egen sak på foreldrene i Generell Sak-delen av Visma Flyt Barnevern. Avgjørelsen om hvor dette dokumenteres vil være opp til barneverntjenestens rutiner.</w:t>
      </w:r>
      <w:r>
        <w:rPr/>
        <w:t>For oppfølging av biologiske foreldre og plasseringssted vil dette kunne gjøres på flere måter. Det kan registreres som del av barnets sak , og det kan også registreres som egen sak på foreldrene i Generell Sak-delen av Visma Flyt Barnevern. Avgjørelsen om hvor dette dokumenteres vil være opp til barneverntjenestens rutiner.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Det kan opprettes egne varslinger for å følge opp disse over tid. </w:t>
      </w:r>
      <w:r>
        <w:rPr/>
        <w:t xml:space="preserve">Det kan opprettes egne varslinger for å følge opp disse over tid. </w:t>
      </w:r>
    </w:p>
    <w:p>
      <w:pPr>
        <w:pStyle w:val="Normal"/>
      </w:pPr>
      <w:r/>
      <w:r>
        <w:rPr/>
      </w:r>
    </w:p>
    <w:p>
      <w:pPr>
        <w:pStyle w:val="Heading3"/>
      </w:pPr>
      <w:r>
        <w:t>6.8.1 Ettervern</w:t>
      </w:r>
      <w:r>
        <w:rPr/>
        <w:t>6.8.1 Ettervern</w:t>
      </w:r>
    </w:p>
    <w:p>
      <w:pPr>
        <w:pStyle w:val="Normal"/>
      </w:pPr>
      <w:r>
        <w:t xml:space="preserve">Visma Flyt Barnevern har funksjonalitet for å håndtere ungdommer under ettervern. </w:t>
      </w:r>
      <w:r>
        <w:rPr/>
        <w:t xml:space="preserve">Visma Flyt Barnevern har funksjonalitet for å håndtere ungdommer under ettervern. </w:t>
      </w:r>
    </w:p>
    <w:p>
      <w:pPr>
        <w:pStyle w:val="Heading3"/>
      </w:pPr>
      <w:r>
        <w:t>6.8.2 Flyttinger</w:t>
      </w:r>
      <w:r>
        <w:rPr/>
        <w:t>6.8.2 Flyttinger</w:t>
      </w:r>
    </w:p>
    <w:p>
      <w:pPr>
        <w:pStyle w:val="Normal"/>
      </w:pPr>
      <w:r>
        <w:t>Flyttinger vises som en egen fane på barnekortet. Alle flyttinger vil vises her og saksbehandler blir bedt om å registrere dette ved f.eks avslutning av tiltak om fosterhjem m.m.</w:t>
      </w:r>
      <w:r>
        <w:rPr/>
        <w:t xml:space="preserve">Flyttinger vises som en egen fane på </w:t>
      </w:r>
      <w:r>
        <w:rPr/>
        <w:t>barnekortet.</w:t>
      </w:r>
      <w:r>
        <w:rPr/>
        <w:t xml:space="preserve"> Alle flyttinger vil vises her og saksbehandler blir bedt om å registrere dette ved f.eks avslutning av tiltak om fosterhjem m.m.</w:t>
      </w:r>
    </w:p>
    <w:p>
      <w:pPr>
        <w:pStyle w:val="Normal"/>
      </w:pPr>
      <w:r/>
      <w:r>
        <w:rPr/>
      </w:r>
    </w:p>
    <w:p>
      <w:pPr>
        <w:pStyle w:val="Normal"/>
      </w:pPr>
      <w:r>
        <w:t>Ved flere flyttinger vises alle flyttingene slik at saksbehandler får en historikk på dette, se bildet under.</w:t>
      </w:r>
      <w:r>
        <w:rPr/>
        <w:t>Ved flere flyttinger vises alle flyttingene slik at saksbehandler får en historikk på dette, se bildet under.</w:t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  <w:r>
        <w:rPr/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