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7.8 Personer-menyen</w:t>
      </w:r>
    </w:p>
    <w:p>
      <w:pPr>
        <w:pStyle w:val="Normal"/>
      </w:pPr>
      <w:r>
        <w:t>Personmenyen gir en oversikt over alle som er registrert inn i Flyt Barnevern. Fra denne menyen kan det filtreres for å for eksempel finne en oversikt over alle barn tilknyttet en bestemt saksbehandler.</w:t>
      </w:r>
      <w:r>
        <w:rPr/>
        <w:t>Personmenyen</w:t>
      </w:r>
      <w:r>
        <w:rPr/>
        <w:t xml:space="preserve"> gir en oversikt over alle som er registrert inn i Flyt Barnevern. Fra denne menyen kan det filtreres for å for eksempel finne en oversikt over alle barn tilknyttet en bestemt saksbehandler.</w:t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/>
      <w:r>
        <w:rPr/>
      </w:r>
    </w:p>
    <w:p>
      <w:pPr>
        <w:pStyle w:val="Heading3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