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rtl w:val="0"/>
        </w:rPr>
      </w:r>
    </w:p>
    <w:p w:rsidR="00000000" w:rsidDel="00000000" w:rsidP="00000000" w:rsidRDefault="00000000" w:rsidRPr="00000000" w14:paraId="00000007">
      <w:pPr>
        <w:spacing w:line="360" w:lineRule="auto"/>
        <w:jc w:val="both"/>
        <w:rPr>
          <w:b w:val="1"/>
          <w:bCs w:val="1"/>
        </w:rPr>
      </w:pPr>
      <w:r w:rsidDel="00000000" w:rsidR="00000000" w:rsidRPr="00000000">
        <w:rPr>
          <w:rtl w:val="0"/>
        </w:rPr>
      </w:r>
    </w:p>
    <w:p w:rsidR="00000000" w:rsidDel="00000000" w:rsidP="00000000" w:rsidRDefault="00000000" w:rsidRPr="00000000" w14:paraId="00000008">
      <w:pPr>
        <w:spacing w:line="360" w:lineRule="auto"/>
        <w:jc w:val="both"/>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4472c4"/>
          <w:shd w:fill="auto" w:val="clear"/>
          <w:vertAlign w:val="baseline"/>
        </w:rPr>
      </w:pPr>
      <w:r w:rsidDel="00000000" w:rsidR="00000000" w:rsidRPr="00000000">
        <w:rPr>
          <w:rFonts w:ascii="Calibri" w:cs="Calibri" w:eastAsia="Calibri" w:hAnsi="Calibri"/>
          <w:b w:val="1"/>
          <w:bCs w:val="1"/>
          <w:i w:val="0"/>
          <w:iCs w:val="0"/>
          <w:smallCaps w:val="0"/>
          <w:strike w:val="0"/>
          <w:color w:val="4472c4"/>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spacing w:line="360" w:lineRule="auto"/>
              <w:jc w:val="both"/>
              <w:rPr>
                <w:b w:val="1"/>
                <w:bCs w:val="1"/>
                <w:color w:val="1f3864"/>
              </w:rPr>
            </w:pPr>
            <w:r w:rsidDel="00000000" w:rsidR="00000000" w:rsidRPr="00000000">
              <w:rPr>
                <w:b w:val="1"/>
                <w:bCs w:val="1"/>
                <w:color w:val="1f3864"/>
                <w:rtl w:val="0"/>
              </w:rPr>
              <w:t xml:space="preserve">1. Antecedentes Personales</w:t>
            </w:r>
          </w:p>
        </w:tc>
      </w:tr>
    </w:tbl>
    <w:p w:rsidR="00000000" w:rsidDel="00000000" w:rsidP="00000000" w:rsidRDefault="00000000" w:rsidRPr="00000000" w14:paraId="0000000B">
      <w:pPr>
        <w:spacing w:line="360" w:lineRule="auto"/>
        <w:jc w:val="both"/>
        <w:rPr>
          <w:b w:val="1"/>
          <w:bCs w:val="1"/>
          <w:color w:val="4472c4"/>
        </w:rPr>
      </w:pPr>
      <w:r w:rsidDel="00000000" w:rsidR="00000000" w:rsidRPr="00000000">
        <w:rPr>
          <w:rtl w:val="0"/>
        </w:rPr>
      </w:r>
    </w:p>
    <w:tbl>
      <w:tblPr>
        <w:tblStyle w:val="Table2"/>
        <w:tblW w:w="948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70"/>
        <w:gridCol w:w="1470"/>
        <w:gridCol w:w="2820"/>
        <w:gridCol w:w="2820"/>
        <w:tblGridChange w:id="0">
          <w:tblGrid>
            <w:gridCol w:w="2370"/>
            <w:gridCol w:w="1470"/>
            <w:gridCol w:w="2820"/>
            <w:gridCol w:w="2820"/>
          </w:tblGrid>
        </w:tblGridChange>
      </w:tblGrid>
      <w:tr>
        <w:trPr>
          <w:cantSplit w:val="0"/>
          <w:trHeight w:val="440" w:hRule="atLeast"/>
          <w:tblHeader w:val="0"/>
        </w:trPr>
        <w:tc>
          <w:tcPr>
            <w:vAlign w:val="center"/>
          </w:tcPr>
          <w:p w:rsidR="00000000" w:rsidDel="00000000" w:rsidP="00000000" w:rsidRDefault="00000000" w:rsidRPr="00000000" w14:paraId="0000000C">
            <w:pPr>
              <w:spacing w:line="360" w:lineRule="auto"/>
              <w:jc w:val="both"/>
              <w:rPr>
                <w:b w:val="1"/>
                <w:bCs w:val="1"/>
                <w:color w:val="1f3863"/>
              </w:rPr>
            </w:pPr>
            <w:r w:rsidDel="00000000" w:rsidR="00000000" w:rsidRPr="00000000">
              <w:rPr>
                <w:b w:val="1"/>
                <w:bCs w:val="1"/>
                <w:color w:val="1f3863"/>
                <w:rtl w:val="0"/>
              </w:rPr>
              <w:t xml:space="preserve">Nombre estudiante</w:t>
            </w:r>
          </w:p>
        </w:tc>
        <w:tc>
          <w:tcPr>
            <w:vAlign w:val="center"/>
          </w:tcPr>
          <w:p w:rsidR="00000000" w:rsidDel="00000000" w:rsidP="00000000" w:rsidRDefault="00000000" w:rsidRPr="00000000" w14:paraId="0000000D">
            <w:pPr>
              <w:spacing w:line="360" w:lineRule="auto"/>
              <w:jc w:val="both"/>
              <w:rPr>
                <w:b w:val="1"/>
                <w:bCs w:val="1"/>
                <w:color w:val="1f3863"/>
              </w:rPr>
            </w:pPr>
            <w:r w:rsidDel="00000000" w:rsidR="00000000" w:rsidRPr="00000000">
              <w:rPr>
                <w:b w:val="1"/>
                <w:bCs w:val="1"/>
                <w:color w:val="1f3863"/>
                <w:rtl w:val="0"/>
              </w:rPr>
              <w:t xml:space="preserve">Rut</w:t>
            </w:r>
          </w:p>
        </w:tc>
        <w:tc>
          <w:tcPr>
            <w:vAlign w:val="center"/>
          </w:tcPr>
          <w:p w:rsidR="00000000" w:rsidDel="00000000" w:rsidP="00000000" w:rsidRDefault="00000000" w:rsidRPr="00000000" w14:paraId="0000000E">
            <w:pPr>
              <w:spacing w:line="360" w:lineRule="auto"/>
              <w:jc w:val="both"/>
              <w:rPr>
                <w:b w:val="1"/>
                <w:bCs w:val="1"/>
                <w:color w:val="1f3863"/>
              </w:rPr>
            </w:pPr>
            <w:r w:rsidDel="00000000" w:rsidR="00000000" w:rsidRPr="00000000">
              <w:rPr>
                <w:b w:val="1"/>
                <w:bCs w:val="1"/>
                <w:color w:val="1f3863"/>
                <w:rtl w:val="0"/>
              </w:rPr>
              <w:t xml:space="preserve">Carrera</w:t>
            </w:r>
          </w:p>
        </w:tc>
        <w:tc>
          <w:tcPr>
            <w:vAlign w:val="center"/>
          </w:tcPr>
          <w:p w:rsidR="00000000" w:rsidDel="00000000" w:rsidP="00000000" w:rsidRDefault="00000000" w:rsidRPr="00000000" w14:paraId="0000000F">
            <w:pPr>
              <w:spacing w:line="360" w:lineRule="auto"/>
              <w:jc w:val="both"/>
              <w:rPr>
                <w:b w:val="1"/>
                <w:bCs w:val="1"/>
                <w:color w:val="1f3863"/>
              </w:rPr>
            </w:pPr>
            <w:r w:rsidDel="00000000" w:rsidR="00000000" w:rsidRPr="00000000">
              <w:rPr>
                <w:b w:val="1"/>
                <w:bCs w:val="1"/>
                <w:color w:val="1f3863"/>
                <w:rtl w:val="0"/>
              </w:rPr>
              <w:t xml:space="preserve">Sede</w:t>
            </w:r>
          </w:p>
        </w:tc>
      </w:tr>
      <w:tr>
        <w:trPr>
          <w:cantSplit w:val="0"/>
          <w:trHeight w:val="418" w:hRule="atLeast"/>
          <w:tblHeader w:val="0"/>
        </w:trPr>
        <w:tc>
          <w:tcPr>
            <w:vAlign w:val="center"/>
          </w:tcPr>
          <w:p w:rsidR="00000000" w:rsidDel="00000000" w:rsidP="00000000" w:rsidRDefault="00000000" w:rsidRPr="00000000" w14:paraId="00000010">
            <w:pPr>
              <w:spacing w:line="360" w:lineRule="auto"/>
              <w:jc w:val="both"/>
              <w:rPr>
                <w:color w:val="1f3864"/>
              </w:rPr>
            </w:pPr>
            <w:r w:rsidDel="00000000" w:rsidR="00000000" w:rsidRPr="00000000">
              <w:rPr>
                <w:color w:val="1f3864"/>
                <w:rtl w:val="0"/>
              </w:rPr>
              <w:t xml:space="preserve">Daniel Gajardo</w:t>
            </w:r>
          </w:p>
        </w:tc>
        <w:tc>
          <w:tcPr>
            <w:vAlign w:val="center"/>
          </w:tcPr>
          <w:p w:rsidR="00000000" w:rsidDel="00000000" w:rsidP="00000000" w:rsidRDefault="00000000" w:rsidRPr="00000000" w14:paraId="00000011">
            <w:pPr>
              <w:spacing w:line="360" w:lineRule="auto"/>
              <w:jc w:val="both"/>
              <w:rPr/>
            </w:pPr>
            <w:r w:rsidDel="00000000" w:rsidR="00000000" w:rsidRPr="00000000">
              <w:rPr>
                <w:color w:val="1f3864"/>
                <w:rtl w:val="0"/>
              </w:rPr>
              <w:t xml:space="preserve">20.271.826-4</w:t>
            </w:r>
            <w:r w:rsidDel="00000000" w:rsidR="00000000" w:rsidRPr="00000000">
              <w:rPr>
                <w:rtl w:val="0"/>
              </w:rPr>
            </w:r>
          </w:p>
        </w:tc>
        <w:tc>
          <w:tcPr>
            <w:vAlign w:val="center"/>
          </w:tcPr>
          <w:p w:rsidR="00000000" w:rsidDel="00000000" w:rsidP="00000000" w:rsidRDefault="00000000" w:rsidRPr="00000000" w14:paraId="00000012">
            <w:pPr>
              <w:spacing w:line="360" w:lineRule="auto"/>
              <w:jc w:val="both"/>
              <w:rPr/>
            </w:pPr>
            <w:r w:rsidDel="00000000" w:rsidR="00000000" w:rsidRPr="00000000">
              <w:rPr>
                <w:color w:val="1f3864"/>
                <w:rtl w:val="0"/>
              </w:rPr>
              <w:t xml:space="preserve">Ingeniería en Informática</w:t>
            </w:r>
            <w:r w:rsidDel="00000000" w:rsidR="00000000" w:rsidRPr="00000000">
              <w:rPr>
                <w:rtl w:val="0"/>
              </w:rPr>
            </w:r>
          </w:p>
        </w:tc>
        <w:tc>
          <w:tcPr>
            <w:vAlign w:val="center"/>
          </w:tcPr>
          <w:p w:rsidR="00000000" w:rsidDel="00000000" w:rsidP="00000000" w:rsidRDefault="00000000" w:rsidRPr="00000000" w14:paraId="00000013">
            <w:pPr>
              <w:spacing w:line="360" w:lineRule="auto"/>
              <w:jc w:val="both"/>
              <w:rPr/>
            </w:pPr>
            <w:r w:rsidDel="00000000" w:rsidR="00000000" w:rsidRPr="00000000">
              <w:rPr>
                <w:color w:val="1f3864"/>
                <w:rtl w:val="0"/>
              </w:rPr>
              <w:t xml:space="preserve">Viña del Mar</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4">
            <w:pPr>
              <w:spacing w:line="360" w:lineRule="auto"/>
              <w:jc w:val="both"/>
              <w:rPr>
                <w:rFonts w:ascii="Calibri" w:cs="Calibri" w:eastAsia="Calibri" w:hAnsi="Calibri"/>
                <w:color w:val="1f3864"/>
              </w:rPr>
            </w:pPr>
            <w:r w:rsidDel="00000000" w:rsidR="00000000" w:rsidRPr="00000000">
              <w:rPr>
                <w:color w:val="1f3864"/>
                <w:rtl w:val="0"/>
              </w:rPr>
              <w:t xml:space="preserve">Benjamín Cona</w:t>
            </w:r>
            <w:r w:rsidDel="00000000" w:rsidR="00000000" w:rsidRPr="00000000">
              <w:rPr>
                <w:rtl w:val="0"/>
              </w:rPr>
            </w:r>
          </w:p>
        </w:tc>
        <w:tc>
          <w:tcPr>
            <w:vAlign w:val="center"/>
          </w:tcPr>
          <w:p w:rsidR="00000000" w:rsidDel="00000000" w:rsidP="00000000" w:rsidRDefault="00000000" w:rsidRPr="00000000" w14:paraId="00000015">
            <w:pPr>
              <w:spacing w:line="360" w:lineRule="auto"/>
              <w:jc w:val="both"/>
              <w:rPr/>
            </w:pPr>
            <w:r w:rsidDel="00000000" w:rsidR="00000000" w:rsidRPr="00000000">
              <w:rPr>
                <w:color w:val="1f3864"/>
                <w:rtl w:val="0"/>
              </w:rPr>
              <w:t xml:space="preserve">21.300.665-9</w:t>
            </w:r>
            <w:r w:rsidDel="00000000" w:rsidR="00000000" w:rsidRPr="00000000">
              <w:rPr>
                <w:rtl w:val="0"/>
              </w:rPr>
            </w:r>
          </w:p>
        </w:tc>
        <w:tc>
          <w:tcPr>
            <w:vAlign w:val="center"/>
          </w:tcPr>
          <w:p w:rsidR="00000000" w:rsidDel="00000000" w:rsidP="00000000" w:rsidRDefault="00000000" w:rsidRPr="00000000" w14:paraId="00000016">
            <w:pPr>
              <w:spacing w:line="360" w:lineRule="auto"/>
              <w:jc w:val="both"/>
              <w:rPr/>
            </w:pPr>
            <w:r w:rsidDel="00000000" w:rsidR="00000000" w:rsidRPr="00000000">
              <w:rPr>
                <w:color w:val="1f3864"/>
                <w:rtl w:val="0"/>
              </w:rPr>
              <w:t xml:space="preserve">Ingeniería en Informática</w:t>
            </w:r>
            <w:r w:rsidDel="00000000" w:rsidR="00000000" w:rsidRPr="00000000">
              <w:rPr>
                <w:rtl w:val="0"/>
              </w:rPr>
            </w:r>
          </w:p>
        </w:tc>
        <w:tc>
          <w:tcPr>
            <w:vAlign w:val="center"/>
          </w:tcPr>
          <w:p w:rsidR="00000000" w:rsidDel="00000000" w:rsidP="00000000" w:rsidRDefault="00000000" w:rsidRPr="00000000" w14:paraId="00000017">
            <w:pPr>
              <w:spacing w:line="360" w:lineRule="auto"/>
              <w:jc w:val="both"/>
              <w:rPr/>
            </w:pPr>
            <w:r w:rsidDel="00000000" w:rsidR="00000000" w:rsidRPr="00000000">
              <w:rPr>
                <w:color w:val="1f3864"/>
                <w:rtl w:val="0"/>
              </w:rPr>
              <w:t xml:space="preserve">Viña del Mar</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8">
            <w:pPr>
              <w:spacing w:line="360" w:lineRule="auto"/>
              <w:jc w:val="both"/>
              <w:rPr>
                <w:rFonts w:ascii="Calibri" w:cs="Calibri" w:eastAsia="Calibri" w:hAnsi="Calibri"/>
                <w:color w:val="1f3864"/>
              </w:rPr>
            </w:pPr>
            <w:r w:rsidDel="00000000" w:rsidR="00000000" w:rsidRPr="00000000">
              <w:rPr>
                <w:color w:val="1f3864"/>
                <w:rtl w:val="0"/>
              </w:rPr>
              <w:t xml:space="preserve">Nelson Mellado</w:t>
            </w:r>
            <w:r w:rsidDel="00000000" w:rsidR="00000000" w:rsidRPr="00000000">
              <w:rPr>
                <w:rtl w:val="0"/>
              </w:rPr>
            </w:r>
          </w:p>
        </w:tc>
        <w:tc>
          <w:tcPr>
            <w:vAlign w:val="center"/>
          </w:tcPr>
          <w:p w:rsidR="00000000" w:rsidDel="00000000" w:rsidP="00000000" w:rsidRDefault="00000000" w:rsidRPr="00000000" w14:paraId="00000019">
            <w:pPr>
              <w:spacing w:line="360" w:lineRule="auto"/>
              <w:jc w:val="both"/>
              <w:rPr/>
            </w:pPr>
            <w:r w:rsidDel="00000000" w:rsidR="00000000" w:rsidRPr="00000000">
              <w:rPr>
                <w:color w:val="1f3864"/>
                <w:rtl w:val="0"/>
              </w:rPr>
              <w:t xml:space="preserve">21.509.935-0</w:t>
            </w:r>
            <w:r w:rsidDel="00000000" w:rsidR="00000000" w:rsidRPr="00000000">
              <w:rPr>
                <w:rtl w:val="0"/>
              </w:rPr>
            </w:r>
          </w:p>
        </w:tc>
        <w:tc>
          <w:tcPr>
            <w:vAlign w:val="center"/>
          </w:tcPr>
          <w:p w:rsidR="00000000" w:rsidDel="00000000" w:rsidP="00000000" w:rsidRDefault="00000000" w:rsidRPr="00000000" w14:paraId="0000001A">
            <w:pPr>
              <w:spacing w:line="360" w:lineRule="auto"/>
              <w:jc w:val="both"/>
              <w:rPr/>
            </w:pPr>
            <w:r w:rsidDel="00000000" w:rsidR="00000000" w:rsidRPr="00000000">
              <w:rPr>
                <w:color w:val="1f3864"/>
                <w:rtl w:val="0"/>
              </w:rPr>
              <w:t xml:space="preserve">Ingeniería en Informática</w:t>
            </w:r>
            <w:r w:rsidDel="00000000" w:rsidR="00000000" w:rsidRPr="00000000">
              <w:rPr>
                <w:rtl w:val="0"/>
              </w:rPr>
            </w:r>
          </w:p>
        </w:tc>
        <w:tc>
          <w:tcPr>
            <w:vAlign w:val="center"/>
          </w:tcPr>
          <w:p w:rsidR="00000000" w:rsidDel="00000000" w:rsidP="00000000" w:rsidRDefault="00000000" w:rsidRPr="00000000" w14:paraId="0000001B">
            <w:pPr>
              <w:spacing w:line="360" w:lineRule="auto"/>
              <w:jc w:val="both"/>
              <w:rPr/>
            </w:pPr>
            <w:r w:rsidDel="00000000" w:rsidR="00000000" w:rsidRPr="00000000">
              <w:rPr>
                <w:color w:val="1f3864"/>
                <w:rtl w:val="0"/>
              </w:rPr>
              <w:t xml:space="preserve">Viña del Mar</w:t>
            </w:r>
            <w:r w:rsidDel="00000000" w:rsidR="00000000" w:rsidRPr="00000000">
              <w:rPr>
                <w:rtl w:val="0"/>
              </w:rPr>
            </w:r>
          </w:p>
        </w:tc>
      </w:tr>
    </w:tbl>
    <w:p w:rsidR="00000000" w:rsidDel="00000000" w:rsidP="00000000" w:rsidRDefault="00000000" w:rsidRPr="00000000" w14:paraId="0000001C">
      <w:pPr>
        <w:spacing w:line="360" w:lineRule="auto"/>
        <w:jc w:val="both"/>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spacing w:line="360" w:lineRule="auto"/>
              <w:jc w:val="both"/>
              <w:rPr>
                <w:b w:val="1"/>
                <w:bCs w:val="1"/>
                <w:color w:val="1f3864"/>
              </w:rPr>
            </w:pPr>
            <w:r w:rsidDel="00000000" w:rsidR="00000000" w:rsidRPr="00000000">
              <w:rPr>
                <w:b w:val="1"/>
                <w:bCs w:val="1"/>
                <w:color w:val="1f3864"/>
                <w:rtl w:val="0"/>
              </w:rPr>
              <w:t xml:space="preserve">2. Descripción Proyecto APT</w:t>
            </w:r>
          </w:p>
        </w:tc>
      </w:tr>
    </w:tbl>
    <w:p w:rsidR="00000000" w:rsidDel="00000000" w:rsidP="00000000" w:rsidRDefault="00000000" w:rsidRPr="00000000" w14:paraId="0000001E">
      <w:pPr>
        <w:spacing w:line="360" w:lineRule="auto"/>
        <w:jc w:val="both"/>
        <w:rPr>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F">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0">
            <w:pPr>
              <w:spacing w:line="360" w:lineRule="auto"/>
              <w:jc w:val="both"/>
              <w:rPr>
                <w:b w:val="1"/>
                <w:bCs w:val="1"/>
              </w:rPr>
            </w:pPr>
            <w:r w:rsidDel="00000000" w:rsidR="00000000" w:rsidRPr="00000000">
              <w:rPr>
                <w:rtl w:val="0"/>
              </w:rPr>
              <w:t xml:space="preserve">Sistema de Gestión Atilson Cargo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1">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Desarrollo e Integración de Software Web</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Modelamiento y Administración de Bases de Datos Relacionales</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Análisis de Sistemas, Inteligencia de Negocios y Control de Calidad (QA)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spacing w:line="360" w:lineRule="auto"/>
              <w:jc w:val="both"/>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spacing w:line="360" w:lineRule="auto"/>
              <w:ind w:left="0" w:firstLine="0"/>
              <w:jc w:val="both"/>
              <w:rPr/>
            </w:pPr>
            <w:r w:rsidDel="00000000" w:rsidR="00000000" w:rsidRPr="00000000">
              <w:rPr>
                <w:rtl w:val="0"/>
              </w:rPr>
              <w:t xml:space="preserve">Desarrollo de Soluciones de Software Escalables: Construir e integrar soluciones informáticas utilizando patrones de arquitectura multicapa (.NET 8, C#, Razor Pages, EF Core) que aseguren la mantenibilidad y eficiencia del sistema.</w:t>
            </w:r>
          </w:p>
          <w:p w:rsidR="00000000" w:rsidDel="00000000" w:rsidP="00000000" w:rsidRDefault="00000000" w:rsidRPr="00000000" w14:paraId="00000028">
            <w:pPr>
              <w:spacing w:line="360" w:lineRule="auto"/>
              <w:ind w:left="0" w:firstLine="0"/>
              <w:jc w:val="both"/>
              <w:rPr/>
            </w:pPr>
            <w:r w:rsidDel="00000000" w:rsidR="00000000" w:rsidRPr="00000000">
              <w:rPr>
                <w:rtl w:val="0"/>
              </w:rPr>
              <w:t xml:space="preserve">Modelamiento e Implementación de Bases de Datos Relacionales: Diseñar e implementar modelos de datos relacionales normalizados en SQL Server 2022 que soporten con integridad y consistencia el flujo transaccional de la organización.</w:t>
            </w:r>
          </w:p>
          <w:p w:rsidR="00000000" w:rsidDel="00000000" w:rsidP="00000000" w:rsidRDefault="00000000" w:rsidRPr="00000000" w14:paraId="00000029">
            <w:pPr>
              <w:spacing w:line="360" w:lineRule="auto"/>
              <w:ind w:left="0" w:firstLine="0"/>
              <w:jc w:val="both"/>
              <w:rPr/>
            </w:pPr>
            <w:r w:rsidDel="00000000" w:rsidR="00000000" w:rsidRPr="00000000">
              <w:rPr>
                <w:rtl w:val="0"/>
              </w:rPr>
              <w:t xml:space="preserve">Gestión de Seguridad e Integridad de la Información: Implementar esquemas de autenticación y autorización mediante el modelo de Control de Acceso Basado en Roles (RBAC) para resguardar la confidencialidad de la información operativa y financiera.</w:t>
            </w:r>
          </w:p>
          <w:p w:rsidR="00000000" w:rsidDel="00000000" w:rsidP="00000000" w:rsidRDefault="00000000" w:rsidRPr="00000000" w14:paraId="0000002A">
            <w:pPr>
              <w:spacing w:line="360" w:lineRule="auto"/>
              <w:ind w:left="0" w:firstLine="0"/>
              <w:jc w:val="both"/>
              <w:rPr/>
            </w:pPr>
            <w:r w:rsidDel="00000000" w:rsidR="00000000" w:rsidRPr="00000000">
              <w:rPr>
                <w:rtl w:val="0"/>
              </w:rPr>
              <w:t xml:space="preserve">Análisis de Sistemas e Inteligencia de Negocios: Consolidar datos transaccionales en un panel de control interactivo (Dashboard de KPIs) para la visualización de métricas en tiempo real que apoyen la toma de decisiones gerenciales.</w:t>
            </w:r>
          </w:p>
          <w:p w:rsidR="00000000" w:rsidDel="00000000" w:rsidP="00000000" w:rsidRDefault="00000000" w:rsidRPr="00000000" w14:paraId="0000002B">
            <w:pPr>
              <w:spacing w:line="360" w:lineRule="auto"/>
              <w:ind w:left="0" w:firstLine="0"/>
              <w:jc w:val="both"/>
              <w:rPr/>
            </w:pPr>
            <w:r w:rsidDel="00000000" w:rsidR="00000000" w:rsidRPr="00000000">
              <w:rPr>
                <w:rtl w:val="0"/>
              </w:rPr>
              <w:t xml:space="preserve">Aseguramiento de Calidad de Software (QA): Diseñar y ejecutar planes estructurados de pruebas funcionales, unitarias y de estrés para garantizar la estabilidad operativa del producto informático.</w:t>
            </w:r>
            <w:r w:rsidDel="00000000" w:rsidR="00000000" w:rsidRPr="00000000">
              <w:rPr>
                <w:rtl w:val="0"/>
              </w:rPr>
            </w:r>
          </w:p>
        </w:tc>
      </w:tr>
    </w:tbl>
    <w:p w:rsidR="00000000" w:rsidDel="00000000" w:rsidP="00000000" w:rsidRDefault="00000000" w:rsidRPr="00000000" w14:paraId="0000002C">
      <w:pPr>
        <w:spacing w:after="0" w:line="360" w:lineRule="auto"/>
        <w:jc w:val="both"/>
        <w:rPr>
          <w:b w:val="1"/>
          <w:bCs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spacing w:line="360" w:lineRule="auto"/>
              <w:jc w:val="both"/>
              <w:rPr>
                <w:b w:val="1"/>
                <w:bCs w:val="1"/>
                <w:color w:val="1f3864"/>
              </w:rPr>
            </w:pPr>
            <w:r w:rsidDel="00000000" w:rsidR="00000000" w:rsidRPr="00000000">
              <w:rPr>
                <w:b w:val="1"/>
                <w:bCs w:val="1"/>
                <w:color w:val="1f3864"/>
                <w:rtl w:val="0"/>
              </w:rPr>
              <w:t xml:space="preserve">3. Fundamentación Proyecto APT</w:t>
            </w:r>
          </w:p>
        </w:tc>
      </w:tr>
    </w:tbl>
    <w:p w:rsidR="00000000" w:rsidDel="00000000" w:rsidP="00000000" w:rsidRDefault="00000000" w:rsidRPr="00000000" w14:paraId="0000002E">
      <w:pPr>
        <w:spacing w:after="0" w:line="360" w:lineRule="auto"/>
        <w:jc w:val="both"/>
        <w:rPr>
          <w:b w:val="1"/>
          <w:bCs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spacing w:after="240" w:before="240" w:line="360" w:lineRule="auto"/>
              <w:ind w:left="0" w:firstLine="0"/>
              <w:jc w:val="both"/>
              <w:rPr/>
            </w:pPr>
            <w:r w:rsidDel="00000000" w:rsidR="00000000" w:rsidRPr="00000000">
              <w:rPr>
                <w:rtl w:val="0"/>
              </w:rPr>
              <w:t xml:space="preserve">El proyecto surge como respuesta a la necesidad urgente de modernización y centralización operacional en Atilson Cargo SpA, una empresa del sector logístico que opera como Freight Forwarder (embarcador internacional de carga), gestionando operaciones de transporte terrestre, marítimo y la tramitación documental de importaciones y exportaciones. Actualmente, la gestión interna y el flujo de información de la organización se ejecutan mediante procesos manuales fragmentados (hojas de cálculo independientes y registros físicos), lo que genera ineficiencias de tiempo, retrasos en la facturación y un alto margen de error operacional.</w:t>
            </w:r>
          </w:p>
          <w:p w:rsidR="00000000" w:rsidDel="00000000" w:rsidP="00000000" w:rsidRDefault="00000000" w:rsidRPr="00000000" w14:paraId="00000031">
            <w:pPr>
              <w:spacing w:after="240" w:before="240" w:line="360" w:lineRule="auto"/>
              <w:ind w:left="0" w:firstLine="0"/>
              <w:jc w:val="both"/>
              <w:rPr/>
            </w:pPr>
            <w:r w:rsidDel="00000000" w:rsidR="00000000" w:rsidRPr="00000000">
              <w:rPr>
                <w:rtl w:val="0"/>
              </w:rPr>
              <w:t xml:space="preserve">Esta problemática impacta de manera directa el flujo de trabajo diario de los operarios —quienes deben rastrear manualmente el estado de los servicios— y de la administración, la cual carece de una herramienta centralizada para consultar la rentabilidad neta y el avance físico de las operaciones en tiempo real. La resolución de este problema mediante una plataforma web integrada posee una alta relevancia para el campo laboral de la Ingeniería en Informática, representando un escenario real de transformación digital aplicada en la industria de la logística internacional. El aporte de valor del proyecto reside en sustituir los procesos analógicos por flujos automatizados de datos, centralizando la trazabilidad de los contenedores, el cálculo de costos operativos, la emisión de documentos de comercio exterior y la visibilidad para los clientes en una arquitectura de software web segura.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El proyecto consiste en el diseño, desarrollo e implementación del Sistema de Gestión Atilson Cargo, una solución de software web centralizada concebida a la medida de los requerimientos de un Freight Forwarder para optimizar la logística del transporte de contenedores terrestres y marítimos, junto con su administración comercial y financiera.</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La plataforma está acotada estrictamente a la gestión transaccional y documental del transporte de contenedores, excluyendo complejidades de logística como sistemas de alertas automáticas en tiempo real o logística inversa que no forman parte del núcleo transaccional del negocio.</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La arquitectura del sistema está estructurada en un entorno web sobre .NET 8 / C# con Razor Pages y Entity Framework Core en el backend, conectado a un motor de base de datos relacional en SQL Server 2022 y preparado para ser alojado en un servidor VPS para su despliegue en la nube. El sistema busca integrar APIs externas estratégicas: la API del Banco Central (para la conversión oficial de monedas como USD/UF), APIs de Navieras (para la trazabilidad de contenedores) y Google Maps.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La solución comprende los siguientes módulos y capacidades funcionales desagregados en 6 Épicas principales:</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Base de Datos Relacional (SQL Server 2022): Modelo de datos normalizado que garantiza la integridad transaccional del historial operativo, financiero y de clientes de la organización.</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Módulo de Seguridad y Control de Acceso (EP-01 - Refinamiento/Upgrade): Autenticación segura y esquema de permisos basados en roles (RBAC) para discriminar accesos entre Administrador, Operador y Cliente.</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Módulo de Control de Operaciones y Trazabilidad (EP-02 - Refinamiento/Upgrade): Actualización de la herramienta de registro del flujo de transporte de contenedores (desde la orden de embarque hasta el destino final), con seguimiento de estados intermedios en tiempo real.</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Módulo Financiero y Flujo de Caja (EP-03 - Refinamiento/Upgrade): Registro detallado de ingresos y egresos directos por viaje (fletes, peajes, costos de puerto, viáticos) para el cálculo automático de la rentabilidad neta por operación.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Módulo Comercial y Tarifario (EP-04 - Refinamiento/Upgrade): Parametrización de matrices de tarifas pactadas con clientes y proveedores de transporte terrestre y marítimo, facilitando cotizaciones inmediatas.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Panel de Control / Dashboard de KPIs (EP-05 - Construcción 100% desde cero / Alta Prioridad): Módulo nuevo de inteligencia de negocios que procesa métricas transaccionales y despliega indicadores clave de rendimiento (volumen de contenedores, rentabilidad mensual y estatus operacional) de manera gráfica e interactiva.</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Portal Web para Clientes (EP-06 - Construcción 100% desde cero / Alta Prioridad): Vista interactiva e independiente diseñada para que los clientes finales consulten en tiempo real el estado físico y documental de sus contenedores.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El desarrollo se gestiona bajo la metodología Kanban, la cual organiza el flujo de trabajo continuo mediante tableros visuales con límites de trabajo en progreso (WIP Limits), asegurando entregas constantes e iterativas de software.</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Para garantizar un involucramiento directo en el código fuente, la construcción activa se distribuye técnicamente entre los integrantes del equipo: Daniel Gajardo lidera el proyecto gestionando la mayoría de los módulos además de la arquitectura del backend core, el modelo relacional en SQL Server y las APIs de negocio; Nelson Mellado está encargado de la experiencia de usuario (UX), evaluación del servidor VPS para despliegue e investigación de integraciones de APIs navieras y externas; y Benjamín Cona es responsable del aseguramiento de Calidad (QA), pruebas de estrés y construcción de la vista interactiva específica para los clientes finales.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1">
            <w:pPr>
              <w:spacing w:line="360" w:lineRule="auto"/>
              <w:jc w:val="both"/>
              <w:rPr/>
            </w:pPr>
            <w:r w:rsidDel="00000000" w:rsidR="00000000" w:rsidRPr="00000000">
              <w:rPr>
                <w:rtl w:val="0"/>
              </w:rPr>
              <w:t xml:space="preserve">El proyecto aborda de manera rigurosa el ciclo de vida completo del desarrollo de software: levantamiento formal de requerimientos, diseño arquitectónico del software, modelado lógico y físico de bases de datos relacionales en SQL Server 2022, desarrollo de componentes frontend/backend en .NET 8 e implementación de metodologías formales de aseguramiento de calidad (QA Testing). Esto exige la aplicación práctica e integrada de competencias en ingeniería de software, seguridad de la información, administración de bases de datos e integración de sistemas web, garantizando que el producto cumpla con los estándares técnicos y de calidad exigidos a un Ingeniero en Informática egresado de Duoc UC.</w:t>
            </w:r>
          </w:p>
          <w:p w:rsidR="00000000" w:rsidDel="00000000" w:rsidP="00000000" w:rsidRDefault="00000000" w:rsidRPr="00000000" w14:paraId="00000042">
            <w:pPr>
              <w:spacing w:line="360" w:lineRule="auto"/>
              <w:jc w:val="both"/>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spacing w:line="360" w:lineRule="auto"/>
              <w:jc w:val="both"/>
              <w:rPr>
                <w:rFonts w:ascii="Calibri" w:cs="Calibri" w:eastAsia="Calibri" w:hAnsi="Calibri"/>
                <w:highlight w:val="yellow"/>
              </w:rPr>
            </w:pPr>
            <w:r w:rsidDel="00000000" w:rsidR="00000000" w:rsidRPr="00000000">
              <w:rPr>
                <w:rtl w:val="0"/>
              </w:rPr>
              <w:t xml:space="preserve">Los intereses profesionales del equipo de trabajo se orientan a la arquitectura de software web corporativo, la optimización de motores de bases de datos transaccionales, el despliegue de infraestructura en la nube y la implementación de soluciones informáticas para la resolución de ineficiencias de negocio reales. La ejecución del proyecto en Atilson Cargo SpA permite consolidar habilidades técnicas en un escenario industrial verídico, adquiriendo experiencia en la integración de APIs externas y en metodologías de control de calidad, factores fundamentales para un desempeño competitivo en el sector informático.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Factibilidad Técnica y Operativa: Se dispone de acceso directo al dominio de negocio de Atilson Cargo SpA, respaldado por el levantamiento inicial de requerimientos realizado durante el período de práctica profesional de un integrante del equipo. Se cuenta además con el apoyo técnico de la contraparte informática de la empresa para la validación de prototipos y la definición de la pila tecnológica en .NET 8.</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Recursos Tecnológicos: El desarrollo se ejecutará utilizando entornos de desarrollo y motores de bases de datos corporativos (SQL Server 2022, .NET 8, C#, Visual Studio, Entity Framework Core y servidores locales de prueba), asegurando que los costos de desarrollo se mantengan dentro de los límites del proyecto académico. El despliegue final se evaluará en un entorno de servidor VPS en la nube.</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Análisis y Mitigación de Riesgos: Se identifica como riesgo principal la variabilidad en la reglamentación documental y operativa del sector aduanero y de comercio internacional. Para mitigar esta complejidad, el equipo adopta la metodología Kanban con un alcance delimitado a 18 semanas académicas totales (12 semanas de desarrollo activo). Se priorizan los flujos principales de la operación terrestre y marítima de contenedores, descartando del alcance inicial las complejidades de logística inversa o sistemas de alertas complejas en tiempo real.</w:t>
            </w:r>
            <w:r w:rsidDel="00000000" w:rsidR="00000000" w:rsidRPr="00000000">
              <w:rPr>
                <w:rtl w:val="0"/>
              </w:rPr>
            </w:r>
          </w:p>
        </w:tc>
      </w:tr>
    </w:tbl>
    <w:p w:rsidR="00000000" w:rsidDel="00000000" w:rsidP="00000000" w:rsidRDefault="00000000" w:rsidRPr="00000000" w14:paraId="00000049">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1"/>
          <w:bCs w:val="1"/>
          <w:i w:val="0"/>
          <w:iCs w:val="0"/>
          <w:smallCaps w:val="0"/>
          <w:strike w:val="0"/>
          <w:color w:val="4472c4"/>
          <w:shd w:fill="auto" w:val="clear"/>
          <w:vertAlign w:val="baseline"/>
        </w:rPr>
      </w:pPr>
      <w:r w:rsidDel="00000000" w:rsidR="00000000" w:rsidRPr="00000000">
        <w:rPr>
          <w:rFonts w:ascii="Calibri" w:cs="Calibri" w:eastAsia="Calibri" w:hAnsi="Calibri"/>
          <w:b w:val="1"/>
          <w:bCs w:val="1"/>
          <w:i w:val="0"/>
          <w:iCs w:val="0"/>
          <w:smallCaps w:val="0"/>
          <w:strike w:val="0"/>
          <w:color w:val="4472c4"/>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spacing w:line="360" w:lineRule="auto"/>
              <w:jc w:val="both"/>
              <w:rPr>
                <w:b w:val="1"/>
                <w:bCs w:val="1"/>
                <w:color w:val="1f3864"/>
              </w:rPr>
            </w:pPr>
            <w:r w:rsidDel="00000000" w:rsidR="00000000" w:rsidRPr="00000000">
              <w:rPr>
                <w:b w:val="1"/>
                <w:bCs w:val="1"/>
                <w:color w:val="1f3864"/>
                <w:rtl w:val="0"/>
              </w:rPr>
              <w:t xml:space="preserve">4. Objetivos</w:t>
            </w:r>
          </w:p>
        </w:tc>
      </w:tr>
    </w:tbl>
    <w:p w:rsidR="00000000" w:rsidDel="00000000" w:rsidP="00000000" w:rsidRDefault="00000000" w:rsidRPr="00000000" w14:paraId="0000004C">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spacing w:line="360" w:lineRule="auto"/>
              <w:jc w:val="both"/>
              <w:rPr>
                <w:rFonts w:ascii="Calibri" w:cs="Calibri" w:eastAsia="Calibri" w:hAnsi="Calibri"/>
              </w:rPr>
            </w:pPr>
            <w:r w:rsidDel="00000000" w:rsidR="00000000" w:rsidRPr="00000000">
              <w:rPr>
                <w:rtl w:val="0"/>
              </w:rPr>
              <w:t xml:space="preserve">Desarrollar e implementar el Sistema de Gestión Atilson Cargo (SGAC), una solución web centralizada que optimice la logística del transporte de contenedores terrestres y marítimos, unifique la administración de tarifas comerciales y el control financiero operativo, e integre un Panel de Control de KPIs y un Portal de Clientes bajo un entorno de acceso seguro en .NET 8 y SQL Server 2022.</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spacing w:line="36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spacing w:line="360" w:lineRule="auto"/>
              <w:ind w:left="0" w:firstLine="0"/>
              <w:jc w:val="both"/>
              <w:rPr/>
            </w:pPr>
            <w:r w:rsidDel="00000000" w:rsidR="00000000" w:rsidRPr="00000000">
              <w:rPr>
                <w:rtl w:val="0"/>
              </w:rPr>
              <w:t xml:space="preserve">Diseñar e implementar el modelo de base de datos relacional normalizado en SQL Server 2022 para centralizar la persistencia de clientes, tarifas, contenedores, servicios logísticos y documentos de comercio exterior.</w:t>
            </w:r>
          </w:p>
          <w:p w:rsidR="00000000" w:rsidDel="00000000" w:rsidP="00000000" w:rsidRDefault="00000000" w:rsidRPr="00000000" w14:paraId="00000051">
            <w:pPr>
              <w:spacing w:line="360" w:lineRule="auto"/>
              <w:ind w:left="0" w:firstLine="0"/>
              <w:jc w:val="both"/>
              <w:rPr/>
            </w:pPr>
            <w:r w:rsidDel="00000000" w:rsidR="00000000" w:rsidRPr="00000000">
              <w:rPr>
                <w:rtl w:val="0"/>
              </w:rPr>
              <w:t xml:space="preserve">Refinar y actualizar el módulo de autenticación de usuarios y autorización de seguridad (EP-01) bajo el esquema de Control de Acceso Basado en Roles (RBAC) en .NET 8.</w:t>
            </w:r>
          </w:p>
          <w:p w:rsidR="00000000" w:rsidDel="00000000" w:rsidP="00000000" w:rsidRDefault="00000000" w:rsidRPr="00000000" w14:paraId="00000052">
            <w:pPr>
              <w:spacing w:line="360" w:lineRule="auto"/>
              <w:ind w:left="0" w:firstLine="0"/>
              <w:jc w:val="both"/>
              <w:rPr/>
            </w:pPr>
            <w:r w:rsidDel="00000000" w:rsidR="00000000" w:rsidRPr="00000000">
              <w:rPr>
                <w:rtl w:val="0"/>
              </w:rPr>
              <w:t xml:space="preserve">Refinar y actualizar el módulo de control de operaciones y trazabilidad (EP-02) para registrar y consultar el estado físico de los contenedores terrestres y marítimos en tiempo real.</w:t>
            </w:r>
          </w:p>
          <w:p w:rsidR="00000000" w:rsidDel="00000000" w:rsidP="00000000" w:rsidRDefault="00000000" w:rsidRPr="00000000" w14:paraId="00000053">
            <w:pPr>
              <w:spacing w:line="360" w:lineRule="auto"/>
              <w:ind w:left="0" w:firstLine="0"/>
              <w:jc w:val="both"/>
              <w:rPr/>
            </w:pPr>
            <w:r w:rsidDel="00000000" w:rsidR="00000000" w:rsidRPr="00000000">
              <w:rPr>
                <w:rtl w:val="0"/>
              </w:rPr>
              <w:t xml:space="preserve">Refinar y actualizar el módulo financiero y flujo de caja (EP-03) para el ingreso de costos operativos directos por viaje (fletes, peajes, puerto, viáticos) y el cálculo de la rentabilidad neta.</w:t>
            </w:r>
          </w:p>
          <w:p w:rsidR="00000000" w:rsidDel="00000000" w:rsidP="00000000" w:rsidRDefault="00000000" w:rsidRPr="00000000" w14:paraId="00000054">
            <w:pPr>
              <w:spacing w:line="360" w:lineRule="auto"/>
              <w:ind w:left="0" w:firstLine="0"/>
              <w:jc w:val="both"/>
              <w:rPr/>
            </w:pPr>
            <w:r w:rsidDel="00000000" w:rsidR="00000000" w:rsidRPr="00000000">
              <w:rPr>
                <w:rtl w:val="0"/>
              </w:rPr>
              <w:t xml:space="preserve">Refinar y actualizar el módulo comercial y tarifario (EP-04) para la parametrización de matrices de tarifas y automatización de cotizaciones de fletes.</w:t>
            </w:r>
          </w:p>
          <w:p w:rsidR="00000000" w:rsidDel="00000000" w:rsidP="00000000" w:rsidRDefault="00000000" w:rsidRPr="00000000" w14:paraId="00000055">
            <w:pPr>
              <w:spacing w:line="360" w:lineRule="auto"/>
              <w:ind w:left="0" w:firstLine="0"/>
              <w:jc w:val="both"/>
              <w:rPr/>
            </w:pPr>
            <w:r w:rsidDel="00000000" w:rsidR="00000000" w:rsidRPr="00000000">
              <w:rPr>
                <w:rtl w:val="0"/>
              </w:rPr>
              <w:t xml:space="preserve">Construir 100% desde cero el Panel de Control / Dashboard de KPIs (EP-05) para procesar métricas transaccionales y desplegar gráficos interactivos de rendimiento operativo y financiero.</w:t>
            </w:r>
          </w:p>
          <w:p w:rsidR="00000000" w:rsidDel="00000000" w:rsidP="00000000" w:rsidRDefault="00000000" w:rsidRPr="00000000" w14:paraId="00000056">
            <w:pPr>
              <w:spacing w:line="360" w:lineRule="auto"/>
              <w:ind w:left="0" w:firstLine="0"/>
              <w:jc w:val="both"/>
              <w:rPr/>
            </w:pPr>
            <w:r w:rsidDel="00000000" w:rsidR="00000000" w:rsidRPr="00000000">
              <w:rPr>
                <w:rtl w:val="0"/>
              </w:rPr>
              <w:t xml:space="preserve">Construir 100% desde cero el Portal Web para Clientes (EP-06) como una interfaz independiente para la consulta directa de estados físicos y documentales por parte de los clientes finales.</w:t>
            </w:r>
          </w:p>
          <w:p w:rsidR="00000000" w:rsidDel="00000000" w:rsidP="00000000" w:rsidRDefault="00000000" w:rsidRPr="00000000" w14:paraId="00000057">
            <w:pPr>
              <w:spacing w:line="360" w:lineRule="auto"/>
              <w:ind w:left="0" w:firstLine="0"/>
              <w:jc w:val="both"/>
              <w:rPr/>
            </w:pPr>
            <w:r w:rsidDel="00000000" w:rsidR="00000000" w:rsidRPr="00000000">
              <w:rPr>
                <w:rtl w:val="0"/>
              </w:rPr>
              <w:t xml:space="preserve">Ejecutar un plan estructurado de pruebas de calidad (QA Testing) y evaluación del despliegue en servidor VPS, integrando las APIs del Banco Central, Navieras y Google Maps.</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spacing w:line="360" w:lineRule="auto"/>
              <w:jc w:val="both"/>
              <w:rPr>
                <w:b w:val="1"/>
                <w:bCs w:val="1"/>
                <w:color w:val="1f3864"/>
              </w:rPr>
            </w:pPr>
            <w:r w:rsidDel="00000000" w:rsidR="00000000" w:rsidRPr="00000000">
              <w:rPr>
                <w:b w:val="1"/>
                <w:bCs w:val="1"/>
                <w:color w:val="1f3864"/>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rFonts w:ascii="Calibri" w:cs="Calibri" w:eastAsia="Calibri" w:hAnsi="Calibri"/>
                <w:b w:val="0"/>
                <w:bCs w:val="0"/>
                <w:i w:val="0"/>
                <w:iCs w:val="0"/>
                <w:smallCaps w:val="0"/>
                <w:strike w:val="0"/>
                <w:color w:val="1f3864"/>
                <w:u w:val="none"/>
                <w:shd w:fill="auto" w:val="clear"/>
                <w:vertAlign w:val="baseline"/>
              </w:rPr>
            </w:pPr>
            <w:r w:rsidDel="00000000" w:rsidR="00000000" w:rsidRPr="00000000">
              <w:rPr>
                <w:rtl w:val="0"/>
              </w:rPr>
            </w:r>
          </w:p>
        </w:tc>
      </w:tr>
    </w:tbl>
    <w:p w:rsidR="00000000" w:rsidDel="00000000" w:rsidP="00000000" w:rsidRDefault="00000000" w:rsidRPr="00000000" w14:paraId="0000005C">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spacing w:line="360" w:lineRule="auto"/>
              <w:jc w:val="both"/>
              <w:rPr/>
            </w:pPr>
            <w:r w:rsidDel="00000000" w:rsidR="00000000" w:rsidRPr="00000000">
              <w:rPr>
                <w:rtl w:val="0"/>
              </w:rPr>
              <w:t xml:space="preserve">El proyecto se gestiona bajo la metodología ágil Kanban, adaptada al período académico de 18 semanas. A diferencia de marcos basados en iteraciones rígidas, Kanban organiza el desarrollo mediante un flujo continuo de trabajo guiado por las siguientes prácticas fundamentales:</w:t>
            </w:r>
          </w:p>
          <w:p w:rsidR="00000000" w:rsidDel="00000000" w:rsidP="00000000" w:rsidRDefault="00000000" w:rsidRPr="00000000" w14:paraId="0000005E">
            <w:pPr>
              <w:spacing w:line="360" w:lineRule="auto"/>
              <w:jc w:val="both"/>
              <w:rPr/>
            </w:pPr>
            <w:r w:rsidDel="00000000" w:rsidR="00000000" w:rsidRPr="00000000">
              <w:rPr>
                <w:rtl w:val="0"/>
              </w:rPr>
              <w:t xml:space="preserve">Visualización del Flujo de Trabajo: Uso de un tablero digital segmentado en columnas (Backlog, Diseño/UI, Desarrollo Backend, Desarrollo Frontend, QA Testing y Desplegado).</w:t>
            </w:r>
          </w:p>
          <w:p w:rsidR="00000000" w:rsidDel="00000000" w:rsidP="00000000" w:rsidRDefault="00000000" w:rsidRPr="00000000" w14:paraId="0000005F">
            <w:pPr>
              <w:spacing w:line="360" w:lineRule="auto"/>
              <w:jc w:val="both"/>
              <w:rPr/>
            </w:pPr>
            <w:r w:rsidDel="00000000" w:rsidR="00000000" w:rsidRPr="00000000">
              <w:rPr>
                <w:rtl w:val="0"/>
              </w:rPr>
              <w:t xml:space="preserve">Límites de Trabajo en Progreso (WIP Limits): Restricción del número de tareas simultáneas por columna para evitar cuellos de botella y sobrecarga técnica en el equipo.</w:t>
            </w:r>
          </w:p>
          <w:p w:rsidR="00000000" w:rsidDel="00000000" w:rsidP="00000000" w:rsidRDefault="00000000" w:rsidRPr="00000000" w14:paraId="00000060">
            <w:pPr>
              <w:spacing w:line="360" w:lineRule="auto"/>
              <w:jc w:val="both"/>
              <w:rPr/>
            </w:pPr>
            <w:r w:rsidDel="00000000" w:rsidR="00000000" w:rsidRPr="00000000">
              <w:rPr>
                <w:rtl w:val="0"/>
              </w:rPr>
              <w:t xml:space="preserve">Gestión del Tiempo de Ciclo (Lead Time / Cycle Time): Monitoreo sistemático de los tiempos de desarrollo para asegurar entregas constantes asociadas a los tres hitos de software (Releases).</w:t>
            </w:r>
          </w:p>
          <w:p w:rsidR="00000000" w:rsidDel="00000000" w:rsidP="00000000" w:rsidRDefault="00000000" w:rsidRPr="00000000" w14:paraId="00000061">
            <w:pPr>
              <w:spacing w:line="360" w:lineRule="auto"/>
              <w:jc w:val="both"/>
              <w:rPr/>
            </w:pPr>
            <w:r w:rsidDel="00000000" w:rsidR="00000000" w:rsidRPr="00000000">
              <w:rPr>
                <w:rtl w:val="0"/>
              </w:rPr>
              <w:t xml:space="preserve">Políticas Explícitas: Criterios formales de aceptación (Definition of Done) para la aprobación de componentes antes de su paso a la fase de pruebas QA.</w:t>
            </w:r>
          </w:p>
        </w:tc>
      </w:tr>
      <w:tr>
        <w:trPr>
          <w:cantSplit w:val="0"/>
          <w:trHeight w:val="1920"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Roles y Funciones del Equipo de Trabajo</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Para garantizar la responsabilidad individual y el involucramiento técnico directo de todos los integrantes en el código fuente de la aplicación, se establecen las siguientes funciones especializadas:</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Daniel Gajardo: Líder de Proyecto / Desarrollador Backend Core &amp; Base de Datos</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Funciones: Coordinación técnica y gestión del tablero Kanban; diseño del modelo de datos relacional e implementación física en SQL Server 2022; desarrollo de la arquitectura del backend en .NET 8 / C# y Entity Framework Core; programación de la lógica de negocio y APIs de los módulos centrales (RBAC, Operaciones, Comercial y Financiero).</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Nelson Mellado: Especialista en UX, Infraestructura e Integraciones</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Funciones: Diseño de la experiencia de usuario (UX) e interfaces responsivas; evaluación y configuración del servidor VPS para el alojamiento en la nube; investigación y programación de controladores backend para la integración con APIs externas (Banco Central para conversión USD/UF, Navieras y Google Maps); apoyo en los controladores de agregación de datos para el Dashboard de KPIs.</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t xml:space="preserve">Benjamín Cona: Ingeniero de Calidad (QA) &amp; Desarrollador Frontend (Vista Cliente)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rPr>
            </w:pPr>
            <w:r w:rsidDel="00000000" w:rsidR="00000000" w:rsidRPr="00000000">
              <w:rPr>
                <w:rtl w:val="0"/>
              </w:rPr>
              <w:t xml:space="preserve">Funciones: Construcción y maquetación frontend 100% desde cero del Portal Web para Clientes (EP-06); diseño de formularios interactivos y mantenedores CRUD; programación y ejecución de la suite formal de pruebas QA Testing (pruebas unitarias, funcionales de caja negra, de integración y pruebas de estrés).</w:t>
            </w:r>
            <w:r w:rsidDel="00000000" w:rsidR="00000000" w:rsidRPr="00000000">
              <w:rPr>
                <w:rtl w:val="0"/>
              </w:rPr>
            </w:r>
          </w:p>
        </w:tc>
      </w:tr>
    </w:tbl>
    <w:p w:rsidR="00000000" w:rsidDel="00000000" w:rsidP="00000000" w:rsidRDefault="00000000" w:rsidRPr="00000000" w14:paraId="0000006A">
      <w:pPr>
        <w:spacing w:after="0" w:line="360" w:lineRule="auto"/>
        <w:jc w:val="both"/>
        <w:rPr>
          <w:b w:val="1"/>
          <w:bCs w:val="1"/>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spacing w:line="360" w:lineRule="auto"/>
              <w:jc w:val="both"/>
              <w:rPr>
                <w:b w:val="1"/>
                <w:bCs w:val="1"/>
                <w:color w:val="1f3864"/>
              </w:rPr>
            </w:pPr>
            <w:r w:rsidDel="00000000" w:rsidR="00000000" w:rsidRPr="00000000">
              <w:rPr>
                <w:b w:val="1"/>
                <w:bCs w:val="1"/>
                <w:color w:val="1f3864"/>
                <w:rtl w:val="0"/>
              </w:rPr>
              <w:t xml:space="preserve">6. Evidencias</w:t>
            </w:r>
          </w:p>
        </w:tc>
      </w:tr>
    </w:tbl>
    <w:p w:rsidR="00000000" w:rsidDel="00000000" w:rsidP="00000000" w:rsidRDefault="00000000" w:rsidRPr="00000000" w14:paraId="0000006C">
      <w:pPr>
        <w:spacing w:after="0" w:line="360" w:lineRule="auto"/>
        <w:jc w:val="both"/>
        <w:rPr>
          <w:b w:val="1"/>
          <w:bCs w:val="1"/>
        </w:rPr>
      </w:pPr>
      <w:r w:rsidDel="00000000" w:rsidR="00000000" w:rsidRPr="00000000">
        <w:rPr>
          <w:rtl w:val="0"/>
        </w:rPr>
      </w:r>
    </w:p>
    <w:p w:rsidR="00000000" w:rsidDel="00000000" w:rsidP="00000000" w:rsidRDefault="00000000" w:rsidRPr="00000000" w14:paraId="0000006D">
      <w:pPr>
        <w:spacing w:after="0" w:line="360" w:lineRule="auto"/>
        <w:jc w:val="both"/>
        <w:rPr/>
      </w:pPr>
      <w:r w:rsidDel="00000000" w:rsidR="00000000" w:rsidRPr="00000000">
        <w:rPr>
          <w:rtl w:val="0"/>
        </w:rPr>
      </w:r>
    </w:p>
    <w:tbl>
      <w:tblPr>
        <w:tblStyle w:val="Table12"/>
        <w:tblW w:w="10500.0" w:type="dxa"/>
        <w:jc w:val="left"/>
        <w:tblInd w:w="-9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610"/>
        <w:gridCol w:w="2715"/>
        <w:gridCol w:w="3825"/>
        <w:tblGridChange w:id="0">
          <w:tblGrid>
            <w:gridCol w:w="1350"/>
            <w:gridCol w:w="2610"/>
            <w:gridCol w:w="2715"/>
            <w:gridCol w:w="3825"/>
          </w:tblGrid>
        </w:tblGridChange>
      </w:tblGrid>
      <w:tr>
        <w:trPr>
          <w:cantSplit w:val="0"/>
          <w:trHeight w:val="755" w:hRule="atLeast"/>
          <w:tblHeader w:val="0"/>
        </w:trPr>
        <w:tc>
          <w:tcPr>
            <w:tcBorders>
              <w:top w:color="d3d3d3" w:space="0" w:sz="5" w:val="single"/>
              <w:left w:color="d3d3d3" w:space="0" w:sz="5" w:val="single"/>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6E">
            <w:pPr>
              <w:spacing w:after="0" w:line="360" w:lineRule="auto"/>
              <w:jc w:val="both"/>
              <w:rPr>
                <w:b w:val="1"/>
                <w:bCs w:val="1"/>
                <w:color w:val="ffffff"/>
              </w:rPr>
            </w:pPr>
            <w:r w:rsidDel="00000000" w:rsidR="00000000" w:rsidRPr="00000000">
              <w:rPr>
                <w:b w:val="1"/>
                <w:bCs w:val="1"/>
                <w:color w:val="ffffff"/>
                <w:rtl w:val="0"/>
              </w:rPr>
              <w:t xml:space="preserve">Tipo de Evidencia</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6F">
            <w:pPr>
              <w:spacing w:after="0" w:line="360" w:lineRule="auto"/>
              <w:jc w:val="both"/>
              <w:rPr>
                <w:b w:val="1"/>
                <w:bCs w:val="1"/>
                <w:color w:val="ffffff"/>
              </w:rPr>
            </w:pPr>
            <w:r w:rsidDel="00000000" w:rsidR="00000000" w:rsidRPr="00000000">
              <w:rPr>
                <w:b w:val="1"/>
                <w:bCs w:val="1"/>
                <w:color w:val="ffffff"/>
                <w:rtl w:val="0"/>
              </w:rPr>
              <w:t xml:space="preserve">Nombre de la Evidencia</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70">
            <w:pPr>
              <w:spacing w:after="0" w:line="360" w:lineRule="auto"/>
              <w:jc w:val="both"/>
              <w:rPr>
                <w:b w:val="1"/>
                <w:bCs w:val="1"/>
                <w:color w:val="ffffff"/>
              </w:rPr>
            </w:pPr>
            <w:r w:rsidDel="00000000" w:rsidR="00000000" w:rsidRPr="00000000">
              <w:rPr>
                <w:b w:val="1"/>
                <w:bCs w:val="1"/>
                <w:color w:val="ffffff"/>
                <w:rtl w:val="0"/>
              </w:rPr>
              <w:t xml:space="preserve">Descripción Técnica</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71">
            <w:pPr>
              <w:spacing w:after="0" w:line="360" w:lineRule="auto"/>
              <w:jc w:val="both"/>
              <w:rPr>
                <w:b w:val="1"/>
                <w:bCs w:val="1"/>
                <w:color w:val="ffffff"/>
              </w:rPr>
            </w:pPr>
            <w:r w:rsidDel="00000000" w:rsidR="00000000" w:rsidRPr="00000000">
              <w:rPr>
                <w:b w:val="1"/>
                <w:bCs w:val="1"/>
                <w:color w:val="ffffff"/>
                <w:rtl w:val="0"/>
              </w:rPr>
              <w:t xml:space="preserve">Justificación Técnica</w:t>
            </w:r>
          </w:p>
        </w:tc>
      </w:tr>
      <w:tr>
        <w:trPr>
          <w:cantSplit w:val="0"/>
          <w:trHeight w:val="1310" w:hRule="atLeast"/>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360" w:lineRule="auto"/>
              <w:jc w:val="both"/>
              <w:rPr/>
            </w:pPr>
            <w:r w:rsidDel="00000000" w:rsidR="00000000" w:rsidRPr="00000000">
              <w:rPr>
                <w:rtl w:val="0"/>
              </w:rPr>
              <w:t xml:space="preserve">Avance</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360" w:lineRule="auto"/>
              <w:jc w:val="both"/>
              <w:rPr/>
            </w:pPr>
            <w:r w:rsidDel="00000000" w:rsidR="00000000" w:rsidRPr="00000000">
              <w:rPr>
                <w:rtl w:val="0"/>
              </w:rPr>
              <w:t xml:space="preserve">Documento de Definición del Proyecto</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360" w:lineRule="auto"/>
              <w:jc w:val="both"/>
              <w:rPr/>
            </w:pPr>
            <w:r w:rsidDel="00000000" w:rsidR="00000000" w:rsidRPr="00000000">
              <w:rPr>
                <w:rtl w:val="0"/>
              </w:rPr>
              <w:t xml:space="preserve">Informe que formaliza el alcance del proyecto, la fundamentación del negocio como Freight Forwarder de Atilson Cargo SpA, los objetivos específicos y la metodología Kanban.</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360" w:lineRule="auto"/>
              <w:jc w:val="both"/>
              <w:rPr/>
            </w:pPr>
            <w:r w:rsidDel="00000000" w:rsidR="00000000" w:rsidRPr="00000000">
              <w:rPr>
                <w:rtl w:val="0"/>
              </w:rPr>
              <w:t xml:space="preserve">Justifica la viabilidad técnica y operativa del desarrollo web, sirviendo como contrato formal del proyecto ante la institución académica y el cliente industrial.</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360" w:lineRule="auto"/>
              <w:jc w:val="both"/>
              <w:rPr/>
            </w:pPr>
            <w:r w:rsidDel="00000000" w:rsidR="00000000" w:rsidRPr="00000000">
              <w:rPr>
                <w:rtl w:val="0"/>
              </w:rPr>
              <w:t xml:space="preserve">Avance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360" w:lineRule="auto"/>
              <w:jc w:val="both"/>
              <w:rPr/>
            </w:pPr>
            <w:r w:rsidDel="00000000" w:rsidR="00000000" w:rsidRPr="00000000">
              <w:rPr>
                <w:rtl w:val="0"/>
              </w:rPr>
              <w:t xml:space="preserve">Documento de Visión y Roles del Proyecto</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360" w:lineRule="auto"/>
              <w:jc w:val="both"/>
              <w:rPr/>
            </w:pPr>
            <w:r w:rsidDel="00000000" w:rsidR="00000000" w:rsidRPr="00000000">
              <w:rPr>
                <w:rtl w:val="0"/>
              </w:rPr>
              <w:t xml:space="preserve">Formato institucional que define la visión estratégica del producto, la matriz de valor y la asignación técnica explícita de roles entre Daniel Gajardo, Nelson Mellado y Benjamín Cona.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360" w:lineRule="auto"/>
              <w:jc w:val="both"/>
              <w:rPr/>
            </w:pPr>
            <w:r w:rsidDel="00000000" w:rsidR="00000000" w:rsidRPr="00000000">
              <w:rPr>
                <w:rtl w:val="0"/>
              </w:rPr>
              <w:t xml:space="preserve">Establece formalmente la distribución de responsabilidades en el código fuente de la aplicación, previniendo vacíos de autoría técnica durante las evaluaciones individuales.</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360" w:lineRule="auto"/>
              <w:jc w:val="both"/>
              <w:rPr/>
            </w:pPr>
            <w:r w:rsidDel="00000000" w:rsidR="00000000" w:rsidRPr="00000000">
              <w:rPr>
                <w:rtl w:val="0"/>
              </w:rPr>
              <w:t xml:space="preserve">Avance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360" w:lineRule="auto"/>
              <w:jc w:val="both"/>
              <w:rPr/>
            </w:pPr>
            <w:r w:rsidDel="00000000" w:rsidR="00000000" w:rsidRPr="00000000">
              <w:rPr>
                <w:rtl w:val="0"/>
              </w:rPr>
              <w:t xml:space="preserve">Documento de Épicas de Usuario y Priorización MoSCoW</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360" w:lineRule="auto"/>
              <w:jc w:val="both"/>
              <w:rPr/>
            </w:pPr>
            <w:r w:rsidDel="00000000" w:rsidR="00000000" w:rsidRPr="00000000">
              <w:rPr>
                <w:rtl w:val="0"/>
              </w:rPr>
              <w:t xml:space="preserve">Definición formal de las 6 Épicas (EP-01 a EP-06), su priorización mediante MoSCoW (diferenciando módulos de Construcción vs. Refinamiento) y el desglose de Historias de Usuario.</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360" w:lineRule="auto"/>
              <w:jc w:val="both"/>
              <w:rPr/>
            </w:pPr>
            <w:r w:rsidDel="00000000" w:rsidR="00000000" w:rsidRPr="00000000">
              <w:rPr>
                <w:rtl w:val="0"/>
              </w:rPr>
              <w:t xml:space="preserve">Delimita el flujo de desarrollo continuo bajo Kanban, permitiendo organizar las entregas incrementales y priorizar los módulos de mayor valor operativo.</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360" w:lineRule="auto"/>
              <w:jc w:val="both"/>
              <w:rPr/>
            </w:pPr>
            <w:r w:rsidDel="00000000" w:rsidR="00000000" w:rsidRPr="00000000">
              <w:rPr>
                <w:rtl w:val="0"/>
              </w:rPr>
              <w:t xml:space="preserve">Avance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360" w:lineRule="auto"/>
              <w:jc w:val="both"/>
              <w:rPr/>
            </w:pPr>
            <w:r w:rsidDel="00000000" w:rsidR="00000000" w:rsidRPr="00000000">
              <w:rPr>
                <w:rtl w:val="0"/>
              </w:rPr>
              <w:t xml:space="preserve">Documento de Diseño de Arquitectura de Software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360" w:lineRule="auto"/>
              <w:jc w:val="both"/>
              <w:rPr/>
            </w:pPr>
            <w:r w:rsidDel="00000000" w:rsidR="00000000" w:rsidRPr="00000000">
              <w:rPr>
                <w:rtl w:val="0"/>
              </w:rPr>
              <w:t xml:space="preserve">Documentación técnica que describe la topología multicapa (.NET 8, C#, Razor Pages, Entity Framework Core, SQL Server 2022), el entorno VPS y las integraciones con APIs externas.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360" w:lineRule="auto"/>
              <w:jc w:val="both"/>
              <w:rPr/>
            </w:pPr>
            <w:r w:rsidDel="00000000" w:rsidR="00000000" w:rsidRPr="00000000">
              <w:rPr>
                <w:rtl w:val="0"/>
              </w:rPr>
              <w:t xml:space="preserve">Define los patrones de diseño y dependencias técnicas de software, garantizando la mantenibilidad, seguridad y escalabilidad de la arquitectura web.</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360" w:lineRule="auto"/>
              <w:jc w:val="both"/>
              <w:rPr/>
            </w:pPr>
            <w:r w:rsidDel="00000000" w:rsidR="00000000" w:rsidRPr="00000000">
              <w:rPr>
                <w:rtl w:val="0"/>
              </w:rPr>
              <w:t xml:space="preserve">Avance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360" w:lineRule="auto"/>
              <w:jc w:val="both"/>
              <w:rPr/>
            </w:pPr>
            <w:r w:rsidDel="00000000" w:rsidR="00000000" w:rsidRPr="00000000">
              <w:rPr>
                <w:rtl w:val="0"/>
              </w:rPr>
              <w:t xml:space="preserve">Prototipos Interactivos de UI/UX (Wireframes)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360" w:lineRule="auto"/>
              <w:jc w:val="both"/>
              <w:rPr/>
            </w:pPr>
            <w:r w:rsidDel="00000000" w:rsidR="00000000" w:rsidRPr="00000000">
              <w:rPr>
                <w:rtl w:val="0"/>
              </w:rPr>
              <w:t xml:space="preserve">Diseños de interfaces de alta fidelidad en Figma para el Dashboard de KPIs, Módulo Comercial y la Vista/Portal de Clientes.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360" w:lineRule="auto"/>
              <w:jc w:val="both"/>
              <w:rPr/>
            </w:pPr>
            <w:r w:rsidDel="00000000" w:rsidR="00000000" w:rsidRPr="00000000">
              <w:rPr>
                <w:rtl w:val="0"/>
              </w:rPr>
              <w:t xml:space="preserve">Permite la validación previa de la usabilidad, experiencia de usuario y flujos de navegación con la contraparte operativa de Atilson Cargo antes del desarrollo frontend.</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360" w:lineRule="auto"/>
              <w:jc w:val="both"/>
              <w:rPr/>
            </w:pPr>
            <w:r w:rsidDel="00000000" w:rsidR="00000000" w:rsidRPr="00000000">
              <w:rPr>
                <w:rtl w:val="0"/>
              </w:rPr>
              <w:t xml:space="preserve">Avance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360" w:lineRule="auto"/>
              <w:jc w:val="both"/>
              <w:rPr/>
            </w:pPr>
            <w:r w:rsidDel="00000000" w:rsidR="00000000" w:rsidRPr="00000000">
              <w:rPr>
                <w:rtl w:val="0"/>
              </w:rPr>
              <w:t xml:space="preserve">Modelo de Datos Relacional y Diccionario de Datos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360" w:lineRule="auto"/>
              <w:jc w:val="both"/>
              <w:rPr/>
            </w:pPr>
            <w:r w:rsidDel="00000000" w:rsidR="00000000" w:rsidRPr="00000000">
              <w:rPr>
                <w:rtl w:val="0"/>
              </w:rPr>
              <w:t xml:space="preserve">Diagrama Entidad-Relación (DER) lógico y físico modelado e implementado en SQL Server 2022, acompañado del Diccionario de Datos formal.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360" w:lineRule="auto"/>
              <w:jc w:val="both"/>
              <w:rPr/>
            </w:pPr>
            <w:r w:rsidDel="00000000" w:rsidR="00000000" w:rsidRPr="00000000">
              <w:rPr>
                <w:rtl w:val="0"/>
              </w:rPr>
              <w:t xml:space="preserve">Garantiza la normalización del modelo relacional, la integridad transaccional del historial operativo/financiero y la correcta definición de llaves (PK, FK) e índices.</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360" w:lineRule="auto"/>
              <w:jc w:val="both"/>
              <w:rPr/>
            </w:pPr>
            <w:r w:rsidDel="00000000" w:rsidR="00000000" w:rsidRPr="00000000">
              <w:rPr>
                <w:rtl w:val="0"/>
              </w:rPr>
              <w:t xml:space="preserve">Avance / Final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360" w:lineRule="auto"/>
              <w:jc w:val="both"/>
              <w:rPr/>
            </w:pPr>
            <w:r w:rsidDel="00000000" w:rsidR="00000000" w:rsidRPr="00000000">
              <w:rPr>
                <w:rtl w:val="0"/>
              </w:rPr>
              <w:t xml:space="preserve">Software Release 1: Autenticación, Roles (RBAC) y Base de Datos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360" w:lineRule="auto"/>
              <w:jc w:val="both"/>
              <w:rPr/>
            </w:pPr>
            <w:r w:rsidDel="00000000" w:rsidR="00000000" w:rsidRPr="00000000">
              <w:rPr>
                <w:rtl w:val="0"/>
              </w:rPr>
              <w:t xml:space="preserve">Primer entregable funcional del software. Demuestra la base de datos SQL Server 2022 implementada y el sistema de Login seguro con control de acceso por roles.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360" w:lineRule="auto"/>
              <w:jc w:val="both"/>
              <w:rPr/>
            </w:pPr>
            <w:r w:rsidDel="00000000" w:rsidR="00000000" w:rsidRPr="00000000">
              <w:rPr>
                <w:rtl w:val="0"/>
              </w:rPr>
              <w:t xml:space="preserve">Valida la persistencia inicial de datos y la capa de seguridad fundamental que restringe los accesos del sistema según el perfil de usuario (Admin, Operador, Cliente).</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360" w:lineRule="auto"/>
              <w:jc w:val="both"/>
              <w:rPr/>
            </w:pPr>
            <w:r w:rsidDel="00000000" w:rsidR="00000000" w:rsidRPr="00000000">
              <w:rPr>
                <w:rtl w:val="0"/>
              </w:rPr>
              <w:t xml:space="preserve">Final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360" w:lineRule="auto"/>
              <w:jc w:val="both"/>
              <w:rPr/>
            </w:pPr>
            <w:r w:rsidDel="00000000" w:rsidR="00000000" w:rsidRPr="00000000">
              <w:rPr>
                <w:rtl w:val="0"/>
              </w:rPr>
              <w:t xml:space="preserve">Software Release 2: Operaciones, Comercial y Vista de Clientes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360" w:lineRule="auto"/>
              <w:jc w:val="both"/>
              <w:rPr/>
            </w:pPr>
            <w:r w:rsidDel="00000000" w:rsidR="00000000" w:rsidRPr="00000000">
              <w:rPr>
                <w:rtl w:val="0"/>
              </w:rPr>
              <w:t xml:space="preserve">Segundo entregable funcional que integra la trazabilidad de contenedores, la matriz comercial de cotizaciones y la primera versión del Portal Web para Clientes (EP-06).</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360" w:lineRule="auto"/>
              <w:jc w:val="both"/>
              <w:rPr/>
            </w:pPr>
            <w:r w:rsidDel="00000000" w:rsidR="00000000" w:rsidRPr="00000000">
              <w:rPr>
                <w:rtl w:val="0"/>
              </w:rPr>
              <w:t xml:space="preserve">Demuestra el avance del núcleo transaccional del transporte de contenedores y la entrega funcional del primer módulo construido 100% desde cero por el equipo.</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360" w:lineRule="auto"/>
              <w:jc w:val="both"/>
              <w:rPr/>
            </w:pPr>
            <w:r w:rsidDel="00000000" w:rsidR="00000000" w:rsidRPr="00000000">
              <w:rPr>
                <w:rtl w:val="0"/>
              </w:rPr>
              <w:t xml:space="preserve">Final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360" w:lineRule="auto"/>
              <w:jc w:val="both"/>
              <w:rPr/>
            </w:pPr>
            <w:r w:rsidDel="00000000" w:rsidR="00000000" w:rsidRPr="00000000">
              <w:rPr>
                <w:rtl w:val="0"/>
              </w:rPr>
              <w:t xml:space="preserve">Software Release 3: Financiero, Dashboard de KPIs y Despliegue VPS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360" w:lineRule="auto"/>
              <w:jc w:val="both"/>
              <w:rPr/>
            </w:pPr>
            <w:r w:rsidDel="00000000" w:rsidR="00000000" w:rsidRPr="00000000">
              <w:rPr>
                <w:rtl w:val="0"/>
              </w:rPr>
              <w:t xml:space="preserve">Tercer entregable funcional que integra el control financiero por viaje, el Dashboard interactivo de KPIs (EP-05) y el despliegue en servidor VPS con integraciones API.</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360" w:lineRule="auto"/>
              <w:jc w:val="both"/>
              <w:rPr/>
            </w:pPr>
            <w:r w:rsidDel="00000000" w:rsidR="00000000" w:rsidRPr="00000000">
              <w:rPr>
                <w:rtl w:val="0"/>
              </w:rPr>
              <w:t xml:space="preserve">Consolida la inteligencia de negocios gerencial, la conectividad con APIs externas (Banco Central, Navieras, Maps) y el alojamiento en producción en la nube.</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360" w:lineRule="auto"/>
              <w:jc w:val="both"/>
              <w:rPr/>
            </w:pPr>
            <w:r w:rsidDel="00000000" w:rsidR="00000000" w:rsidRPr="00000000">
              <w:rPr>
                <w:rtl w:val="0"/>
              </w:rPr>
              <w:t xml:space="preserve">Final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360" w:lineRule="auto"/>
              <w:jc w:val="both"/>
              <w:rPr/>
            </w:pPr>
            <w:r w:rsidDel="00000000" w:rsidR="00000000" w:rsidRPr="00000000">
              <w:rPr>
                <w:rtl w:val="0"/>
              </w:rPr>
              <w:t xml:space="preserve">Evidencias de Pruebas de Calidad (QA Testing)</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360" w:lineRule="auto"/>
              <w:jc w:val="both"/>
              <w:rPr/>
            </w:pPr>
            <w:r w:rsidDel="00000000" w:rsidR="00000000" w:rsidRPr="00000000">
              <w:rPr>
                <w:rtl w:val="0"/>
              </w:rPr>
              <w:t xml:space="preserve">Plan de pruebas estructurado y matriz de resultados de pruebas unitarias, funcionales de caja negra, de integración y de estrés ejecutadas por Benjamín Cona.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360" w:lineRule="auto"/>
              <w:jc w:val="both"/>
              <w:rPr/>
            </w:pPr>
            <w:r w:rsidDel="00000000" w:rsidR="00000000" w:rsidRPr="00000000">
              <w:rPr>
                <w:rtl w:val="0"/>
              </w:rPr>
              <w:t xml:space="preserve">Certifica técnicamente la ausencia de errores críticos, la estabilidad de las vistas y la resistencia del sistema ante cargas de uso transaccional.</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360" w:lineRule="auto"/>
              <w:jc w:val="both"/>
              <w:rPr/>
            </w:pPr>
            <w:r w:rsidDel="00000000" w:rsidR="00000000" w:rsidRPr="00000000">
              <w:rPr>
                <w:rtl w:val="0"/>
              </w:rPr>
              <w:t xml:space="preserve">Final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360" w:lineRule="auto"/>
              <w:jc w:val="both"/>
              <w:rPr/>
            </w:pPr>
            <w:r w:rsidDel="00000000" w:rsidR="00000000" w:rsidRPr="00000000">
              <w:rPr>
                <w:rtl w:val="0"/>
              </w:rPr>
              <w:t xml:space="preserve">Código Fuente y Repositorio Git Centralizado</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360" w:lineRule="auto"/>
              <w:jc w:val="both"/>
              <w:rPr/>
            </w:pPr>
            <w:r w:rsidDel="00000000" w:rsidR="00000000" w:rsidRPr="00000000">
              <w:rPr>
                <w:rtl w:val="0"/>
              </w:rPr>
              <w:t xml:space="preserve">Enlace al repositorio Git centralizado que documenta el control de versiones, las confirmaciones de código (commits) de Daniel, Nelson y Benjamín, y el archivo README.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360" w:lineRule="auto"/>
              <w:jc w:val="both"/>
              <w:rPr/>
            </w:pPr>
            <w:r w:rsidDel="00000000" w:rsidR="00000000" w:rsidRPr="00000000">
              <w:rPr>
                <w:rtl w:val="0"/>
              </w:rPr>
              <w:t xml:space="preserve">Acredita la trazabilidad del desarrollo colaborativo, el historial de cambios y la participación activa de cada integrante en la programación del software.</w:t>
            </w:r>
          </w:p>
        </w:tc>
      </w:tr>
      <w:tr>
        <w:trPr>
          <w:cantSplit w:val="0"/>
          <w:trHeight w:val="1025"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360" w:lineRule="auto"/>
              <w:jc w:val="both"/>
              <w:rPr/>
            </w:pPr>
            <w:r w:rsidDel="00000000" w:rsidR="00000000" w:rsidRPr="00000000">
              <w:rPr>
                <w:rtl w:val="0"/>
              </w:rPr>
              <w:t xml:space="preserve">Final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360" w:lineRule="auto"/>
              <w:jc w:val="both"/>
              <w:rPr/>
            </w:pPr>
            <w:r w:rsidDel="00000000" w:rsidR="00000000" w:rsidRPr="00000000">
              <w:rPr>
                <w:rtl w:val="0"/>
              </w:rPr>
              <w:t xml:space="preserve">Informe Técnico Final y Manuales de Usuario</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360" w:lineRule="auto"/>
              <w:jc w:val="both"/>
              <w:rPr/>
            </w:pPr>
            <w:r w:rsidDel="00000000" w:rsidR="00000000" w:rsidRPr="00000000">
              <w:rPr>
                <w:rtl w:val="0"/>
              </w:rPr>
              <w:t xml:space="preserve">Documento técnico integrador final con diagramas físicos de infraestructura, arquitectura real y los manuales operativos e ilustrados del sistema.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360" w:lineRule="auto"/>
              <w:jc w:val="both"/>
              <w:rPr/>
            </w:pPr>
            <w:r w:rsidDel="00000000" w:rsidR="00000000" w:rsidRPr="00000000">
              <w:rPr>
                <w:rtl w:val="0"/>
              </w:rPr>
              <w:t xml:space="preserve">Proporciona la documentación de transferencia tecnológica necesaria para la operación cotidiana, mantenimiento y capacitación de los usuarios de Atilson Cargo SpA.</w:t>
            </w:r>
          </w:p>
        </w:tc>
      </w:tr>
    </w:tbl>
    <w:p w:rsidR="00000000" w:rsidDel="00000000" w:rsidP="00000000" w:rsidRDefault="00000000" w:rsidRPr="00000000" w14:paraId="000000A2">
      <w:pPr>
        <w:spacing w:after="0" w:line="360" w:lineRule="auto"/>
        <w:jc w:val="both"/>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spacing w:line="360" w:lineRule="auto"/>
              <w:jc w:val="both"/>
              <w:rPr>
                <w:b w:val="1"/>
                <w:bCs w:val="1"/>
                <w:color w:val="1f3864"/>
              </w:rPr>
            </w:pPr>
            <w:r w:rsidDel="00000000" w:rsidR="00000000" w:rsidRPr="00000000">
              <w:rPr>
                <w:b w:val="1"/>
                <w:bCs w:val="1"/>
                <w:color w:val="1f3864"/>
                <w:rtl w:val="0"/>
              </w:rPr>
              <w:t xml:space="preserve">7. Plan de Trabajo</w:t>
            </w:r>
          </w:p>
        </w:tc>
      </w:tr>
    </w:tbl>
    <w:p w:rsidR="00000000" w:rsidDel="00000000" w:rsidP="00000000" w:rsidRDefault="00000000" w:rsidRPr="00000000" w14:paraId="000000BB">
      <w:pPr>
        <w:spacing w:after="0" w:line="360" w:lineRule="auto"/>
        <w:jc w:val="both"/>
        <w:rPr/>
      </w:pPr>
      <w:r w:rsidDel="00000000" w:rsidR="00000000" w:rsidRPr="00000000">
        <w:rPr>
          <w:rtl w:val="0"/>
        </w:rPr>
      </w:r>
    </w:p>
    <w:tbl>
      <w:tblPr>
        <w:tblStyle w:val="Table14"/>
        <w:tblW w:w="11580.0" w:type="dxa"/>
        <w:jc w:val="left"/>
        <w:tblInd w:w="-15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770"/>
        <w:gridCol w:w="2970"/>
        <w:gridCol w:w="2115"/>
        <w:gridCol w:w="1080"/>
        <w:gridCol w:w="1410"/>
        <w:gridCol w:w="1575"/>
        <w:tblGridChange w:id="0">
          <w:tblGrid>
            <w:gridCol w:w="660"/>
            <w:gridCol w:w="1770"/>
            <w:gridCol w:w="2970"/>
            <w:gridCol w:w="2115"/>
            <w:gridCol w:w="1080"/>
            <w:gridCol w:w="1410"/>
            <w:gridCol w:w="1575"/>
          </w:tblGrid>
        </w:tblGridChange>
      </w:tblGrid>
      <w:tr>
        <w:trPr>
          <w:cantSplit w:val="0"/>
          <w:trHeight w:val="755" w:hRule="atLeast"/>
          <w:tblHeader w:val="0"/>
        </w:trPr>
        <w:tc>
          <w:tcPr>
            <w:tcBorders>
              <w:top w:color="d3d3d3" w:space="0" w:sz="5" w:val="single"/>
              <w:left w:color="d3d3d3" w:space="0" w:sz="5" w:val="single"/>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BC">
            <w:pPr>
              <w:spacing w:after="0" w:line="360" w:lineRule="auto"/>
              <w:jc w:val="both"/>
              <w:rPr>
                <w:b w:val="1"/>
                <w:bCs w:val="1"/>
                <w:color w:val="ffffff"/>
              </w:rPr>
            </w:pPr>
            <w:r w:rsidDel="00000000" w:rsidR="00000000" w:rsidRPr="00000000">
              <w:rPr>
                <w:b w:val="1"/>
                <w:bCs w:val="1"/>
                <w:color w:val="ffffff"/>
                <w:rtl w:val="0"/>
              </w:rPr>
              <w:t xml:space="preserve">ID</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jc w:val="both"/>
              <w:rPr>
                <w:b w:val="1"/>
                <w:bCs w:val="1"/>
                <w:color w:val="ffffff"/>
              </w:rPr>
            </w:pPr>
            <w:r w:rsidDel="00000000" w:rsidR="00000000" w:rsidRPr="00000000">
              <w:rPr>
                <w:b w:val="1"/>
                <w:bCs w:val="1"/>
                <w:color w:val="ffffff"/>
                <w:rtl w:val="0"/>
              </w:rPr>
              <w:t xml:space="preserve">Actividad / Tarea</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BE">
            <w:pPr>
              <w:spacing w:after="0" w:line="360" w:lineRule="auto"/>
              <w:jc w:val="both"/>
              <w:rPr>
                <w:b w:val="1"/>
                <w:bCs w:val="1"/>
                <w:color w:val="ffffff"/>
              </w:rPr>
            </w:pPr>
            <w:r w:rsidDel="00000000" w:rsidR="00000000" w:rsidRPr="00000000">
              <w:rPr>
                <w:b w:val="1"/>
                <w:bCs w:val="1"/>
                <w:color w:val="ffffff"/>
                <w:rtl w:val="0"/>
              </w:rPr>
              <w:t xml:space="preserve">Descripción Detallada</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BF">
            <w:pPr>
              <w:spacing w:after="0" w:line="360" w:lineRule="auto"/>
              <w:jc w:val="both"/>
              <w:rPr>
                <w:b w:val="1"/>
                <w:bCs w:val="1"/>
                <w:color w:val="ffffff"/>
              </w:rPr>
            </w:pPr>
            <w:r w:rsidDel="00000000" w:rsidR="00000000" w:rsidRPr="00000000">
              <w:rPr>
                <w:b w:val="1"/>
                <w:bCs w:val="1"/>
                <w:color w:val="ffffff"/>
                <w:rtl w:val="0"/>
              </w:rPr>
              <w:t xml:space="preserve">Recursos Requeridos</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jc w:val="both"/>
              <w:rPr>
                <w:b w:val="1"/>
                <w:bCs w:val="1"/>
                <w:color w:val="ffffff"/>
              </w:rPr>
            </w:pPr>
            <w:r w:rsidDel="00000000" w:rsidR="00000000" w:rsidRPr="00000000">
              <w:rPr>
                <w:b w:val="1"/>
                <w:bCs w:val="1"/>
                <w:color w:val="ffffff"/>
                <w:rtl w:val="0"/>
              </w:rPr>
              <w:t xml:space="preserve">Duración</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C1">
            <w:pPr>
              <w:spacing w:after="0" w:line="360" w:lineRule="auto"/>
              <w:jc w:val="both"/>
              <w:rPr>
                <w:b w:val="1"/>
                <w:bCs w:val="1"/>
                <w:color w:val="ffffff"/>
              </w:rPr>
            </w:pPr>
            <w:r w:rsidDel="00000000" w:rsidR="00000000" w:rsidRPr="00000000">
              <w:rPr>
                <w:b w:val="1"/>
                <w:bCs w:val="1"/>
                <w:color w:val="ffffff"/>
                <w:rtl w:val="0"/>
              </w:rPr>
              <w:t xml:space="preserve">Responsable</w:t>
            </w:r>
          </w:p>
        </w:tc>
        <w:tc>
          <w:tcPr>
            <w:tcBorders>
              <w:top w:color="d3d3d3" w:space="0" w:sz="5" w:val="single"/>
              <w:left w:color="000000" w:space="0" w:sz="0" w:val="nil"/>
              <w:bottom w:color="700070" w:space="0" w:sz="5" w:val="single"/>
              <w:right w:color="d3d3d3" w:space="0" w:sz="5" w:val="single"/>
            </w:tcBorders>
            <w:shd w:fill="901090" w:val="clear"/>
            <w:tcMar>
              <w:top w:w="100.0" w:type="dxa"/>
              <w:left w:w="100.0" w:type="dxa"/>
              <w:bottom w:w="100.0" w:type="dxa"/>
              <w:right w:w="100.0" w:type="dxa"/>
            </w:tcMar>
            <w:vAlign w:val="top"/>
          </w:tcPr>
          <w:p w:rsidR="00000000" w:rsidDel="00000000" w:rsidP="00000000" w:rsidRDefault="00000000" w:rsidRPr="00000000" w14:paraId="000000C2">
            <w:pPr>
              <w:spacing w:after="0" w:line="360" w:lineRule="auto"/>
              <w:jc w:val="both"/>
              <w:rPr>
                <w:b w:val="1"/>
                <w:bCs w:val="1"/>
                <w:color w:val="ffffff"/>
              </w:rPr>
            </w:pPr>
            <w:r w:rsidDel="00000000" w:rsidR="00000000" w:rsidRPr="00000000">
              <w:rPr>
                <w:b w:val="1"/>
                <w:bCs w:val="1"/>
                <w:color w:val="ffffff"/>
                <w:rtl w:val="0"/>
              </w:rPr>
              <w:t xml:space="preserve">Observaciones</w:t>
            </w:r>
          </w:p>
        </w:tc>
      </w:tr>
      <w:tr>
        <w:trPr>
          <w:cantSplit w:val="0"/>
          <w:trHeight w:val="1310" w:hRule="atLeast"/>
          <w:tblHeader w:val="0"/>
        </w:trPr>
        <w:tc>
          <w:tcPr>
            <w:tcBorders>
              <w:top w:color="d3d3d3" w:space="0" w:sz="5" w:val="single"/>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360" w:lineRule="auto"/>
              <w:jc w:val="both"/>
              <w:rPr/>
            </w:pPr>
            <w:r w:rsidDel="00000000" w:rsidR="00000000" w:rsidRPr="00000000">
              <w:rPr>
                <w:rtl w:val="0"/>
              </w:rPr>
              <w:t xml:space="preserve">01</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360" w:lineRule="auto"/>
              <w:jc w:val="both"/>
              <w:rPr/>
            </w:pPr>
            <w:r w:rsidDel="00000000" w:rsidR="00000000" w:rsidRPr="00000000">
              <w:rPr>
                <w:rtl w:val="0"/>
              </w:rPr>
              <w:t xml:space="preserve">Definición del Proyecto y Alcance APT</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360" w:lineRule="auto"/>
              <w:jc w:val="both"/>
              <w:rPr/>
            </w:pPr>
            <w:r w:rsidDel="00000000" w:rsidR="00000000" w:rsidRPr="00000000">
              <w:rPr>
                <w:rtl w:val="0"/>
              </w:rPr>
              <w:t xml:space="preserve">Análisis inicial de requerimientos de Atilson Cargo SpA, justificación del negocio de Freight Forwarder, pertinencia con el perfil de egreso, alineación de roles y acotamiento del alcance al transporte de contenedores.</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360" w:lineRule="auto"/>
              <w:jc w:val="both"/>
              <w:rPr/>
            </w:pPr>
            <w:r w:rsidDel="00000000" w:rsidR="00000000" w:rsidRPr="00000000">
              <w:rPr>
                <w:rtl w:val="0"/>
              </w:rPr>
              <w:t xml:space="preserve">Rúbricas Duoc UC, plantilla de Visión y Roles, reuniones de contraparte con Atilson Cargo.</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360" w:lineRule="auto"/>
              <w:jc w:val="both"/>
              <w:rPr/>
            </w:pPr>
            <w:r w:rsidDel="00000000" w:rsidR="00000000" w:rsidRPr="00000000">
              <w:rPr>
                <w:rtl w:val="0"/>
              </w:rPr>
              <w:t xml:space="preserve">Semanas 1 - 2</w:t>
            </w:r>
          </w:p>
          <w:p w:rsidR="00000000" w:rsidDel="00000000" w:rsidP="00000000" w:rsidRDefault="00000000" w:rsidRPr="00000000" w14:paraId="000000C8">
            <w:pPr>
              <w:spacing w:after="0" w:line="360" w:lineRule="auto"/>
              <w:jc w:val="both"/>
              <w:rPr/>
            </w:pPr>
            <w:r w:rsidDel="00000000" w:rsidR="00000000" w:rsidRPr="00000000">
              <w:rPr>
                <w:rtl w:val="0"/>
              </w:rPr>
              <w:t xml:space="preserve">(2 semanas)</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360" w:lineRule="auto"/>
              <w:jc w:val="both"/>
              <w:rPr/>
            </w:pPr>
            <w:r w:rsidDel="00000000" w:rsidR="00000000" w:rsidRPr="00000000">
              <w:rPr>
                <w:rtl w:val="0"/>
              </w:rPr>
              <w:t xml:space="preserve">Todo el equipo</w:t>
            </w:r>
          </w:p>
          <w:p w:rsidR="00000000" w:rsidDel="00000000" w:rsidP="00000000" w:rsidRDefault="00000000" w:rsidRPr="00000000" w14:paraId="000000CA">
            <w:pPr>
              <w:spacing w:after="0" w:line="360" w:lineRule="auto"/>
              <w:jc w:val="both"/>
              <w:rPr/>
            </w:pPr>
            <w:r w:rsidDel="00000000" w:rsidR="00000000" w:rsidRPr="00000000">
              <w:rPr>
                <w:rtl w:val="0"/>
              </w:rPr>
              <w:t xml:space="preserve">(Daniel, Nelson, Benjamín)</w:t>
            </w:r>
          </w:p>
        </w:tc>
        <w:tc>
          <w:tcPr>
            <w:tcBorders>
              <w:top w:color="d3d3d3" w:space="0" w:sz="5" w:val="single"/>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360" w:lineRule="auto"/>
              <w:jc w:val="both"/>
              <w:rPr/>
            </w:pPr>
            <w:r w:rsidDel="00000000" w:rsidR="00000000" w:rsidRPr="00000000">
              <w:rPr>
                <w:rtl w:val="0"/>
              </w:rPr>
              <w:t xml:space="preserve">Hito obligatorio de partida. Establece las bases transaccionales y metodológicas (Kanban).</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360" w:lineRule="auto"/>
              <w:jc w:val="both"/>
              <w:rPr/>
            </w:pPr>
            <w:r w:rsidDel="00000000" w:rsidR="00000000" w:rsidRPr="00000000">
              <w:rPr>
                <w:rtl w:val="0"/>
              </w:rPr>
              <w:t xml:space="preserve">02</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360" w:lineRule="auto"/>
              <w:jc w:val="both"/>
              <w:rPr/>
            </w:pPr>
            <w:r w:rsidDel="00000000" w:rsidR="00000000" w:rsidRPr="00000000">
              <w:rPr>
                <w:rtl w:val="0"/>
              </w:rPr>
              <w:t xml:space="preserve">Diseño de Arquitectura de Software y UI/UX</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360" w:lineRule="auto"/>
              <w:jc w:val="both"/>
              <w:rPr/>
            </w:pPr>
            <w:r w:rsidDel="00000000" w:rsidR="00000000" w:rsidRPr="00000000">
              <w:rPr>
                <w:rtl w:val="0"/>
              </w:rPr>
              <w:t xml:space="preserve">Selección del stack de desarrollo (.NET 8, SQL Server 2022, VPS), diseño de diagramas de arquitectura de software y confección de maquetas UI/UX en Figma para Dashboard y Vista de Clientes.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360" w:lineRule="auto"/>
              <w:jc w:val="both"/>
              <w:rPr/>
            </w:pPr>
            <w:r w:rsidDel="00000000" w:rsidR="00000000" w:rsidRPr="00000000">
              <w:rPr>
                <w:rtl w:val="0"/>
              </w:rPr>
              <w:t xml:space="preserve">Figma, Mockplus, Visual Studio, procesador de texto, diagramas de arquitectura de referencia.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360" w:lineRule="auto"/>
              <w:jc w:val="both"/>
              <w:rPr/>
            </w:pPr>
            <w:r w:rsidDel="00000000" w:rsidR="00000000" w:rsidRPr="00000000">
              <w:rPr>
                <w:rtl w:val="0"/>
              </w:rPr>
              <w:t xml:space="preserve">Semanas 3 - 4</w:t>
            </w:r>
          </w:p>
          <w:p w:rsidR="00000000" w:rsidDel="00000000" w:rsidP="00000000" w:rsidRDefault="00000000" w:rsidRPr="00000000" w14:paraId="000000D1">
            <w:pPr>
              <w:spacing w:after="0" w:line="360" w:lineRule="auto"/>
              <w:jc w:val="both"/>
              <w:rPr/>
            </w:pPr>
            <w:r w:rsidDel="00000000" w:rsidR="00000000" w:rsidRPr="00000000">
              <w:rPr>
                <w:rtl w:val="0"/>
              </w:rPr>
              <w:t xml:space="preserve">(2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360" w:lineRule="auto"/>
              <w:jc w:val="both"/>
              <w:rPr/>
            </w:pPr>
            <w:r w:rsidDel="00000000" w:rsidR="00000000" w:rsidRPr="00000000">
              <w:rPr>
                <w:rtl w:val="0"/>
              </w:rPr>
              <w:t xml:space="preserve">Daniel Gajardo / Nelson Mellado / Benjamín Cona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360" w:lineRule="auto"/>
              <w:jc w:val="both"/>
              <w:rPr/>
            </w:pPr>
            <w:r w:rsidDel="00000000" w:rsidR="00000000" w:rsidRPr="00000000">
              <w:rPr>
                <w:rtl w:val="0"/>
              </w:rPr>
              <w:t xml:space="preserve">Base necesaria para la validación visual y técnica previa con la contraparte de la empresa.</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360" w:lineRule="auto"/>
              <w:jc w:val="both"/>
              <w:rPr/>
            </w:pPr>
            <w:r w:rsidDel="00000000" w:rsidR="00000000" w:rsidRPr="00000000">
              <w:rPr>
                <w:rtl w:val="0"/>
              </w:rPr>
              <w:t xml:space="preserve">03</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jc w:val="both"/>
              <w:rPr/>
            </w:pPr>
            <w:r w:rsidDel="00000000" w:rsidR="00000000" w:rsidRPr="00000000">
              <w:rPr>
                <w:rtl w:val="0"/>
              </w:rPr>
              <w:t xml:space="preserve">Modelamiento e Implementación BD SQL Server</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360" w:lineRule="auto"/>
              <w:jc w:val="both"/>
              <w:rPr/>
            </w:pPr>
            <w:r w:rsidDel="00000000" w:rsidR="00000000" w:rsidRPr="00000000">
              <w:rPr>
                <w:rtl w:val="0"/>
              </w:rPr>
              <w:t xml:space="preserve">Diseño lógico y físico del Diagrama Entidad-Relación (DER), definición de restricciones de clave (PK, FK), índices y normalización. Creación física de la base de datos en SQL Server 2022.</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360" w:lineRule="auto"/>
              <w:jc w:val="both"/>
              <w:rPr/>
            </w:pPr>
            <w:r w:rsidDel="00000000" w:rsidR="00000000" w:rsidRPr="00000000">
              <w:rPr>
                <w:rtl w:val="0"/>
              </w:rPr>
              <w:t xml:space="preserve">SQL Server Management Studio 22, motor SQL Server local, herramientas CASE.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jc w:val="both"/>
              <w:rPr/>
            </w:pPr>
            <w:r w:rsidDel="00000000" w:rsidR="00000000" w:rsidRPr="00000000">
              <w:rPr>
                <w:rtl w:val="0"/>
              </w:rPr>
              <w:t xml:space="preserve">Semanas 4 - 6</w:t>
            </w:r>
          </w:p>
          <w:p w:rsidR="00000000" w:rsidDel="00000000" w:rsidP="00000000" w:rsidRDefault="00000000" w:rsidRPr="00000000" w14:paraId="000000D9">
            <w:pPr>
              <w:spacing w:after="0" w:line="360" w:lineRule="auto"/>
              <w:jc w:val="both"/>
              <w:rPr/>
            </w:pPr>
            <w:r w:rsidDel="00000000" w:rsidR="00000000" w:rsidRPr="00000000">
              <w:rPr>
                <w:rtl w:val="0"/>
              </w:rPr>
              <w:t xml:space="preserve">(3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360" w:lineRule="auto"/>
              <w:jc w:val="both"/>
              <w:rPr/>
            </w:pPr>
            <w:r w:rsidDel="00000000" w:rsidR="00000000" w:rsidRPr="00000000">
              <w:rPr>
                <w:rtl w:val="0"/>
              </w:rPr>
              <w:t xml:space="preserve">Daniel Gajardo</w:t>
            </w:r>
          </w:p>
          <w:p w:rsidR="00000000" w:rsidDel="00000000" w:rsidP="00000000" w:rsidRDefault="00000000" w:rsidRPr="00000000" w14:paraId="000000DB">
            <w:pPr>
              <w:spacing w:after="0" w:line="360" w:lineRule="auto"/>
              <w:jc w:val="both"/>
              <w:rPr/>
            </w:pPr>
            <w:r w:rsidDel="00000000" w:rsidR="00000000" w:rsidRPr="00000000">
              <w:rPr>
                <w:rtl w:val="0"/>
              </w:rPr>
              <w:t xml:space="preserve">(Backend Core &amp; BD)</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360" w:lineRule="auto"/>
              <w:jc w:val="both"/>
              <w:rPr/>
            </w:pPr>
            <w:r w:rsidDel="00000000" w:rsidR="00000000" w:rsidRPr="00000000">
              <w:rPr>
                <w:rtl w:val="0"/>
              </w:rPr>
              <w:t xml:space="preserve">Asegura la integridad relacional y consistencia del repositorio transaccional.</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360" w:lineRule="auto"/>
              <w:jc w:val="both"/>
              <w:rPr/>
            </w:pPr>
            <w:r w:rsidDel="00000000" w:rsidR="00000000" w:rsidRPr="00000000">
              <w:rPr>
                <w:rtl w:val="0"/>
              </w:rPr>
              <w:t xml:space="preserve">04</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360" w:lineRule="auto"/>
              <w:jc w:val="both"/>
              <w:rPr/>
            </w:pPr>
            <w:r w:rsidDel="00000000" w:rsidR="00000000" w:rsidRPr="00000000">
              <w:rPr>
                <w:rtl w:val="0"/>
              </w:rPr>
              <w:t xml:space="preserve">Construcción de Autenticación y RBAC (EP-01)</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jc w:val="both"/>
              <w:rPr/>
            </w:pPr>
            <w:r w:rsidDel="00000000" w:rsidR="00000000" w:rsidRPr="00000000">
              <w:rPr>
                <w:rtl w:val="0"/>
              </w:rPr>
              <w:t xml:space="preserve">Programación del módulo de inicio de sesión seguro, cifrado de credenciales de usuario y autorización basada en el esquema de Control de Acceso Basado en Roles (RBAC) en backend .NET 8.</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both"/>
              <w:rPr/>
            </w:pPr>
            <w:r w:rsidDel="00000000" w:rsidR="00000000" w:rsidRPr="00000000">
              <w:rPr>
                <w:rtl w:val="0"/>
              </w:rPr>
              <w:t xml:space="preserve">IDE Visual Studio, .NET 8 / C#, dependencias JWT, bibliotecas de hashing.</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both"/>
              <w:rPr/>
            </w:pPr>
            <w:r w:rsidDel="00000000" w:rsidR="00000000" w:rsidRPr="00000000">
              <w:rPr>
                <w:rtl w:val="0"/>
              </w:rPr>
              <w:t xml:space="preserve">Semanas 5 - 7</w:t>
            </w:r>
          </w:p>
          <w:p w:rsidR="00000000" w:rsidDel="00000000" w:rsidP="00000000" w:rsidRDefault="00000000" w:rsidRPr="00000000" w14:paraId="000000E2">
            <w:pPr>
              <w:spacing w:after="0" w:line="360" w:lineRule="auto"/>
              <w:jc w:val="both"/>
              <w:rPr/>
            </w:pPr>
            <w:r w:rsidDel="00000000" w:rsidR="00000000" w:rsidRPr="00000000">
              <w:rPr>
                <w:rtl w:val="0"/>
              </w:rPr>
              <w:t xml:space="preserve">(3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360" w:lineRule="auto"/>
              <w:jc w:val="both"/>
              <w:rPr/>
            </w:pPr>
            <w:r w:rsidDel="00000000" w:rsidR="00000000" w:rsidRPr="00000000">
              <w:rPr>
                <w:rtl w:val="0"/>
              </w:rPr>
              <w:t xml:space="preserve">Daniel Gajardo</w:t>
            </w:r>
          </w:p>
          <w:p w:rsidR="00000000" w:rsidDel="00000000" w:rsidP="00000000" w:rsidRDefault="00000000" w:rsidRPr="00000000" w14:paraId="000000E4">
            <w:pPr>
              <w:spacing w:after="0" w:line="360" w:lineRule="auto"/>
              <w:jc w:val="both"/>
              <w:rPr/>
            </w:pPr>
            <w:r w:rsidDel="00000000" w:rsidR="00000000" w:rsidRPr="00000000">
              <w:rPr>
                <w:rtl w:val="0"/>
              </w:rPr>
              <w:t xml:space="preserve">(Backend Core)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jc w:val="both"/>
              <w:rPr/>
            </w:pPr>
            <w:r w:rsidDel="00000000" w:rsidR="00000000" w:rsidRPr="00000000">
              <w:rPr>
                <w:rtl w:val="0"/>
              </w:rPr>
              <w:t xml:space="preserve">Base funcional de seguridad de accesos del sistema (Software Release 1).</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360" w:lineRule="auto"/>
              <w:jc w:val="both"/>
              <w:rPr/>
            </w:pPr>
            <w:r w:rsidDel="00000000" w:rsidR="00000000" w:rsidRPr="00000000">
              <w:rPr>
                <w:rtl w:val="0"/>
              </w:rPr>
              <w:t xml:space="preserve">05</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360" w:lineRule="auto"/>
              <w:jc w:val="both"/>
              <w:rPr/>
            </w:pPr>
            <w:r w:rsidDel="00000000" w:rsidR="00000000" w:rsidRPr="00000000">
              <w:rPr>
                <w:rtl w:val="0"/>
              </w:rPr>
              <w:t xml:space="preserve">Desarrollo de Mantenedores y Vista Clientes (EP-06)</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both"/>
              <w:rPr/>
            </w:pPr>
            <w:r w:rsidDel="00000000" w:rsidR="00000000" w:rsidRPr="00000000">
              <w:rPr>
                <w:rtl w:val="0"/>
              </w:rPr>
              <w:t xml:space="preserve">Desarrollo frontend/backend de mantenedores CRUD operativos y construcción 100% desde cero del Portal Web interactivo dedicado a los Clientes finales para la consulta de contenedores.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jc w:val="both"/>
              <w:rPr/>
            </w:pPr>
            <w:r w:rsidDel="00000000" w:rsidR="00000000" w:rsidRPr="00000000">
              <w:rPr>
                <w:rtl w:val="0"/>
              </w:rPr>
              <w:t xml:space="preserve">Framework .NET 8, Razor Pages, HTML5/CSS3/JS, Bootstrap, servidor local.</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360" w:lineRule="auto"/>
              <w:jc w:val="both"/>
              <w:rPr/>
            </w:pPr>
            <w:r w:rsidDel="00000000" w:rsidR="00000000" w:rsidRPr="00000000">
              <w:rPr>
                <w:rtl w:val="0"/>
              </w:rPr>
              <w:t xml:space="preserve">Semanas 7 - 10</w:t>
            </w:r>
          </w:p>
          <w:p w:rsidR="00000000" w:rsidDel="00000000" w:rsidP="00000000" w:rsidRDefault="00000000" w:rsidRPr="00000000" w14:paraId="000000EB">
            <w:pPr>
              <w:spacing w:after="0" w:line="360" w:lineRule="auto"/>
              <w:jc w:val="both"/>
              <w:rPr/>
            </w:pPr>
            <w:r w:rsidDel="00000000" w:rsidR="00000000" w:rsidRPr="00000000">
              <w:rPr>
                <w:rtl w:val="0"/>
              </w:rPr>
              <w:t xml:space="preserve">(4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jc w:val="both"/>
              <w:rPr/>
            </w:pPr>
            <w:r w:rsidDel="00000000" w:rsidR="00000000" w:rsidRPr="00000000">
              <w:rPr>
                <w:rtl w:val="0"/>
              </w:rPr>
              <w:t xml:space="preserve">Benjamín Cona</w:t>
            </w:r>
          </w:p>
          <w:p w:rsidR="00000000" w:rsidDel="00000000" w:rsidP="00000000" w:rsidRDefault="00000000" w:rsidRPr="00000000" w14:paraId="000000ED">
            <w:pPr>
              <w:spacing w:after="0" w:line="360" w:lineRule="auto"/>
              <w:jc w:val="both"/>
              <w:rPr/>
            </w:pPr>
            <w:r w:rsidDel="00000000" w:rsidR="00000000" w:rsidRPr="00000000">
              <w:rPr>
                <w:rtl w:val="0"/>
              </w:rPr>
              <w:t xml:space="preserve">(Frontend &amp; Vista Cliente)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360" w:lineRule="auto"/>
              <w:jc w:val="both"/>
              <w:rPr/>
            </w:pPr>
            <w:r w:rsidDel="00000000" w:rsidR="00000000" w:rsidRPr="00000000">
              <w:rPr>
                <w:rtl w:val="0"/>
              </w:rPr>
              <w:t xml:space="preserve">Módulo nuevo de construcción desde cero asignado para alta prioridad en Kanban.</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360" w:lineRule="auto"/>
              <w:jc w:val="both"/>
              <w:rPr/>
            </w:pPr>
            <w:r w:rsidDel="00000000" w:rsidR="00000000" w:rsidRPr="00000000">
              <w:rPr>
                <w:rtl w:val="0"/>
              </w:rPr>
              <w:t xml:space="preserve">06</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jc w:val="both"/>
              <w:rPr/>
            </w:pPr>
            <w:r w:rsidDel="00000000" w:rsidR="00000000" w:rsidRPr="00000000">
              <w:rPr>
                <w:rtl w:val="0"/>
              </w:rPr>
              <w:t xml:space="preserve">Desarrollo de Módulos Operativo (EP-02) y Comercial (EP-04)</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360" w:lineRule="auto"/>
              <w:jc w:val="both"/>
              <w:rPr/>
            </w:pPr>
            <w:r w:rsidDel="00000000" w:rsidR="00000000" w:rsidRPr="00000000">
              <w:rPr>
                <w:rtl w:val="0"/>
              </w:rPr>
              <w:t xml:space="preserve">Refinamiento y actualización del módulo comercial (cotizador tarifario automatizado) y módulo operacional (trazabilidad física del transporte terrestre/marítimo del contenedor).</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360" w:lineRule="auto"/>
              <w:jc w:val="both"/>
              <w:rPr/>
            </w:pPr>
            <w:r w:rsidDel="00000000" w:rsidR="00000000" w:rsidRPr="00000000">
              <w:rPr>
                <w:rtl w:val="0"/>
              </w:rPr>
              <w:t xml:space="preserve">IDE Visual Studio, Entity Framework Core, librerías para gestión de documentos de comercio exterior.</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360" w:lineRule="auto"/>
              <w:jc w:val="both"/>
              <w:rPr/>
            </w:pPr>
            <w:r w:rsidDel="00000000" w:rsidR="00000000" w:rsidRPr="00000000">
              <w:rPr>
                <w:rtl w:val="0"/>
              </w:rPr>
              <w:t xml:space="preserve">Semanas 9 - 12</w:t>
            </w:r>
          </w:p>
          <w:p w:rsidR="00000000" w:rsidDel="00000000" w:rsidP="00000000" w:rsidRDefault="00000000" w:rsidRPr="00000000" w14:paraId="000000F4">
            <w:pPr>
              <w:spacing w:after="0" w:line="360" w:lineRule="auto"/>
              <w:jc w:val="both"/>
              <w:rPr/>
            </w:pPr>
            <w:r w:rsidDel="00000000" w:rsidR="00000000" w:rsidRPr="00000000">
              <w:rPr>
                <w:rtl w:val="0"/>
              </w:rPr>
              <w:t xml:space="preserve">(4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360" w:lineRule="auto"/>
              <w:jc w:val="both"/>
              <w:rPr/>
            </w:pPr>
            <w:r w:rsidDel="00000000" w:rsidR="00000000" w:rsidRPr="00000000">
              <w:rPr>
                <w:rtl w:val="0"/>
              </w:rPr>
              <w:t xml:space="preserve">Daniel Gajardo</w:t>
            </w:r>
          </w:p>
          <w:p w:rsidR="00000000" w:rsidDel="00000000" w:rsidP="00000000" w:rsidRDefault="00000000" w:rsidRPr="00000000" w14:paraId="000000F6">
            <w:pPr>
              <w:spacing w:after="0" w:line="360" w:lineRule="auto"/>
              <w:jc w:val="both"/>
              <w:rPr/>
            </w:pPr>
            <w:r w:rsidDel="00000000" w:rsidR="00000000" w:rsidRPr="00000000">
              <w:rPr>
                <w:rtl w:val="0"/>
              </w:rPr>
              <w:t xml:space="preserve">(Backend Core)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360" w:lineRule="auto"/>
              <w:jc w:val="both"/>
              <w:rPr/>
            </w:pPr>
            <w:r w:rsidDel="00000000" w:rsidR="00000000" w:rsidRPr="00000000">
              <w:rPr>
                <w:rtl w:val="0"/>
              </w:rPr>
              <w:t xml:space="preserve">Integración del núcleo transaccional del negocio del Freight Forwarder (Software Release 2).</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360" w:lineRule="auto"/>
              <w:jc w:val="both"/>
              <w:rPr/>
            </w:pPr>
            <w:r w:rsidDel="00000000" w:rsidR="00000000" w:rsidRPr="00000000">
              <w:rPr>
                <w:rtl w:val="0"/>
              </w:rPr>
              <w:t xml:space="preserve">07</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360" w:lineRule="auto"/>
              <w:jc w:val="both"/>
              <w:rPr/>
            </w:pPr>
            <w:r w:rsidDel="00000000" w:rsidR="00000000" w:rsidRPr="00000000">
              <w:rPr>
                <w:rtl w:val="0"/>
              </w:rPr>
              <w:t xml:space="preserve">Desarrollo de Módulo Financiero (EP-03) y Dashboard (EP-05)</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360" w:lineRule="auto"/>
              <w:jc w:val="both"/>
              <w:rPr/>
            </w:pPr>
            <w:r w:rsidDel="00000000" w:rsidR="00000000" w:rsidRPr="00000000">
              <w:rPr>
                <w:rtl w:val="0"/>
              </w:rPr>
              <w:t xml:space="preserve">Programación de algoritmos para el ingreso de egresos reales por viaje vs. ingresos, y construcción 100% desde cero del Dashboard gerencial con métricas de KPI e interfaz gráfica.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360" w:lineRule="auto"/>
              <w:jc w:val="both"/>
              <w:rPr/>
            </w:pPr>
            <w:r w:rsidDel="00000000" w:rsidR="00000000" w:rsidRPr="00000000">
              <w:rPr>
                <w:rtl w:val="0"/>
              </w:rPr>
              <w:t xml:space="preserve">Librerías gráficas (Chart.js / D3.js), controladores de agregación backend en .NET 8.</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360" w:lineRule="auto"/>
              <w:jc w:val="both"/>
              <w:rPr/>
            </w:pPr>
            <w:r w:rsidDel="00000000" w:rsidR="00000000" w:rsidRPr="00000000">
              <w:rPr>
                <w:rtl w:val="0"/>
              </w:rPr>
              <w:t xml:space="preserve">Semanas 11 - 14</w:t>
            </w:r>
          </w:p>
          <w:p w:rsidR="00000000" w:rsidDel="00000000" w:rsidP="00000000" w:rsidRDefault="00000000" w:rsidRPr="00000000" w14:paraId="000000FD">
            <w:pPr>
              <w:spacing w:after="0" w:line="360" w:lineRule="auto"/>
              <w:jc w:val="both"/>
              <w:rPr/>
            </w:pPr>
            <w:r w:rsidDel="00000000" w:rsidR="00000000" w:rsidRPr="00000000">
              <w:rPr>
                <w:rtl w:val="0"/>
              </w:rPr>
              <w:t xml:space="preserve">(4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360" w:lineRule="auto"/>
              <w:jc w:val="both"/>
              <w:rPr/>
            </w:pPr>
            <w:r w:rsidDel="00000000" w:rsidR="00000000" w:rsidRPr="00000000">
              <w:rPr>
                <w:rtl w:val="0"/>
              </w:rPr>
              <w:t xml:space="preserve">Nelson Mellado / Daniel Gajardo</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360" w:lineRule="auto"/>
              <w:jc w:val="both"/>
              <w:rPr/>
            </w:pPr>
            <w:r w:rsidDel="00000000" w:rsidR="00000000" w:rsidRPr="00000000">
              <w:rPr>
                <w:rtl w:val="0"/>
              </w:rPr>
              <w:t xml:space="preserve">Procesamiento transaccional de costos y rentabilidad para visualización gerencial (Release 3).</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360" w:lineRule="auto"/>
              <w:jc w:val="both"/>
              <w:rPr/>
            </w:pPr>
            <w:r w:rsidDel="00000000" w:rsidR="00000000" w:rsidRPr="00000000">
              <w:rPr>
                <w:rtl w:val="0"/>
              </w:rPr>
              <w:t xml:space="preserve">08</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360" w:lineRule="auto"/>
              <w:jc w:val="both"/>
              <w:rPr/>
            </w:pPr>
            <w:r w:rsidDel="00000000" w:rsidR="00000000" w:rsidRPr="00000000">
              <w:rPr>
                <w:rtl w:val="0"/>
              </w:rPr>
              <w:t xml:space="preserve">Integración de APIs Ext., VPS y Pruebas QA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360" w:lineRule="auto"/>
              <w:jc w:val="both"/>
              <w:rPr/>
            </w:pPr>
            <w:r w:rsidDel="00000000" w:rsidR="00000000" w:rsidRPr="00000000">
              <w:rPr>
                <w:rtl w:val="0"/>
              </w:rPr>
              <w:t xml:space="preserve">Configuración e implementación del servidor VPS en la nube, integración de APIs externas (Banco Central, Navieras, Google Maps) y ejecución de suite formal de pruebas QA Testing.</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360" w:lineRule="auto"/>
              <w:jc w:val="both"/>
              <w:rPr/>
            </w:pPr>
            <w:r w:rsidDel="00000000" w:rsidR="00000000" w:rsidRPr="00000000">
              <w:rPr>
                <w:rtl w:val="0"/>
              </w:rPr>
              <w:t xml:space="preserve">Servidor VPS, Postman, software de automatización de QA, APIs web públicas.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360" w:lineRule="auto"/>
              <w:jc w:val="both"/>
              <w:rPr/>
            </w:pPr>
            <w:r w:rsidDel="00000000" w:rsidR="00000000" w:rsidRPr="00000000">
              <w:rPr>
                <w:rtl w:val="0"/>
              </w:rPr>
              <w:t xml:space="preserve">Semanas 13 - 15</w:t>
            </w:r>
          </w:p>
          <w:p w:rsidR="00000000" w:rsidDel="00000000" w:rsidP="00000000" w:rsidRDefault="00000000" w:rsidRPr="00000000" w14:paraId="00000105">
            <w:pPr>
              <w:spacing w:after="0" w:line="360" w:lineRule="auto"/>
              <w:jc w:val="both"/>
              <w:rPr/>
            </w:pPr>
            <w:r w:rsidDel="00000000" w:rsidR="00000000" w:rsidRPr="00000000">
              <w:rPr>
                <w:rtl w:val="0"/>
              </w:rPr>
              <w:t xml:space="preserve">(3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360" w:lineRule="auto"/>
              <w:jc w:val="both"/>
              <w:rPr/>
            </w:pPr>
            <w:r w:rsidDel="00000000" w:rsidR="00000000" w:rsidRPr="00000000">
              <w:rPr>
                <w:rtl w:val="0"/>
              </w:rPr>
              <w:t xml:space="preserve">Nelson Mellado</w:t>
            </w:r>
          </w:p>
          <w:p w:rsidR="00000000" w:rsidDel="00000000" w:rsidP="00000000" w:rsidRDefault="00000000" w:rsidRPr="00000000" w14:paraId="00000107">
            <w:pPr>
              <w:spacing w:after="0" w:line="360" w:lineRule="auto"/>
              <w:jc w:val="both"/>
              <w:rPr/>
            </w:pPr>
            <w:r w:rsidDel="00000000" w:rsidR="00000000" w:rsidRPr="00000000">
              <w:rPr>
                <w:rtl w:val="0"/>
              </w:rPr>
              <w:t xml:space="preserve">(VPS &amp; APIs) /</w:t>
            </w:r>
          </w:p>
          <w:p w:rsidR="00000000" w:rsidDel="00000000" w:rsidP="00000000" w:rsidRDefault="00000000" w:rsidRPr="00000000" w14:paraId="00000108">
            <w:pPr>
              <w:spacing w:after="0" w:line="360" w:lineRule="auto"/>
              <w:jc w:val="both"/>
              <w:rPr/>
            </w:pPr>
            <w:r w:rsidDel="00000000" w:rsidR="00000000" w:rsidRPr="00000000">
              <w:rPr>
                <w:rtl w:val="0"/>
              </w:rPr>
              <w:t xml:space="preserve">Benjamín Cona</w:t>
            </w:r>
          </w:p>
          <w:p w:rsidR="00000000" w:rsidDel="00000000" w:rsidP="00000000" w:rsidRDefault="00000000" w:rsidRPr="00000000" w14:paraId="00000109">
            <w:pPr>
              <w:spacing w:after="0" w:line="360" w:lineRule="auto"/>
              <w:jc w:val="both"/>
              <w:rPr/>
            </w:pPr>
            <w:r w:rsidDel="00000000" w:rsidR="00000000" w:rsidRPr="00000000">
              <w:rPr>
                <w:rtl w:val="0"/>
              </w:rPr>
              <w:t xml:space="preserve">(QA)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360" w:lineRule="auto"/>
              <w:jc w:val="both"/>
              <w:rPr/>
            </w:pPr>
            <w:r w:rsidDel="00000000" w:rsidR="00000000" w:rsidRPr="00000000">
              <w:rPr>
                <w:rtl w:val="0"/>
              </w:rPr>
              <w:t xml:space="preserve">Validación cruzada de rendimiento, seguridad e infraestructura antes del despliegue final.</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360" w:lineRule="auto"/>
              <w:jc w:val="both"/>
              <w:rPr/>
            </w:pPr>
            <w:r w:rsidDel="00000000" w:rsidR="00000000" w:rsidRPr="00000000">
              <w:rPr>
                <w:rtl w:val="0"/>
              </w:rPr>
              <w:t xml:space="preserve">09</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360" w:lineRule="auto"/>
              <w:jc w:val="both"/>
              <w:rPr/>
            </w:pPr>
            <w:r w:rsidDel="00000000" w:rsidR="00000000" w:rsidRPr="00000000">
              <w:rPr>
                <w:rtl w:val="0"/>
              </w:rPr>
              <w:t xml:space="preserve">Redacción de Manuales y Documentación Técnica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360" w:lineRule="auto"/>
              <w:jc w:val="both"/>
              <w:rPr/>
            </w:pPr>
            <w:r w:rsidDel="00000000" w:rsidR="00000000" w:rsidRPr="00000000">
              <w:rPr>
                <w:rtl w:val="0"/>
              </w:rPr>
              <w:t xml:space="preserve">Elaboración del informe técnico de ingeniería definitivo, recopilación de evidencias de pruebas ejecutadas y redacción del manual instructivo de usuario para roles Administrador, Operador y Cliente.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360" w:lineRule="auto"/>
              <w:jc w:val="both"/>
              <w:rPr/>
            </w:pPr>
            <w:r w:rsidDel="00000000" w:rsidR="00000000" w:rsidRPr="00000000">
              <w:rPr>
                <w:rtl w:val="0"/>
              </w:rPr>
              <w:t xml:space="preserve">Procesadores de texto, capturas de pantalla del software, entornos de prueba.</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360" w:lineRule="auto"/>
              <w:jc w:val="both"/>
              <w:rPr/>
            </w:pPr>
            <w:r w:rsidDel="00000000" w:rsidR="00000000" w:rsidRPr="00000000">
              <w:rPr>
                <w:rtl w:val="0"/>
              </w:rPr>
              <w:t xml:space="preserve">Semanas 14 - 17</w:t>
            </w:r>
          </w:p>
          <w:p w:rsidR="00000000" w:rsidDel="00000000" w:rsidP="00000000" w:rsidRDefault="00000000" w:rsidRPr="00000000" w14:paraId="00000110">
            <w:pPr>
              <w:spacing w:after="0" w:line="360" w:lineRule="auto"/>
              <w:jc w:val="both"/>
              <w:rPr/>
            </w:pPr>
            <w:r w:rsidDel="00000000" w:rsidR="00000000" w:rsidRPr="00000000">
              <w:rPr>
                <w:rtl w:val="0"/>
              </w:rPr>
              <w:t xml:space="preserve">(4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360" w:lineRule="auto"/>
              <w:jc w:val="both"/>
              <w:rPr/>
            </w:pPr>
            <w:r w:rsidDel="00000000" w:rsidR="00000000" w:rsidRPr="00000000">
              <w:rPr>
                <w:rtl w:val="0"/>
              </w:rPr>
              <w:t xml:space="preserve">Todo el equipo</w:t>
            </w:r>
          </w:p>
          <w:p w:rsidR="00000000" w:rsidDel="00000000" w:rsidP="00000000" w:rsidRDefault="00000000" w:rsidRPr="00000000" w14:paraId="00000112">
            <w:pPr>
              <w:spacing w:after="0" w:line="360" w:lineRule="auto"/>
              <w:jc w:val="both"/>
              <w:rPr/>
            </w:pPr>
            <w:r w:rsidDel="00000000" w:rsidR="00000000" w:rsidRPr="00000000">
              <w:rPr>
                <w:rtl w:val="0"/>
              </w:rPr>
              <w:t xml:space="preserve">(Daniel, Nelson, Benjamín)</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360" w:lineRule="auto"/>
              <w:jc w:val="both"/>
              <w:rPr/>
            </w:pPr>
            <w:r w:rsidDel="00000000" w:rsidR="00000000" w:rsidRPr="00000000">
              <w:rPr>
                <w:rtl w:val="0"/>
              </w:rPr>
              <w:t xml:space="preserve">Alineado a los requerimientos de la rúbrica formal de evaluación de Capstone.</w:t>
            </w:r>
          </w:p>
        </w:tc>
      </w:tr>
      <w:tr>
        <w:trPr>
          <w:cantSplit w:val="0"/>
          <w:trHeight w:val="1310" w:hRule="atLeast"/>
          <w:tblHeader w:val="0"/>
        </w:trPr>
        <w:tc>
          <w:tcPr>
            <w:tcBorders>
              <w:top w:color="000000" w:space="0" w:sz="0" w:val="nil"/>
              <w:left w:color="d3d3d3" w:space="0" w:sz="5" w:val="single"/>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360" w:lineRule="auto"/>
              <w:jc w:val="both"/>
              <w:rPr/>
            </w:pPr>
            <w:r w:rsidDel="00000000" w:rsidR="00000000" w:rsidRPr="00000000">
              <w:rPr>
                <w:rtl w:val="0"/>
              </w:rPr>
              <w:t xml:space="preserve">10</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360" w:lineRule="auto"/>
              <w:jc w:val="both"/>
              <w:rPr/>
            </w:pPr>
            <w:r w:rsidDel="00000000" w:rsidR="00000000" w:rsidRPr="00000000">
              <w:rPr>
                <w:rtl w:val="0"/>
              </w:rPr>
              <w:t xml:space="preserve">Defensa y Cierre del Ciclo Capstone</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360" w:lineRule="auto"/>
              <w:jc w:val="both"/>
              <w:rPr/>
            </w:pPr>
            <w:r w:rsidDel="00000000" w:rsidR="00000000" w:rsidRPr="00000000">
              <w:rPr>
                <w:rtl w:val="0"/>
              </w:rPr>
              <w:t xml:space="preserve">Ajustes finales en el entorno del servidor VPS y local, revisión de roles de presentación del equipo y preparación técnica para la defensa oral individual del proyecto de título.</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360" w:lineRule="auto"/>
              <w:jc w:val="both"/>
              <w:rPr/>
            </w:pPr>
            <w:r w:rsidDel="00000000" w:rsidR="00000000" w:rsidRPr="00000000">
              <w:rPr>
                <w:rtl w:val="0"/>
              </w:rPr>
              <w:t xml:space="preserve">Diapositivas corporativas, entorno desplegado en VPS, software de presentación.</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360" w:lineRule="auto"/>
              <w:jc w:val="both"/>
              <w:rPr/>
            </w:pPr>
            <w:r w:rsidDel="00000000" w:rsidR="00000000" w:rsidRPr="00000000">
              <w:rPr>
                <w:rtl w:val="0"/>
              </w:rPr>
              <w:t xml:space="preserve">Semanas 17 - 18</w:t>
            </w:r>
          </w:p>
          <w:p w:rsidR="00000000" w:rsidDel="00000000" w:rsidP="00000000" w:rsidRDefault="00000000" w:rsidRPr="00000000" w14:paraId="00000119">
            <w:pPr>
              <w:spacing w:after="0" w:line="360" w:lineRule="auto"/>
              <w:jc w:val="both"/>
              <w:rPr/>
            </w:pPr>
            <w:r w:rsidDel="00000000" w:rsidR="00000000" w:rsidRPr="00000000">
              <w:rPr>
                <w:rtl w:val="0"/>
              </w:rPr>
              <w:t xml:space="preserve">(2 semanas)</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360" w:lineRule="auto"/>
              <w:jc w:val="both"/>
              <w:rPr/>
            </w:pPr>
            <w:r w:rsidDel="00000000" w:rsidR="00000000" w:rsidRPr="00000000">
              <w:rPr>
                <w:rtl w:val="0"/>
              </w:rPr>
              <w:t xml:space="preserve">Todo el equipo</w:t>
            </w:r>
          </w:p>
          <w:p w:rsidR="00000000" w:rsidDel="00000000" w:rsidP="00000000" w:rsidRDefault="00000000" w:rsidRPr="00000000" w14:paraId="0000011B">
            <w:pPr>
              <w:spacing w:after="0" w:line="360" w:lineRule="auto"/>
              <w:jc w:val="both"/>
              <w:rPr/>
            </w:pPr>
            <w:r w:rsidDel="00000000" w:rsidR="00000000" w:rsidRPr="00000000">
              <w:rPr>
                <w:rtl w:val="0"/>
              </w:rPr>
              <w:t xml:space="preserve">(Daniel, Nelson, Benjamín)</w:t>
            </w:r>
          </w:p>
        </w:tc>
        <w:tc>
          <w:tcPr>
            <w:tcBorders>
              <w:top w:color="000000" w:space="0" w:sz="0" w:val="nil"/>
              <w:left w:color="000000" w:space="0" w:sz="0" w:val="nil"/>
              <w:bottom w:color="d3d3d3" w:space="0" w:sz="5" w:val="single"/>
              <w:right w:color="d3d3d3"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360" w:lineRule="auto"/>
              <w:jc w:val="both"/>
              <w:rPr/>
            </w:pPr>
            <w:r w:rsidDel="00000000" w:rsidR="00000000" w:rsidRPr="00000000">
              <w:rPr>
                <w:rtl w:val="0"/>
              </w:rPr>
              <w:t xml:space="preserve">Ensayo de preguntas técnicas individuales sobre el código fuente e infraestructura.</w:t>
            </w:r>
          </w:p>
        </w:tc>
      </w:tr>
    </w:tbl>
    <w:p w:rsidR="00000000" w:rsidDel="00000000" w:rsidP="00000000" w:rsidRDefault="00000000" w:rsidRPr="00000000" w14:paraId="0000011D">
      <w:pPr>
        <w:spacing w:after="0" w:line="360" w:lineRule="auto"/>
        <w:jc w:val="both"/>
        <w:rPr/>
      </w:pPr>
      <w:r w:rsidDel="00000000" w:rsidR="00000000" w:rsidRPr="00000000">
        <w:rPr>
          <w:rtl w:val="0"/>
        </w:rPr>
      </w:r>
    </w:p>
    <w:p w:rsidR="00000000" w:rsidDel="00000000" w:rsidP="00000000" w:rsidRDefault="00000000" w:rsidRPr="00000000" w14:paraId="0000011E">
      <w:pPr>
        <w:spacing w:after="0" w:line="360" w:lineRule="auto"/>
        <w:jc w:val="both"/>
        <w:rPr/>
      </w:pPr>
      <w:r w:rsidDel="00000000" w:rsidR="00000000" w:rsidRPr="00000000">
        <w:rPr>
          <w:rtl w:val="0"/>
        </w:rPr>
      </w:r>
    </w:p>
    <w:p w:rsidR="00000000" w:rsidDel="00000000" w:rsidP="00000000" w:rsidRDefault="00000000" w:rsidRPr="00000000" w14:paraId="0000011F">
      <w:pPr>
        <w:spacing w:after="0" w:line="360" w:lineRule="auto"/>
        <w:jc w:val="both"/>
        <w:rPr/>
      </w:pPr>
      <w:r w:rsidDel="00000000" w:rsidR="00000000" w:rsidRPr="00000000">
        <w:rPr>
          <w:rtl w:val="0"/>
        </w:rPr>
      </w:r>
    </w:p>
    <w:p w:rsidR="00000000" w:rsidDel="00000000" w:rsidP="00000000" w:rsidRDefault="00000000" w:rsidRPr="00000000" w14:paraId="00000120">
      <w:pPr>
        <w:spacing w:after="0" w:line="360" w:lineRule="auto"/>
        <w:jc w:val="both"/>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3">
            <w:pPr>
              <w:spacing w:line="360" w:lineRule="auto"/>
              <w:jc w:val="both"/>
              <w:rPr>
                <w:b w:val="1"/>
                <w:bCs w:val="1"/>
                <w:color w:val="1f3864"/>
              </w:rPr>
            </w:pPr>
            <w:r w:rsidDel="00000000" w:rsidR="00000000" w:rsidRPr="00000000">
              <w:rPr>
                <w:b w:val="1"/>
                <w:bCs w:val="1"/>
                <w:color w:val="1f3864"/>
                <w:rtl w:val="0"/>
              </w:rPr>
              <w:t xml:space="preserve">8. Carta Gantt </w:t>
            </w:r>
          </w:p>
        </w:tc>
      </w:tr>
    </w:tbl>
    <w:p w:rsidR="00000000" w:rsidDel="00000000" w:rsidP="00000000" w:rsidRDefault="00000000" w:rsidRPr="00000000" w14:paraId="00000124">
      <w:pPr>
        <w:spacing w:after="0" w:line="360" w:lineRule="auto"/>
        <w:jc w:val="both"/>
        <w:rPr>
          <w:b w:val="1"/>
          <w:bCs w:val="1"/>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rPr>
      </w:pPr>
      <w:r w:rsidDel="00000000" w:rsidR="00000000" w:rsidRPr="00000000">
        <w:rPr>
          <w:rtl w:val="0"/>
        </w:rPr>
      </w:r>
    </w:p>
    <w:p w:rsidR="00000000" w:rsidDel="00000000" w:rsidP="00000000" w:rsidRDefault="00000000" w:rsidRPr="00000000" w14:paraId="00000126">
      <w:pPr>
        <w:spacing w:line="360" w:lineRule="auto"/>
        <w:rPr>
          <w:b w:val="1"/>
          <w:bCs w:val="1"/>
        </w:rPr>
      </w:pPr>
      <w:r w:rsidDel="00000000" w:rsidR="00000000" w:rsidRPr="00000000">
        <w:rPr>
          <w:b w:val="1"/>
          <w:bCs w:val="1"/>
        </w:rPr>
        <w:drawing>
          <wp:inline distB="114300" distT="114300" distL="114300" distR="114300">
            <wp:extent cx="6070614" cy="3426096"/>
            <wp:effectExtent b="0" l="0" r="0" t="0"/>
            <wp:docPr id="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70614" cy="3426096"/>
                    </a:xfrm>
                    <a:prstGeom prst="rect"/>
                    <a:ln/>
                  </pic:spPr>
                </pic:pic>
              </a:graphicData>
            </a:graphic>
          </wp:inline>
        </w:drawing>
      </w: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qG8XEKUFv+HOdKU0gEPTtVsOyQ==">CgMxLjA4AHIhMV9tSlhyMW9EaXdxY29uUXZaN3FLclRoX3NKUENQUUFa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