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y que se alinean directamente con mi rol dentro de este proyecto son Arquitectura de Software, Modelamiento de Bases de Datos y Programación de algoritmos. Lo que más rescato de estas materias es aprender a estructurar el funcionamiento de un sistema complejo desde cero. Me gusta diseñar modelos relacionales robustos y desarrollar la lógica de negocio que permite que una aplicación sea segura, escalable y transaccional, algo fundamental para proyectos a nivel corporativo.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tienen un gran valor estratégico. Las certificaciones intermedias validan formalmente mis competencias prácticas. En mi rol como líder técnico, contar con este respaldo formal me otorga mayor autoridad y confianza para tomar decisiones arquitectónicas complejas y ofrece seguridad a los clientes o empleadores sobre mis capacidades.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38562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Desarrollo de Soluciones de Software Escalables y Backend: Me desenvuelvo con total seguridad construyendo arquitecturas multicapa utilizando .NET 8, C# y Entity Framework Core. 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720" w:right="0" w:hanging="360"/>
              <w:jc w:val="both"/>
              <w:rPr>
                <w:b w:val="1"/>
                <w:bCs w:val="1"/>
                <w:color w:val="385623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Diseño de Experiencia de Usuario (UX) Me gusta ponerme en el lugar del usuario e identificar posibles mejoras que aseguren una experiencia positiva.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38562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Modelamiento e Implementación de Bases de Datos Relacionales: Tengo un fuerte dominio en el diseño de modelos normalizados y la implementación física en SQL Server 2022, asegurando la integridad transaccional de los datos.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38562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Gestión de Seguridad y Liderazgo: Me siento muy capacitado gestionando roles, encriptación y liderando la coordinación técnica del equipo bajo metodologías ágiles como Kanban.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La programación de reglas de negocio y funciones complejas me cuestan un poco al no tener tan desarrollada la parte práctica de la programación, por lo mismo, en este proyecto he delegado responsabilidades a mis compañeros Nelson y Benjamín para equilibrar el equipo.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principal interés se enfoca en el desarrollo de soluciones para empresas, la Arquitectura de Software Backend y la Administración de Bases de Datos. Me motiva profundamente asumir roles de Liderazgo Técnico donde pueda diseñar la infraestructura de datos y la lógica de negocio central de sistemas empresariales, garantizando su rendimiento, seguridad y mantenibilidad a largo plazo.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Competencias clave: Construcción e integración de soluciones utilizando patrones de arquitectura multicapa y diseño/implementación de modelos de bases de datos relacionales en SQL Server. También la implementación de esquemas de autenticación y aseguramiento de calidad de software.  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Competencia a fortalecer: La optimización de despliegues en servidores de producción (Cloud/VPS). Aunque tengo nociones, quiero profundizar en la infraestructura de la nube y DevOps para que las arquitecturas que diseño se desplieguen de forma automatizada y resiliente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visualizo consolidado como Ingeniero de Software Senior o Líder Técnico en una gran empresa tecnológica o del sector industrial/logístico. Me gustaría estar a cargo del diseño arquitectónico de ecosistemas de software complejos, tomando decisiones estratégicas sobre tecnologías de backend, dirigiendo equipos de desarrollo bajo metodologías ágiles, resolviendo problemas transaccionales de alto impacto y desarrollando proyectos personales con equipos grandes de trabajo.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urzj8rltwfw7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Área de desempeño y competencias a abordar: El Proyecto APT actual se relaciona al 100% con mis proyecciones. El "Sistema de Gestión Atilson Cargo" abarca el ciclo de vida completo de un software complejo, requiriendo el modelado físico en SQL Server 2022 y el desarrollo de un backend robusto en .NET 8. Exige competencias críticas de mi rol: coordinar el flujo Kanban, crear módulos con Control de Acceso Basado en Roles (RBAC) y programar la lógica transaccional de operaciones logísticas, finanzas y tarifas comerciales. 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Tipo de proyecto que más ayudaría: Un sistema web centralizado a nivel transaccional que deje atrás los procesos manuales e integre APIs externas (como el Banco Central o navieras), consolidando una arquitectura escalable para la automatización de procesos.  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Contexto de aplicación: El sector logístico e internacional. Específicamente, operar en el contexto real de una empresa Freight Forwarder (Atilson Cargo SpA) para optimizar el transporte marítimo y terrestre de contenedores mediante la transformación digital. No requiere ajustes, ya que el alcance actual está perfectamente enfocado en mis fortalezas técnicas.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1021"/>
              </w:tabs>
              <w:ind w:firstLine="142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8122"/>
      </w:tabs>
      <w:spacing w:after="0" w:line="240" w:lineRule="auto"/>
      <w:rPr>
        <w:color w:val="1f4e79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1f4e79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Spacing">
    <w:name w:val="No Spacing"/>
    <w:link w:val="NoSpacingChar"/>
    <w:uiPriority w:val="1"/>
    <w:qFormat w:val="1"/>
    <w:rsid w:val="00E73CFF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38AE"/>
  </w:style>
  <w:style w:type="table" w:styleId="Tablanormal11" w:customStyle="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ListParagraph">
    <w:name w:val="List Paragraph"/>
    <w:basedOn w:val="Normal"/>
    <w:link w:val="ListParagraphChar"/>
    <w:uiPriority w:val="34"/>
    <w:qFormat w:val="1"/>
    <w:rsid w:val="00A4202C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DefaultParagraphFont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DefaultParagraphFont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84FFB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yperlink">
    <w:name w:val="Hyperlink"/>
    <w:basedOn w:val="DefaultParagraphFont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DefaultParagraphFont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e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OCHeading">
    <w:name w:val="TOC Heading"/>
    <w:next w:val="Normal"/>
    <w:uiPriority w:val="39"/>
    <w:unhideWhenUsed w:val="1"/>
    <w:qFormat w:val="1"/>
    <w:rsid w:val="00A46B8F"/>
  </w:style>
  <w:style w:type="character" w:styleId="ListParagraphChar" w:customStyle="1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DefaultParagraphFont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Revisio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 w:val="1"/>
    <w:rsid w:val="002C4FB7"/>
    <w:rPr>
      <w:b w:val="1"/>
      <w:bCs w:val="1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zYlGbNBMeVqVnrZXP+BlskR2zQ==">CgMxLjAyDmgudXJ6ajhybHR3Znc3OAByITFqcGxucktFalVxTlNHY2ktZmQ1blI4c2RiYkFCU09ZOA==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2026-09-01T22:57:00Z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