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D5" w:rsidRDefault="007515E3" w:rsidP="007C64D5">
      <w:pPr>
        <w:rPr>
          <w:b/>
          <w:sz w:val="32"/>
        </w:rPr>
      </w:pPr>
      <w:r>
        <w:rPr>
          <w:b/>
          <w:sz w:val="32"/>
        </w:rPr>
        <w:t>Implementación de componentes de ClothingStores SPL</w:t>
      </w:r>
      <w:r w:rsidR="008B1982" w:rsidRPr="00B75627">
        <w:rPr>
          <w:b/>
          <w:sz w:val="32"/>
        </w:rPr>
        <w:t>:</w:t>
      </w:r>
    </w:p>
    <w:p w:rsidR="002F6ADB" w:rsidRPr="00B75627" w:rsidRDefault="00E709A1" w:rsidP="00E709A1">
      <w:pPr>
        <w:jc w:val="both"/>
        <w:rPr>
          <w:b/>
          <w:sz w:val="32"/>
        </w:rPr>
      </w:pPr>
      <w:r>
        <w:t xml:space="preserve">La figura 1 muestra cómo están divididos los componentes del pool de componentes y sus relaciones. </w:t>
      </w:r>
    </w:p>
    <w:p w:rsidR="002F6ADB" w:rsidRDefault="00877F6A" w:rsidP="002F6ADB">
      <w:r>
        <w:rPr>
          <w:noProof/>
        </w:rPr>
        <w:drawing>
          <wp:inline distT="0" distB="0" distL="0" distR="0">
            <wp:extent cx="5610225" cy="2619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A1" w:rsidRDefault="00E709A1" w:rsidP="00E709A1">
      <w:pPr>
        <w:pStyle w:val="Normal1"/>
        <w:contextualSpacing w:val="0"/>
        <w:jc w:val="center"/>
      </w:pPr>
      <w:r>
        <w:rPr>
          <w:b/>
        </w:rPr>
        <w:t>Figura 1.</w:t>
      </w:r>
      <w:r>
        <w:t xml:space="preserve"> Diagrama de componentes de ClothingStores.</w:t>
      </w:r>
    </w:p>
    <w:p w:rsidR="002F6ADB" w:rsidRDefault="00E709A1" w:rsidP="00E709A1">
      <w:pPr>
        <w:jc w:val="both"/>
      </w:pPr>
      <w:r>
        <w:br/>
      </w:r>
      <w:r w:rsidR="002F6ADB">
        <w:t xml:space="preserve">Inicie tomando como base los archivos definidos en el “pool de componentes”; </w:t>
      </w:r>
      <w:r w:rsidR="00AE1F01">
        <w:t xml:space="preserve">más adelante, </w:t>
      </w:r>
      <w:r w:rsidR="002F6ADB">
        <w:t xml:space="preserve">se presentan una serie de modificaciones que se deberían realizar a los componentes del “pool de componentes” para que se puedan integrar y funcionar para </w:t>
      </w:r>
      <w:r w:rsidR="00E1265C">
        <w:t>verificar que los componentes a nivel de dominio quedaron bien integrados.</w:t>
      </w:r>
      <w:bookmarkStart w:id="0" w:name="_GoBack"/>
      <w:bookmarkEnd w:id="0"/>
    </w:p>
    <w:p w:rsidR="002F6ADB" w:rsidRPr="00AE1F01" w:rsidRDefault="002F6ADB" w:rsidP="00E709A1">
      <w:pPr>
        <w:jc w:val="both"/>
        <w:rPr>
          <w:b/>
        </w:rPr>
      </w:pPr>
      <w:r w:rsidRPr="00AE1F01">
        <w:rPr>
          <w:b/>
        </w:rPr>
        <w:t>Si usted hace parte del G2 (DeltaJ) o G3 (VariaMos), modifique estos componentes de tal manera que el proceso de integración se pueda hacer lo más automático posible. Por ejemplo:</w:t>
      </w:r>
    </w:p>
    <w:p w:rsidR="002F6ADB" w:rsidRDefault="002F6ADB" w:rsidP="00E709A1">
      <w:pPr>
        <w:jc w:val="both"/>
      </w:pPr>
      <w:r w:rsidRPr="002F6ADB">
        <w:rPr>
          <w:b/>
        </w:rPr>
        <w:t>A) Si hace parte del G2</w:t>
      </w:r>
      <w:r>
        <w:t>, cree su pool de componentes como deltas (para aquellos archivos tipo Java) y automatice las modificaciones</w:t>
      </w:r>
      <w:r w:rsidR="00E709A1">
        <w:t xml:space="preserve"> (que se presentaran más adelante)</w:t>
      </w:r>
      <w:r>
        <w:t xml:space="preserve"> de estos archivos hasta donde </w:t>
      </w:r>
      <w:r w:rsidR="00E709A1">
        <w:t>se lo permitan las</w:t>
      </w:r>
      <w:r>
        <w:t xml:space="preserve"> herramientas </w:t>
      </w:r>
      <w:r w:rsidR="00E709A1">
        <w:t xml:space="preserve">y opciones </w:t>
      </w:r>
      <w:r>
        <w:t>brindadas por DeltaJ.</w:t>
      </w:r>
    </w:p>
    <w:p w:rsidR="002F6ADB" w:rsidRDefault="002F6ADB" w:rsidP="00E709A1">
      <w:pPr>
        <w:jc w:val="both"/>
      </w:pPr>
      <w:r w:rsidRPr="002F6ADB">
        <w:rPr>
          <w:b/>
        </w:rPr>
        <w:t>B) Si hace parte del G3</w:t>
      </w:r>
      <w:r>
        <w:t xml:space="preserve">, </w:t>
      </w:r>
      <w:r w:rsidR="00E709A1">
        <w:t xml:space="preserve">cree el modelo de componentes con VariaMos, le sugerimos crear el modelo tal como se presenta en la Figura 2. </w:t>
      </w:r>
      <w:r w:rsidR="0058581A">
        <w:t xml:space="preserve">Modifique los componentes de tal manera que se puedan automatizar las modificaciones (que se presentaran más adelante); utilice fragmentos y puntos de fragmentación. </w:t>
      </w:r>
      <w:r w:rsidR="00E709A1">
        <w:t>Luego ejecute la integración de componentes tal como se vio en el documento de “Implementación de componentes mediante FragOP”.</w:t>
      </w:r>
    </w:p>
    <w:p w:rsidR="002F6ADB" w:rsidRDefault="002F6ADB" w:rsidP="002F6ADB">
      <w:r>
        <w:lastRenderedPageBreak/>
        <w:t xml:space="preserve"> </w:t>
      </w:r>
      <w:r w:rsidR="00AE1F01">
        <w:rPr>
          <w:noProof/>
        </w:rPr>
        <w:drawing>
          <wp:inline distT="0" distB="0" distL="0" distR="0">
            <wp:extent cx="5610225" cy="2619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A1" w:rsidRDefault="00E709A1" w:rsidP="00E709A1">
      <w:pPr>
        <w:pStyle w:val="Normal1"/>
        <w:contextualSpacing w:val="0"/>
        <w:jc w:val="center"/>
      </w:pPr>
      <w:r>
        <w:rPr>
          <w:b/>
        </w:rPr>
        <w:t xml:space="preserve">Figura </w:t>
      </w:r>
      <w:r w:rsidR="00AE1F01">
        <w:rPr>
          <w:b/>
        </w:rPr>
        <w:t>2</w:t>
      </w:r>
      <w:r>
        <w:rPr>
          <w:b/>
        </w:rPr>
        <w:t>.</w:t>
      </w:r>
      <w:r>
        <w:t xml:space="preserve"> Diagrama de componentes de ClothingStores bajo el paradigma FragOP.</w:t>
      </w:r>
    </w:p>
    <w:p w:rsidR="00E91B90" w:rsidRDefault="00E91B90" w:rsidP="00E91B90">
      <w:pPr>
        <w:jc w:val="both"/>
        <w:rPr>
          <w:b/>
        </w:rPr>
      </w:pPr>
    </w:p>
    <w:p w:rsidR="00764C90" w:rsidRDefault="00764C90" w:rsidP="00764C90">
      <w:pPr>
        <w:rPr>
          <w:b/>
          <w:sz w:val="32"/>
        </w:rPr>
      </w:pPr>
      <w:r>
        <w:rPr>
          <w:b/>
          <w:sz w:val="32"/>
        </w:rPr>
        <w:t>Modificaciones Solicitadas</w:t>
      </w:r>
      <w:r w:rsidRPr="00B75627">
        <w:rPr>
          <w:b/>
          <w:sz w:val="32"/>
        </w:rPr>
        <w:t>:</w:t>
      </w:r>
    </w:p>
    <w:p w:rsidR="00D164EA" w:rsidRDefault="00D164EA" w:rsidP="00764C90">
      <w:pPr>
        <w:pStyle w:val="Prrafodelista"/>
        <w:numPr>
          <w:ilvl w:val="0"/>
          <w:numId w:val="7"/>
        </w:numPr>
      </w:pPr>
      <w:r>
        <w:t>Cuando se integran los componentes de ListOfProducts con los de BasicViewsHtml, se deben modificar 2 archivos:</w:t>
      </w:r>
    </w:p>
    <w:p w:rsidR="008E034E" w:rsidRPr="008E034E" w:rsidRDefault="00D164EA" w:rsidP="008E034E">
      <w:pPr>
        <w:pStyle w:val="Prrafodelista"/>
        <w:numPr>
          <w:ilvl w:val="1"/>
          <w:numId w:val="7"/>
        </w:numPr>
      </w:pPr>
      <w:r w:rsidRPr="008E034E">
        <w:rPr>
          <w:b/>
        </w:rPr>
        <w:t>Style.css</w:t>
      </w:r>
      <w:r w:rsidR="008E034E" w:rsidRPr="008E034E">
        <w:rPr>
          <w:b/>
        </w:rPr>
        <w:t>:</w:t>
      </w:r>
      <w:r w:rsidR="008E034E">
        <w:t xml:space="preserve"> se debe agregar el siguiente código al final del archivo.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8E034E" w:rsidRPr="008E034E" w:rsidTr="008E034E">
        <w:trPr>
          <w:trHeight w:val="960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box_image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padding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: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E034E">
              <w:rPr>
                <w:rFonts w:ascii="Consolas" w:eastAsia="Times New Roman" w:hAnsi="Consolas" w:cs="Times New Roman"/>
                <w:color w:val="006666"/>
                <w:sz w:val="20"/>
                <w:szCs w:val="20"/>
                <w:shd w:val="clear" w:color="auto" w:fill="FFFFFF"/>
                <w:lang w:val="en-US"/>
              </w:rPr>
              <w:t>30px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caption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text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align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: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center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font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weight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: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bold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8E034E" w:rsidRDefault="008E034E" w:rsidP="008E034E">
      <w:pPr>
        <w:pStyle w:val="Prrafodelista"/>
        <w:ind w:left="1440"/>
      </w:pPr>
    </w:p>
    <w:p w:rsidR="008E034E" w:rsidRPr="008E034E" w:rsidRDefault="008E034E" w:rsidP="008E034E">
      <w:pPr>
        <w:pStyle w:val="Prrafodelista"/>
        <w:numPr>
          <w:ilvl w:val="1"/>
          <w:numId w:val="7"/>
        </w:numPr>
      </w:pPr>
      <w:r>
        <w:rPr>
          <w:b/>
        </w:rPr>
        <w:t>header</w:t>
      </w:r>
      <w:r w:rsidRPr="008E034E">
        <w:rPr>
          <w:b/>
        </w:rPr>
        <w:t>.</w:t>
      </w:r>
      <w:r>
        <w:rPr>
          <w:b/>
        </w:rPr>
        <w:t>jsp</w:t>
      </w:r>
      <w:r w:rsidRPr="008E034E">
        <w:rPr>
          <w:b/>
        </w:rPr>
        <w:t>:</w:t>
      </w:r>
      <w:r>
        <w:t xml:space="preserve"> se debe agregar el siguiente código dentro de las etiquetas UL.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9"/>
      </w:tblGrid>
      <w:tr w:rsidR="008E034E" w:rsidRPr="00E1265C" w:rsidTr="008E034E">
        <w:trPr>
          <w:trHeight w:val="305"/>
        </w:trPr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4E" w:rsidRPr="008E034E" w:rsidRDefault="008E034E" w:rsidP="004C27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hAnsi="Consolas"/>
                <w:color w:val="000088"/>
                <w:sz w:val="20"/>
                <w:szCs w:val="20"/>
                <w:shd w:val="clear" w:color="auto" w:fill="FFFFFF"/>
                <w:lang w:val="en-US"/>
              </w:rPr>
              <w:t>&lt;li&gt;</w:t>
            </w:r>
            <w:r w:rsidRPr="008E034E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&lt;a href="</w:t>
            </w:r>
            <w:r w:rsidRPr="008E034E">
              <w:rPr>
                <w:rFonts w:ascii="Consolas" w:hAnsi="Consolas"/>
                <w:color w:val="000088"/>
                <w:sz w:val="20"/>
                <w:szCs w:val="20"/>
                <w:shd w:val="clear" w:color="auto" w:fill="FFFFFF"/>
                <w:lang w:val="en-US"/>
              </w:rPr>
              <w:t>&lt;c:url</w:t>
            </w:r>
            <w:r w:rsidRPr="008E034E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E034E">
              <w:rPr>
                <w:rFonts w:ascii="Consolas" w:hAnsi="Consolas"/>
                <w:color w:val="660066"/>
                <w:sz w:val="20"/>
                <w:szCs w:val="20"/>
                <w:shd w:val="clear" w:color="auto" w:fill="FFFFFF"/>
                <w:lang w:val="en-US"/>
              </w:rPr>
              <w:t>value</w:t>
            </w:r>
            <w:r w:rsidRPr="008E034E">
              <w:rPr>
                <w:rFonts w:ascii="Consolas" w:hAnsi="Consolas"/>
                <w:color w:val="666600"/>
                <w:sz w:val="20"/>
                <w:szCs w:val="20"/>
                <w:shd w:val="clear" w:color="auto" w:fill="FFFFFF"/>
                <w:lang w:val="en-US"/>
              </w:rPr>
              <w:t>=</w:t>
            </w:r>
            <w:r w:rsidRPr="008E034E">
              <w:rPr>
                <w:rFonts w:ascii="Consolas" w:hAnsi="Consolas"/>
                <w:color w:val="008800"/>
                <w:sz w:val="20"/>
                <w:szCs w:val="20"/>
                <w:shd w:val="clear" w:color="auto" w:fill="FFFFFF"/>
                <w:lang w:val="en-US"/>
              </w:rPr>
              <w:t>'Products'</w:t>
            </w:r>
            <w:r w:rsidRPr="008E034E">
              <w:rPr>
                <w:rFonts w:ascii="Consolas" w:hAnsi="Consolas"/>
                <w:color w:val="000088"/>
                <w:sz w:val="20"/>
                <w:szCs w:val="20"/>
                <w:shd w:val="clear" w:color="auto" w:fill="FFFFFF"/>
                <w:lang w:val="en-US"/>
              </w:rPr>
              <w:t>/&gt;</w:t>
            </w:r>
            <w:r w:rsidRPr="008E034E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"&gt;Products</w:t>
            </w:r>
            <w:r w:rsidRPr="008E034E">
              <w:rPr>
                <w:rFonts w:ascii="Consolas" w:hAnsi="Consolas"/>
                <w:color w:val="000088"/>
                <w:sz w:val="20"/>
                <w:szCs w:val="20"/>
                <w:shd w:val="clear" w:color="auto" w:fill="FFFFFF"/>
                <w:lang w:val="en-US"/>
              </w:rPr>
              <w:t>&lt;/a&gt;&lt;/li&gt;</w:t>
            </w:r>
          </w:p>
        </w:tc>
      </w:tr>
    </w:tbl>
    <w:p w:rsidR="008E034E" w:rsidRPr="00E91B90" w:rsidRDefault="008E034E" w:rsidP="008E034E">
      <w:pPr>
        <w:pStyle w:val="Prrafodelista"/>
        <w:rPr>
          <w:lang w:val="en-US"/>
        </w:rPr>
      </w:pPr>
    </w:p>
    <w:p w:rsidR="008E034E" w:rsidRDefault="008E034E" w:rsidP="008E034E">
      <w:pPr>
        <w:pStyle w:val="Prrafodelista"/>
        <w:numPr>
          <w:ilvl w:val="0"/>
          <w:numId w:val="7"/>
        </w:numPr>
      </w:pPr>
      <w:r>
        <w:t>Cuando se integran los componentes de Login con los de BasicViewsHtml, se debe modificar 1 archivo:</w:t>
      </w:r>
    </w:p>
    <w:p w:rsidR="008E034E" w:rsidRDefault="008E034E" w:rsidP="008E034E">
      <w:pPr>
        <w:pStyle w:val="Prrafodelista"/>
        <w:numPr>
          <w:ilvl w:val="1"/>
          <w:numId w:val="7"/>
        </w:numPr>
      </w:pPr>
      <w:r>
        <w:rPr>
          <w:b/>
        </w:rPr>
        <w:t>header</w:t>
      </w:r>
      <w:r w:rsidRPr="008E034E">
        <w:rPr>
          <w:b/>
        </w:rPr>
        <w:t>.</w:t>
      </w:r>
      <w:r>
        <w:rPr>
          <w:b/>
        </w:rPr>
        <w:t>jsp</w:t>
      </w:r>
      <w:r w:rsidRPr="008E034E">
        <w:rPr>
          <w:b/>
        </w:rPr>
        <w:t>:</w:t>
      </w:r>
      <w:r>
        <w:t xml:space="preserve"> se debe agregar el siguiente código dentro de las etiquetas UL.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1"/>
      </w:tblGrid>
      <w:tr w:rsidR="008E034E" w:rsidRPr="008E034E" w:rsidTr="008E034E">
        <w:trPr>
          <w:trHeight w:val="960"/>
        </w:trPr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lastRenderedPageBreak/>
              <w:t>&lt;c:choose&gt;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&lt;c:when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E034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  <w:lang w:val="en-US"/>
              </w:rPr>
              <w:t>test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=</w:t>
            </w:r>
            <w:r w:rsidRPr="008E034E">
              <w:rPr>
                <w:rFonts w:ascii="Consolas" w:eastAsia="Times New Roman" w:hAnsi="Consolas" w:cs="Times New Roman"/>
                <w:color w:val="008800"/>
                <w:sz w:val="20"/>
                <w:szCs w:val="20"/>
                <w:shd w:val="clear" w:color="auto" w:fill="FFFFFF"/>
                <w:lang w:val="en-US"/>
              </w:rPr>
              <w:t>"${sessionScope.admin != '1'}"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&gt;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&lt;li&gt;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&lt;a href="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&lt;c:url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E034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  <w:lang w:val="en-US"/>
              </w:rPr>
              <w:t>value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=</w:t>
            </w:r>
            <w:r w:rsidRPr="008E034E">
              <w:rPr>
                <w:rFonts w:ascii="Consolas" w:eastAsia="Times New Roman" w:hAnsi="Consolas" w:cs="Times New Roman"/>
                <w:color w:val="008800"/>
                <w:sz w:val="20"/>
                <w:szCs w:val="20"/>
                <w:shd w:val="clear" w:color="auto" w:fill="FFFFFF"/>
                <w:lang w:val="en-US"/>
              </w:rPr>
              <w:t>'Login'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/&gt;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"&gt;Login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&lt;/a&gt;&lt;/li&gt;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&lt;/c:when&gt;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   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&lt;c:otherwise&gt;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&lt;li&gt;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&lt;a href="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&lt;c:url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E034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  <w:lang w:val="en-US"/>
              </w:rPr>
              <w:t>value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=</w:t>
            </w:r>
            <w:r w:rsidRPr="008E034E">
              <w:rPr>
                <w:rFonts w:ascii="Consolas" w:eastAsia="Times New Roman" w:hAnsi="Consolas" w:cs="Times New Roman"/>
                <w:color w:val="008800"/>
                <w:sz w:val="20"/>
                <w:szCs w:val="20"/>
                <w:shd w:val="clear" w:color="auto" w:fill="FFFFFF"/>
                <w:lang w:val="en-US"/>
              </w:rPr>
              <w:t>'Login?logout=1'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/&gt;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"&gt;Logout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&lt;/a&gt;&lt;/li&gt;</w:t>
            </w:r>
          </w:p>
          <w:p w:rsidR="008E034E" w:rsidRPr="008E034E" w:rsidRDefault="008E034E" w:rsidP="008E034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</w:rPr>
              <w:t>&lt;/c:otherwise&gt;</w:t>
            </w:r>
          </w:p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</w:rPr>
              <w:t>&lt;/c:choose&gt;</w:t>
            </w:r>
          </w:p>
        </w:tc>
      </w:tr>
    </w:tbl>
    <w:p w:rsidR="008E034E" w:rsidRDefault="008E034E" w:rsidP="008E034E">
      <w:pPr>
        <w:pStyle w:val="Prrafodelista"/>
      </w:pPr>
    </w:p>
    <w:p w:rsidR="008E034E" w:rsidRDefault="008E034E" w:rsidP="008E034E">
      <w:pPr>
        <w:pStyle w:val="Prrafodelista"/>
        <w:numPr>
          <w:ilvl w:val="0"/>
          <w:numId w:val="7"/>
        </w:numPr>
      </w:pPr>
      <w:r>
        <w:t>Cuando se integran los componentes de Login con los de ProductManager, se debe modificar 1 archivo:</w:t>
      </w:r>
    </w:p>
    <w:p w:rsidR="008E034E" w:rsidRPr="008E034E" w:rsidRDefault="008E034E" w:rsidP="008E034E">
      <w:pPr>
        <w:pStyle w:val="Prrafodelista"/>
        <w:numPr>
          <w:ilvl w:val="1"/>
          <w:numId w:val="9"/>
        </w:numPr>
      </w:pPr>
      <w:r>
        <w:rPr>
          <w:b/>
        </w:rPr>
        <w:t>ProductManager</w:t>
      </w:r>
      <w:r w:rsidRPr="008E034E">
        <w:rPr>
          <w:b/>
        </w:rPr>
        <w:t>.</w:t>
      </w:r>
      <w:r>
        <w:rPr>
          <w:b/>
        </w:rPr>
        <w:t>java</w:t>
      </w:r>
      <w:r w:rsidRPr="008E034E">
        <w:rPr>
          <w:b/>
        </w:rPr>
        <w:t>:</w:t>
      </w:r>
      <w:r>
        <w:t xml:space="preserve"> se debe agregar el siguiente código al inicio del método </w:t>
      </w:r>
      <w:r w:rsidRPr="008E034E">
        <w:t>doGet</w:t>
      </w:r>
      <w:r>
        <w:t>.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1"/>
      </w:tblGrid>
      <w:tr w:rsidR="008E034E" w:rsidRPr="008E034E" w:rsidTr="008E034E">
        <w:trPr>
          <w:trHeight w:val="960"/>
        </w:trPr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  <w:lang w:val="en-US"/>
              </w:rPr>
              <w:t>HttpSession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session 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=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request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getSession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  <w:lang w:val="en-US"/>
              </w:rPr>
              <w:t>String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admin 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=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8E034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  <w:lang w:val="en-US"/>
              </w:rPr>
              <w:t>String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)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session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getAttribute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8E034E">
              <w:rPr>
                <w:rFonts w:ascii="Consolas" w:eastAsia="Times New Roman" w:hAnsi="Consolas" w:cs="Times New Roman"/>
                <w:color w:val="008800"/>
                <w:sz w:val="20"/>
                <w:szCs w:val="20"/>
                <w:shd w:val="clear" w:color="auto" w:fill="FFFFFF"/>
                <w:lang w:val="en-US"/>
              </w:rPr>
              <w:t>"admin"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  <w:lang w:val="en-US"/>
              </w:rPr>
              <w:t>if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admin 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!=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E034E">
              <w:rPr>
                <w:rFonts w:ascii="Consolas" w:eastAsia="Times New Roman" w:hAnsi="Consolas" w:cs="Times New Roman"/>
                <w:color w:val="008800"/>
                <w:sz w:val="20"/>
                <w:szCs w:val="20"/>
                <w:shd w:val="clear" w:color="auto" w:fill="FFFFFF"/>
                <w:lang w:val="en-US"/>
              </w:rPr>
              <w:t>"1"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){</w:t>
            </w:r>
          </w:p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 response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sendRedirect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8E034E">
              <w:rPr>
                <w:rFonts w:ascii="Consolas" w:eastAsia="Times New Roman" w:hAnsi="Consolas" w:cs="Times New Roman"/>
                <w:color w:val="008800"/>
                <w:sz w:val="20"/>
                <w:szCs w:val="20"/>
                <w:shd w:val="clear" w:color="auto" w:fill="FFFFFF"/>
                <w:lang w:val="en-US"/>
              </w:rPr>
              <w:t>"Home"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E034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</w:rPr>
              <w:t>return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;</w:t>
            </w:r>
          </w:p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8E034E" w:rsidRDefault="008E034E" w:rsidP="008E034E">
      <w:pPr>
        <w:pStyle w:val="Prrafodelista"/>
      </w:pPr>
    </w:p>
    <w:p w:rsidR="008E034E" w:rsidRDefault="008E034E" w:rsidP="008E034E">
      <w:pPr>
        <w:pStyle w:val="Prrafodelista"/>
        <w:numPr>
          <w:ilvl w:val="0"/>
          <w:numId w:val="7"/>
        </w:numPr>
      </w:pPr>
      <w:r>
        <w:t>Cuando se integran los componentes de Product con los de ListOfProducts, se debe modificar 1 archivo:</w:t>
      </w:r>
    </w:p>
    <w:p w:rsidR="008E034E" w:rsidRDefault="008E034E" w:rsidP="0053683E">
      <w:pPr>
        <w:pStyle w:val="Prrafodelista"/>
        <w:numPr>
          <w:ilvl w:val="0"/>
          <w:numId w:val="10"/>
        </w:numPr>
      </w:pPr>
      <w:r>
        <w:rPr>
          <w:b/>
        </w:rPr>
        <w:t>Products</w:t>
      </w:r>
      <w:r w:rsidRPr="008E034E">
        <w:rPr>
          <w:b/>
        </w:rPr>
        <w:t>.</w:t>
      </w:r>
      <w:r>
        <w:rPr>
          <w:b/>
        </w:rPr>
        <w:t>java</w:t>
      </w:r>
      <w:r w:rsidRPr="008E034E">
        <w:rPr>
          <w:b/>
        </w:rPr>
        <w:t>:</w:t>
      </w:r>
      <w:r>
        <w:t xml:space="preserve"> se debe agregar el siguiente código al inicio del método </w:t>
      </w:r>
      <w:r w:rsidRPr="008E034E">
        <w:t>doGet</w:t>
      </w:r>
      <w:r>
        <w:t>.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2"/>
      </w:tblGrid>
      <w:tr w:rsidR="008E034E" w:rsidRPr="008E034E" w:rsidTr="008E034E">
        <w:trPr>
          <w:trHeight w:val="222"/>
        </w:trPr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4E" w:rsidRPr="008E034E" w:rsidRDefault="008E034E" w:rsidP="008E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products 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=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E034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</w:rPr>
              <w:t>Product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.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>get_all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();</w:t>
            </w:r>
          </w:p>
        </w:tc>
      </w:tr>
    </w:tbl>
    <w:p w:rsidR="0053683E" w:rsidRPr="0053683E" w:rsidRDefault="008E034E" w:rsidP="0053683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34E">
        <w:t xml:space="preserve"> </w:t>
      </w:r>
      <w:r w:rsidR="0053683E">
        <w:br/>
        <w:t xml:space="preserve">Y se debe agregar el siguiente código en la zona de importaciones 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2"/>
      </w:tblGrid>
      <w:tr w:rsidR="0053683E" w:rsidRPr="0053683E" w:rsidTr="0053683E">
        <w:trPr>
          <w:trHeight w:val="74"/>
        </w:trPr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83E" w:rsidRPr="0053683E" w:rsidRDefault="0053683E" w:rsidP="00536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83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</w:rPr>
              <w:t>import</w:t>
            </w:r>
            <w:r w:rsidRPr="0053683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 models</w:t>
            </w:r>
            <w:r w:rsidRPr="0053683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.</w:t>
            </w:r>
            <w:r w:rsidRPr="0053683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</w:rPr>
              <w:t>Product;</w:t>
            </w:r>
          </w:p>
        </w:tc>
      </w:tr>
    </w:tbl>
    <w:p w:rsidR="00AF22FB" w:rsidRDefault="00AF22FB" w:rsidP="00AF22FB">
      <w:pPr>
        <w:pStyle w:val="Prrafodelista"/>
      </w:pPr>
    </w:p>
    <w:p w:rsidR="0053683E" w:rsidRDefault="0053683E" w:rsidP="0053683E">
      <w:pPr>
        <w:pStyle w:val="Prrafodelista"/>
        <w:numPr>
          <w:ilvl w:val="0"/>
          <w:numId w:val="7"/>
        </w:numPr>
      </w:pPr>
      <w:r>
        <w:t>Cuando se integran los componentes de Product con los de ProductManager, se debe modificar 1 archivo:</w:t>
      </w:r>
    </w:p>
    <w:p w:rsidR="0053683E" w:rsidRDefault="0053683E" w:rsidP="0053683E">
      <w:pPr>
        <w:pStyle w:val="Prrafodelista"/>
        <w:numPr>
          <w:ilvl w:val="0"/>
          <w:numId w:val="12"/>
        </w:numPr>
      </w:pPr>
      <w:r>
        <w:rPr>
          <w:b/>
        </w:rPr>
        <w:t>ProductManager</w:t>
      </w:r>
      <w:r w:rsidRPr="008E034E">
        <w:rPr>
          <w:b/>
        </w:rPr>
        <w:t>.</w:t>
      </w:r>
      <w:r>
        <w:rPr>
          <w:b/>
        </w:rPr>
        <w:t>java</w:t>
      </w:r>
      <w:r w:rsidRPr="008E034E">
        <w:rPr>
          <w:b/>
        </w:rPr>
        <w:t>:</w:t>
      </w:r>
      <w:r>
        <w:t xml:space="preserve"> se debe agregar el siguiente código antes de la línea </w:t>
      </w:r>
      <w:r w:rsidRPr="0053683E">
        <w:rPr>
          <w:i/>
        </w:rPr>
        <w:t>request.setAttribute("title", "Product Manager");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2"/>
      </w:tblGrid>
      <w:tr w:rsidR="0053683E" w:rsidRPr="008E034E" w:rsidTr="004C27DB">
        <w:trPr>
          <w:trHeight w:val="222"/>
        </w:trPr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83E" w:rsidRPr="008E034E" w:rsidRDefault="0053683E" w:rsidP="004C2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products 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=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E034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</w:rPr>
              <w:t>Product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.</w:t>
            </w:r>
            <w:r w:rsidRPr="008E034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>get_all</w:t>
            </w:r>
            <w:r w:rsidRPr="008E034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();</w:t>
            </w:r>
          </w:p>
        </w:tc>
      </w:tr>
    </w:tbl>
    <w:p w:rsidR="0053683E" w:rsidRPr="0053683E" w:rsidRDefault="0053683E" w:rsidP="0053683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34E">
        <w:t xml:space="preserve"> </w:t>
      </w:r>
      <w:r>
        <w:br/>
        <w:t xml:space="preserve">Y se debe agregar el siguiente código en la zona de importaciones 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2"/>
      </w:tblGrid>
      <w:tr w:rsidR="0053683E" w:rsidRPr="0053683E" w:rsidTr="004C27DB">
        <w:trPr>
          <w:trHeight w:val="74"/>
        </w:trPr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83E" w:rsidRPr="0053683E" w:rsidRDefault="0053683E" w:rsidP="004C2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83E">
              <w:rPr>
                <w:rFonts w:ascii="Consolas" w:eastAsia="Times New Roman" w:hAnsi="Consolas" w:cs="Times New Roman"/>
                <w:color w:val="000088"/>
                <w:sz w:val="20"/>
                <w:szCs w:val="20"/>
                <w:shd w:val="clear" w:color="auto" w:fill="FFFFFF"/>
              </w:rPr>
              <w:t>import</w:t>
            </w:r>
            <w:r w:rsidRPr="0053683E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 models</w:t>
            </w:r>
            <w:r w:rsidRPr="0053683E">
              <w:rPr>
                <w:rFonts w:ascii="Consolas" w:eastAsia="Times New Roman" w:hAnsi="Consolas" w:cs="Times New Roman"/>
                <w:color w:val="666600"/>
                <w:sz w:val="20"/>
                <w:szCs w:val="20"/>
                <w:shd w:val="clear" w:color="auto" w:fill="FFFFFF"/>
              </w:rPr>
              <w:t>.</w:t>
            </w:r>
            <w:r w:rsidRPr="0053683E">
              <w:rPr>
                <w:rFonts w:ascii="Consolas" w:eastAsia="Times New Roman" w:hAnsi="Consolas" w:cs="Times New Roman"/>
                <w:color w:val="660066"/>
                <w:sz w:val="20"/>
                <w:szCs w:val="20"/>
                <w:shd w:val="clear" w:color="auto" w:fill="FFFFFF"/>
              </w:rPr>
              <w:t>Product;</w:t>
            </w:r>
          </w:p>
        </w:tc>
      </w:tr>
    </w:tbl>
    <w:p w:rsidR="0053683E" w:rsidRDefault="0053683E" w:rsidP="00AF22FB"/>
    <w:p w:rsidR="00DF3AEC" w:rsidRDefault="00DF3AEC" w:rsidP="00DF3AEC">
      <w:pPr>
        <w:jc w:val="both"/>
        <w:rPr>
          <w:b/>
          <w:sz w:val="32"/>
        </w:rPr>
      </w:pPr>
      <w:r>
        <w:rPr>
          <w:b/>
          <w:sz w:val="32"/>
        </w:rPr>
        <w:lastRenderedPageBreak/>
        <w:t>Proyecto en Eclipse</w:t>
      </w:r>
      <w:r w:rsidRPr="00B75627">
        <w:rPr>
          <w:b/>
          <w:sz w:val="32"/>
        </w:rPr>
        <w:t>:</w:t>
      </w:r>
    </w:p>
    <w:p w:rsidR="00DF3AEC" w:rsidRDefault="00DF3AEC" w:rsidP="00DF3AEC">
      <w:pPr>
        <w:jc w:val="both"/>
        <w:rPr>
          <w:b/>
          <w:sz w:val="32"/>
        </w:rPr>
      </w:pPr>
      <w:r>
        <w:t>Por último, si lo desea cree un proyecto en Eclipse (de la misma manera como se ejecutaron los ejemplos para todos los grupos), e integre los componentes y ejecute el proyecto resultante. Realice las modificaciones anteriores de manera manual donde lo requiera.</w:t>
      </w:r>
    </w:p>
    <w:p w:rsidR="00DF3AEC" w:rsidRPr="008E034E" w:rsidRDefault="00DF3AEC" w:rsidP="00AF22FB"/>
    <w:sectPr w:rsidR="00DF3AEC" w:rsidRPr="008E034E" w:rsidSect="006E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5E2" w:rsidRDefault="00B265E2" w:rsidP="00367900">
      <w:pPr>
        <w:spacing w:after="0" w:line="240" w:lineRule="auto"/>
      </w:pPr>
      <w:r>
        <w:separator/>
      </w:r>
    </w:p>
  </w:endnote>
  <w:endnote w:type="continuationSeparator" w:id="0">
    <w:p w:rsidR="00B265E2" w:rsidRDefault="00B265E2" w:rsidP="0036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5E2" w:rsidRDefault="00B265E2" w:rsidP="00367900">
      <w:pPr>
        <w:spacing w:after="0" w:line="240" w:lineRule="auto"/>
      </w:pPr>
      <w:r>
        <w:separator/>
      </w:r>
    </w:p>
  </w:footnote>
  <w:footnote w:type="continuationSeparator" w:id="0">
    <w:p w:rsidR="00B265E2" w:rsidRDefault="00B265E2" w:rsidP="0036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2497"/>
    <w:multiLevelType w:val="hybridMultilevel"/>
    <w:tmpl w:val="953EF7B0"/>
    <w:lvl w:ilvl="0" w:tplc="BD8C38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D7BEE"/>
    <w:multiLevelType w:val="hybridMultilevel"/>
    <w:tmpl w:val="8B722B3A"/>
    <w:lvl w:ilvl="0" w:tplc="CC02E0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BFE33E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26D"/>
    <w:multiLevelType w:val="hybridMultilevel"/>
    <w:tmpl w:val="C52E2952"/>
    <w:lvl w:ilvl="0" w:tplc="5532CF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07636"/>
    <w:multiLevelType w:val="hybridMultilevel"/>
    <w:tmpl w:val="C85865C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21DD2"/>
    <w:multiLevelType w:val="hybridMultilevel"/>
    <w:tmpl w:val="E572F52A"/>
    <w:lvl w:ilvl="0" w:tplc="CC02E0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BFE33E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C5395"/>
    <w:multiLevelType w:val="hybridMultilevel"/>
    <w:tmpl w:val="9DF2B886"/>
    <w:lvl w:ilvl="0" w:tplc="240A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58352F45"/>
    <w:multiLevelType w:val="hybridMultilevel"/>
    <w:tmpl w:val="4D9CC948"/>
    <w:lvl w:ilvl="0" w:tplc="7BFE33E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A2B"/>
    <w:multiLevelType w:val="hybridMultilevel"/>
    <w:tmpl w:val="D472BA58"/>
    <w:lvl w:ilvl="0" w:tplc="7BFE33E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A27EC"/>
    <w:multiLevelType w:val="hybridMultilevel"/>
    <w:tmpl w:val="A36617C0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 w15:restartNumberingAfterBreak="0">
    <w:nsid w:val="6EA16394"/>
    <w:multiLevelType w:val="hybridMultilevel"/>
    <w:tmpl w:val="6BB69ED8"/>
    <w:lvl w:ilvl="0" w:tplc="CC02E0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BFE33E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C12BF"/>
    <w:multiLevelType w:val="hybridMultilevel"/>
    <w:tmpl w:val="D472BA58"/>
    <w:lvl w:ilvl="0" w:tplc="7BFE33E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E03AB"/>
    <w:multiLevelType w:val="hybridMultilevel"/>
    <w:tmpl w:val="C138201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D5"/>
    <w:rsid w:val="000400E5"/>
    <w:rsid w:val="000665ED"/>
    <w:rsid w:val="000B6338"/>
    <w:rsid w:val="000E4230"/>
    <w:rsid w:val="001548D6"/>
    <w:rsid w:val="00246036"/>
    <w:rsid w:val="002A7543"/>
    <w:rsid w:val="002A75E9"/>
    <w:rsid w:val="002F6ADB"/>
    <w:rsid w:val="00323A94"/>
    <w:rsid w:val="00367900"/>
    <w:rsid w:val="00377090"/>
    <w:rsid w:val="003A486F"/>
    <w:rsid w:val="004329EA"/>
    <w:rsid w:val="004B4824"/>
    <w:rsid w:val="00517B4E"/>
    <w:rsid w:val="0053683E"/>
    <w:rsid w:val="0058581A"/>
    <w:rsid w:val="005F1194"/>
    <w:rsid w:val="00645688"/>
    <w:rsid w:val="00665C8B"/>
    <w:rsid w:val="006E0EB5"/>
    <w:rsid w:val="007515E3"/>
    <w:rsid w:val="00764C90"/>
    <w:rsid w:val="007776D3"/>
    <w:rsid w:val="007C64D5"/>
    <w:rsid w:val="007E6E68"/>
    <w:rsid w:val="00877F6A"/>
    <w:rsid w:val="008B1982"/>
    <w:rsid w:val="008E034E"/>
    <w:rsid w:val="009650BD"/>
    <w:rsid w:val="009F3695"/>
    <w:rsid w:val="00AB12CB"/>
    <w:rsid w:val="00AE1F01"/>
    <w:rsid w:val="00AF22FB"/>
    <w:rsid w:val="00B265E2"/>
    <w:rsid w:val="00B51C50"/>
    <w:rsid w:val="00B75627"/>
    <w:rsid w:val="00BA01CD"/>
    <w:rsid w:val="00BA3895"/>
    <w:rsid w:val="00C243B5"/>
    <w:rsid w:val="00CD62A0"/>
    <w:rsid w:val="00CE20FB"/>
    <w:rsid w:val="00D164EA"/>
    <w:rsid w:val="00D461D8"/>
    <w:rsid w:val="00D6365D"/>
    <w:rsid w:val="00DF3AEC"/>
    <w:rsid w:val="00E1265C"/>
    <w:rsid w:val="00E36EF6"/>
    <w:rsid w:val="00E709A1"/>
    <w:rsid w:val="00E70E0D"/>
    <w:rsid w:val="00E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9D312"/>
  <w15:docId w15:val="{46E159DD-EBEA-487D-B179-E26CABE7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B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B19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982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367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900"/>
  </w:style>
  <w:style w:type="paragraph" w:styleId="Piedepgina">
    <w:name w:val="footer"/>
    <w:basedOn w:val="Normal"/>
    <w:link w:val="PiedepginaCar"/>
    <w:uiPriority w:val="99"/>
    <w:unhideWhenUsed/>
    <w:rsid w:val="00367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900"/>
  </w:style>
  <w:style w:type="paragraph" w:customStyle="1" w:styleId="Normal1">
    <w:name w:val="Normal1"/>
    <w:rsid w:val="00E709A1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8E0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Daniel Correa</cp:lastModifiedBy>
  <cp:revision>31</cp:revision>
  <dcterms:created xsi:type="dcterms:W3CDTF">2014-09-01T02:20:00Z</dcterms:created>
  <dcterms:modified xsi:type="dcterms:W3CDTF">2017-12-21T13:56:00Z</dcterms:modified>
</cp:coreProperties>
</file>