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46" w:name="content"/>
    <w:bookmarkStart w:id="45" w:name="X3d01a3284261b6a6ab83bc57d2eab35cbf645db"/>
    <w:p>
      <w:pPr>
        <w:pStyle w:val="Heading1"/>
      </w:pPr>
      <w:r>
        <w:t xml:space="preserve">Síntese Final da "Equação de Turing" Refinada para IA Autônoma</w:t>
      </w:r>
    </w:p>
    <w:bookmarkStart w:id="22" w:name="visão-geral"/>
    <w:p>
      <w:pPr>
        <w:pStyle w:val="Heading2"/>
      </w:pPr>
      <w:r>
        <w:t xml:space="preserve">1. Visão Geral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Equação de Turing (ET)</w:t>
      </w:r>
      <w:r>
        <w:t xml:space="preserve"> </w:t>
      </w:r>
      <w:r>
        <w:t xml:space="preserve">nasceu como uma tentativa de transformar a auto‑aprendizagem em uma lei</w:t>
      </w:r>
      <w:r>
        <w:t xml:space="preserve"> </w:t>
      </w:r>
      <w:r>
        <w:t xml:space="preserve">matemática: dado um sistema que aprende, podemos descrever o quanto ele se</w:t>
      </w:r>
      <w:r>
        <w:t xml:space="preserve"> </w:t>
      </w:r>
      <w:r>
        <w:t xml:space="preserve">auto‑melhora medindo</w:t>
      </w:r>
      <w:r>
        <w:t xml:space="preserve"> </w:t>
      </w:r>
      <w:r>
        <w:rPr>
          <w:b/>
          <w:bCs/>
        </w:rPr>
        <w:t xml:space="preserve">quanto progresso faz</w:t>
      </w:r>
      <w:r>
        <w:t xml:space="preserve">,</w:t>
      </w:r>
      <w:r>
        <w:t xml:space="preserve"> </w:t>
      </w:r>
      <w:r>
        <w:rPr>
          <w:b/>
          <w:bCs/>
        </w:rPr>
        <w:t xml:space="preserve">quanto custa</w:t>
      </w:r>
      <w:r>
        <w:t xml:space="preserve"> </w:t>
      </w:r>
      <w:r>
        <w:t xml:space="preserve">essa melhoria,</w:t>
      </w:r>
      <w:r>
        <w:t xml:space="preserve"> </w:t>
      </w:r>
      <w:r>
        <w:rPr>
          <w:b/>
          <w:bCs/>
        </w:rPr>
        <w:t xml:space="preserve">quão estável/diverso</w:t>
      </w:r>
      <w:r>
        <w:t xml:space="preserve"> </w:t>
      </w:r>
      <w:r>
        <w:t xml:space="preserve">é o processo,</w:t>
      </w:r>
      <w:r>
        <w:t xml:space="preserve"> </w:t>
      </w:r>
      <w:r>
        <w:rPr>
          <w:b/>
          <w:bCs/>
        </w:rPr>
        <w:t xml:space="preserve">se as melhorias são</w:t>
      </w:r>
      <w:r>
        <w:rPr>
          <w:b/>
          <w:bCs/>
        </w:rPr>
        <w:t xml:space="preserve"> </w:t>
      </w:r>
      <w:r>
        <w:rPr>
          <w:b/>
          <w:bCs/>
        </w:rPr>
        <w:t xml:space="preserve">validadas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se o aprendizado se materializa no mundo real</w:t>
      </w:r>
      <w:r>
        <w:t xml:space="preserve">. A versão</w:t>
      </w:r>
      <w:r>
        <w:t xml:space="preserve"> </w:t>
      </w:r>
      <w:r>
        <w:t xml:space="preserve">inicial da ET somava uma dúzia de termos (parâmetros de</w:t>
      </w:r>
      <w:r>
        <w:t xml:space="preserve"> </w:t>
      </w:r>
      <w:r>
        <w:t xml:space="preserve">complexidade, entropia, deriva, energia, variância de dificuldade etc.).</w:t>
      </w:r>
      <w:r>
        <w:t xml:space="preserve"> </w:t>
      </w:r>
      <w:r>
        <w:t xml:space="preserve">Ao longo de inúmeras iterações – inspiradas por trabalhos como a</w:t>
      </w:r>
      <w:r>
        <w:t xml:space="preserve"> </w:t>
      </w:r>
      <w:r>
        <w:t xml:space="preserve">Darwin‑Gödel Machine (DGM) de auto‑reescrita de código (que elevou a</w:t>
      </w:r>
      <w:r>
        <w:t xml:space="preserve"> </w:t>
      </w:r>
      <w:r>
        <w:t xml:space="preserve">taxa de sucesso em benchmarks de 20 % para 50 % apenas evoluindo a si</w:t>
      </w:r>
      <w:r>
        <w:t xml:space="preserve"> </w:t>
      </w:r>
      <w:r>
        <w:t xml:space="preserve">mesmo) e por pipelines científicos totalmente automatizados que</w:t>
      </w:r>
      <w:r>
        <w:t xml:space="preserve"> </w:t>
      </w:r>
      <w:r>
        <w:t xml:space="preserve">integram LLMs, lógica relacional, robótica e metabolômica – essa</w:t>
      </w:r>
      <w:r>
        <w:t xml:space="preserve"> </w:t>
      </w:r>
      <w:r>
        <w:t xml:space="preserve">equação foi destilada a sua essência mínima. O resultado final, aqui</w:t>
      </w:r>
      <w:r>
        <w:t xml:space="preserve"> </w:t>
      </w:r>
      <w:r>
        <w:t xml:space="preserve">apresentado, mantém</w:t>
      </w:r>
      <w:r>
        <w:t xml:space="preserve"> </w:t>
      </w:r>
      <w:r>
        <w:rPr>
          <w:b/>
          <w:bCs/>
        </w:rPr>
        <w:t xml:space="preserve">apenas cinco termos essenciais</w:t>
      </w:r>
      <w:r>
        <w:t xml:space="preserve"> </w:t>
      </w:r>
      <w:r>
        <w:t xml:space="preserve">mais uma</w:t>
      </w:r>
      <w:r>
        <w:t xml:space="preserve"> </w:t>
      </w:r>
      <w:r>
        <w:t xml:space="preserve">recorrência estabilizadora. Os termos capturam a intuição de que um</w:t>
      </w:r>
      <w:r>
        <w:t xml:space="preserve"> </w:t>
      </w:r>
      <w:r>
        <w:t xml:space="preserve">sistema deve</w:t>
      </w:r>
      <w:r>
        <w:t xml:space="preserve"> </w:t>
      </w:r>
      <w:r>
        <w:rPr>
          <w:b/>
          <w:bCs/>
        </w:rPr>
        <w:t xml:space="preserve">buscar o que o faz aprender (progresso)</w:t>
      </w:r>
      <w:r>
        <w:t xml:space="preserve">,</w:t>
      </w:r>
      <w:r>
        <w:t xml:space="preserve"> </w:t>
      </w:r>
      <w:r>
        <w:rPr>
          <w:b/>
          <w:bCs/>
        </w:rPr>
        <w:t xml:space="preserve">evitar</w:t>
      </w:r>
      <w:r>
        <w:rPr>
          <w:b/>
          <w:bCs/>
        </w:rPr>
        <w:t xml:space="preserve"> </w:t>
      </w:r>
      <w:r>
        <w:rPr>
          <w:b/>
          <w:bCs/>
        </w:rPr>
        <w:t xml:space="preserve">excesso de complexidade e desperdício (custo)</w:t>
      </w:r>
      <w:r>
        <w:t xml:space="preserve">,</w:t>
      </w:r>
      <w:r>
        <w:t xml:space="preserve"> </w:t>
      </w:r>
      <w:r>
        <w:rPr>
          <w:b/>
          <w:bCs/>
        </w:rPr>
        <w:t xml:space="preserve">manter‑se explorando e não esquecer o que aprendeu (estabilidade/</w:t>
      </w:r>
      <w:r>
        <w:rPr>
          <w:b/>
          <w:bCs/>
        </w:rPr>
        <w:t xml:space="preserve"> </w:t>
      </w:r>
      <w:r>
        <w:rPr>
          <w:b/>
          <w:bCs/>
        </w:rPr>
        <w:t xml:space="preserve">diversidade)</w:t>
      </w:r>
      <w:r>
        <w:t xml:space="preserve">,</w:t>
      </w:r>
      <w:r>
        <w:t xml:space="preserve"> </w:t>
      </w:r>
      <w:r>
        <w:rPr>
          <w:b/>
          <w:bCs/>
        </w:rPr>
        <w:t xml:space="preserve">verificar empiricamente cada alteração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desenvolver competências físicas ou sensoriais (embodiment)</w:t>
      </w:r>
      <w:r>
        <w:t xml:space="preserve">. A</w:t>
      </w:r>
      <w:r>
        <w:t xml:space="preserve"> </w:t>
      </w:r>
      <w:r>
        <w:t xml:space="preserve">recorrência garante que o ciclo pode ser repetido indefinidamente sem</w:t>
      </w:r>
      <w:r>
        <w:t xml:space="preserve"> </w:t>
      </w:r>
      <w:r>
        <w:t xml:space="preserve">explodir ou colapsar. Com isso, a equação torna‑se um verdadeiro</w:t>
      </w:r>
      <w:r>
        <w:t xml:space="preserve"> </w:t>
      </w:r>
      <w:r>
        <w:t xml:space="preserve">"coração" para</w:t>
      </w:r>
      <w:r>
        <w:t xml:space="preserve"> </w:t>
      </w:r>
      <w:r>
        <w:rPr>
          <w:b/>
          <w:bCs/>
        </w:rPr>
        <w:t xml:space="preserve">IA auto‑suficiente de evolução contínua</w:t>
      </w:r>
      <w:r>
        <w:t xml:space="preserve">, capaz de</w:t>
      </w:r>
      <w:r>
        <w:t xml:space="preserve"> </w:t>
      </w:r>
      <w:r>
        <w:t xml:space="preserve">aprender para sempre com energia quase zero – aproveitando, por</w:t>
      </w:r>
      <w:r>
        <w:t xml:space="preserve"> </w:t>
      </w:r>
      <w:r>
        <w:t xml:space="preserve">exemplo, avanços como chips fotônicos que treinam redes apenas com</w:t>
      </w:r>
      <w:r>
        <w:t xml:space="preserve"> </w:t>
      </w:r>
      <w:r>
        <w:t xml:space="preserve">feixes de luz, atingindo 97,7 % de acurácia sem consumo elétrico</w:t>
      </w:r>
      <w:r>
        <w:t xml:space="preserve"> </w:t>
      </w:r>
      <w:r>
        <w:t xml:space="preserve">perceptível</w:t>
      </w:r>
      <w:hyperlink r:id="rId21">
        <w:r>
          <w:rPr>
            <w:rStyle w:val="Hyperlink"/>
          </w:rPr>
          <w:t xml:space="preserve">[1]</w:t>
        </w:r>
      </w:hyperlink>
      <w:r>
        <w:t xml:space="preserve">.</w:t>
      </w:r>
    </w:p>
    <w:bookmarkEnd w:id="22"/>
    <w:bookmarkStart w:id="31" w:name="equação-final-forma-simbólica"/>
    <w:p>
      <w:pPr>
        <w:pStyle w:val="Heading2"/>
      </w:pPr>
      <w:r>
        <w:t xml:space="preserve">2. Equação Final – Forma Simbólica</w:t>
      </w:r>
    </w:p>
    <w:p>
      <w:pPr>
        <w:pStyle w:val="FirstParagraph"/>
      </w:pPr>
      <w:r>
        <w:t xml:space="preserve">Denote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V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B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como as quantidades a</w:t>
      </w:r>
      <w:r>
        <w:t xml:space="preserve"> </w:t>
      </w:r>
      <w:r>
        <w:t xml:space="preserve">seguir no passo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(explicadas em detalhes abaixo). A forma final</w:t>
      </w:r>
      <w:r>
        <w:t xml:space="preserve"> </w:t>
      </w:r>
      <w:r>
        <w:t xml:space="preserve">da</w:t>
      </w:r>
      <w:r>
        <w:t xml:space="preserve"> </w:t>
      </w:r>
      <w:r>
        <w:rPr>
          <w:b/>
          <w:bCs/>
        </w:rPr>
        <w:t xml:space="preserve">Equação de Turing</w:t>
      </w:r>
      <w:r>
        <w:t xml:space="preserve"> </w:t>
      </w:r>
      <w:r>
        <w:t xml:space="preserve">refinada (ET*) é:</w:t>
      </w:r>
    </w:p>
    <w:p>
      <w:pPr>
        <w:pStyle w:val="BodyText"/>
      </w:pPr>
      <m:oMathPara>
        <m:oMathParaPr>
          <m:jc m:val="center"/>
        </m:oMathParaPr>
        <m:oMath>
          <m:borderBox>
            <m:e>
              <m:r>
                <m:t> </m:t>
              </m:r>
              <m:sSub>
                <m:e>
                  <m:r>
                    <m:t>E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t> </m:t>
              </m:r>
              <m:r>
                <m:rPr>
                  <m:sty m:val="p"/>
                </m:rPr>
                <m:t>=</m:t>
              </m:r>
              <m:r>
                <m:t> </m:t>
              </m:r>
              <m:sSub>
                <m:e>
                  <m:r>
                    <m:t>P</m:t>
                  </m:r>
                </m:e>
                <m:sub>
                  <m:r>
                    <m:t>k</m:t>
                  </m:r>
                </m:sub>
              </m:sSub>
              <m:r>
                <m:t> </m:t>
              </m:r>
              <m:r>
                <m:rPr>
                  <m:sty m:val="p"/>
                </m:rPr>
                <m:t>−</m:t>
              </m:r>
              <m:r>
                <m:t>ρ</m:t>
              </m:r>
              <m:r>
                <m:t> </m:t>
              </m:r>
              <m:sSub>
                <m:e>
                  <m:r>
                    <m:t>R</m:t>
                  </m:r>
                </m:e>
                <m:sub>
                  <m:r>
                    <m:t>k</m:t>
                  </m:r>
                </m:sub>
              </m:sSub>
              <m:r>
                <m:t> </m:t>
              </m:r>
              <m:r>
                <m:rPr>
                  <m:sty m:val="p"/>
                </m:rPr>
                <m:t>+</m:t>
              </m:r>
              <m:r>
                <m:t>σ</m:t>
              </m:r>
              <m:r>
                <m:t> </m:t>
              </m:r>
              <m:sSub>
                <m:e>
                  <m:r>
                    <m:t>S</m:t>
                  </m:r>
                </m:e>
                <m:sub>
                  <m:r>
                    <m:t>k</m:t>
                  </m:r>
                </m:sub>
              </m:sSub>
              <m:r>
                <m:t> </m:t>
              </m:r>
              <m:r>
                <m:rPr>
                  <m:sty m:val="p"/>
                </m:rPr>
                <m:t>+</m:t>
              </m:r>
              <m:r>
                <m:t>υ</m:t>
              </m:r>
              <m:r>
                <m:t> </m:t>
              </m:r>
              <m:sSub>
                <m:e>
                  <m:r>
                    <m:t>V</m:t>
                  </m:r>
                </m:e>
                <m:sub>
                  <m:r>
                    <m:t>k</m:t>
                  </m:r>
                </m:sub>
              </m:sSub>
              <m:r>
                <m:t> </m:t>
              </m:r>
              <m:r>
                <m:rPr>
                  <m:sty m:val="p"/>
                </m:rPr>
                <m:t>+</m:t>
              </m:r>
              <m:r>
                <m:t>ι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t> </m:t>
              </m:r>
              <m:r>
                <m:rPr>
                  <m:sty m:val="p"/>
                </m:rPr>
                <m:t>→</m:t>
              </m:r>
              <m:r>
                <m:t> </m:t>
              </m:r>
              <m:sSub>
                <m:e>
                  <m:r>
                    <m:t>F</m:t>
                  </m:r>
                </m:e>
                <m:sub>
                  <m:r>
                    <m:t>γ</m:t>
                  </m:r>
                </m:sub>
              </m:sSub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Φ</m:t>
                      </m:r>
                    </m:e>
                  </m:d>
                </m:e>
                <m:sup>
                  <m:r>
                    <m:rPr>
                      <m:sty m:val="p"/>
                    </m:rPr>
                    <m:t>∞</m:t>
                  </m:r>
                </m:sup>
              </m:sSup>
              <m:r>
                <m:t> </m:t>
              </m:r>
            </m:e>
          </m:borderBox>
        </m:oMath>
      </m:oMathPara>
    </w:p>
    <w:p>
      <w:pPr>
        <w:pStyle w:val="FirstParagraph"/>
      </w:pPr>
      <w:r>
        <w:t xml:space="preserve">onde:</w:t>
      </w:r>
    </w:p>
    <w:bookmarkStart w:id="23" w:name="progresso-p_k"/>
    <w:p>
      <w:pPr>
        <w:pStyle w:val="Heading3"/>
      </w:pPr>
      <w:r>
        <w:t xml:space="preserve">• Progresso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t> </m:t>
          </m:r>
          <m:r>
            <m:rPr>
              <m:sty m:val="p"/>
            </m:rPr>
            <m:t>=</m:t>
          </m:r>
          <m:r>
            <m:t> 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</m:rPr>
                    <m:t>s</m:t>
                  </m:r>
                  <m:r>
                    <m:rPr>
                      <m:sty m:val="p"/>
                    </m:rPr>
                    <m:t>o</m:t>
                  </m:r>
                  <m:r>
                    <m:rPr>
                      <m:sty m:val="p"/>
                    </m:rPr>
                    <m:t>f</m:t>
                  </m:r>
                  <m:r>
                    <m:rPr>
                      <m:sty m:val="p"/>
                    </m:rPr>
                    <m:t>t</m:t>
                  </m:r>
                  <m:r>
                    <m:rPr>
                      <m:sty m:val="p"/>
                    </m:rPr>
                    <m:t>m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g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acc>
                    <m:accPr>
                      <m:chr m:val="̃"/>
                    </m:accPr>
                    <m:e>
                      <m:r>
                        <m:t>α</m:t>
                      </m:r>
                    </m:e>
                  </m:acc>
                </m:e>
              </m:d>
            </m:e>
          </m:d>
          <m:r>
            <m:t> </m:t>
          </m:r>
          <m:sSub>
            <m:e>
              <m:r>
                <m:t>β</m:t>
              </m:r>
            </m:e>
            <m:sub>
              <m:r>
                <m:t>i</m:t>
              </m:r>
            </m:sub>
          </m:sSub>
          <m:r>
            <m:t> </m:t>
          </m:r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Significado:</w:t>
      </w:r>
      <w:r>
        <w:t xml:space="preserve"> </w:t>
      </w:r>
      <w:r>
        <w:t xml:space="preserve">mede quanto o agente está aprendendo de fato.</w:t>
      </w:r>
      <w:r>
        <w:t xml:space="preserve"> </w:t>
      </w:r>
      <w:r>
        <w:t xml:space="preserve">O termo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α</m:t>
                </m:r>
              </m:e>
            </m:acc>
          </m:e>
          <m:sub>
            <m:r>
              <m:t>i</m:t>
            </m:r>
          </m:sub>
        </m:sSub>
      </m:oMath>
      <w:r>
        <w:t xml:space="preserve"> </w:t>
      </w:r>
      <w:r>
        <w:t xml:space="preserve">é o progresso de aprendizado</w:t>
      </w:r>
      <w:r>
        <w:t xml:space="preserve"> </w:t>
      </w:r>
      <w:r>
        <w:t xml:space="preserve">(Learning Progress) normalizado da experiência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, e</w:t>
      </w:r>
      <w:r>
        <w:t xml:space="preserve"> </w:t>
      </w: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t xml:space="preserve">dificuldade/novidade dessa experiência. Usar</w:t>
      </w:r>
      <w:r>
        <w:t xml:space="preserve"> </w:t>
      </w:r>
      <w:r>
        <w:rPr>
          <w:b/>
          <w:bCs/>
        </w:rPr>
        <w:t xml:space="preserve">softmax</w:t>
      </w:r>
      <w:r>
        <w:t xml:space="preserve"> </w:t>
      </w:r>
      <w:r>
        <w:t xml:space="preserve">sobre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̃"/>
              </m:accPr>
              <m:e>
                <m:r>
                  <m:t>α</m:t>
                </m:r>
              </m:e>
            </m:acc>
          </m:e>
        </m:d>
      </m:oMath>
      <w:r>
        <w:t xml:space="preserve"> </w:t>
      </w:r>
      <w:r>
        <w:t xml:space="preserve">(uma função não linear de LP) integra de forma</w:t>
      </w:r>
      <w:r>
        <w:t xml:space="preserve"> </w:t>
      </w:r>
      <w:r>
        <w:t xml:space="preserve">natural a</w:t>
      </w:r>
      <w:r>
        <w:t xml:space="preserve"> </w:t>
      </w:r>
      <w:r>
        <w:rPr>
          <w:b/>
          <w:bCs/>
        </w:rPr>
        <w:t xml:space="preserve">prioridade de replay</w:t>
      </w:r>
      <w:r>
        <w:t xml:space="preserve"> – experiências com alto progresso</w:t>
      </w:r>
      <w:r>
        <w:t xml:space="preserve"> </w:t>
      </w:r>
      <w:r>
        <w:t xml:space="preserve">têm mais peso. A regra da</w:t>
      </w:r>
      <w:r>
        <w:t xml:space="preserve"> </w:t>
      </w:r>
      <w:r>
        <w:rPr>
          <w:b/>
          <w:bCs/>
        </w:rPr>
        <w:t xml:space="preserve">Zona de Desenvolvimento Proximal (ZDP)</w:t>
      </w:r>
      <w:r>
        <w:t xml:space="preserve"> </w:t>
      </w:r>
      <w:r>
        <w:t xml:space="preserve">está embutida: experiências com LP no quantil ≥0,7 são priorizadas, e</w:t>
      </w:r>
      <w:r>
        <w:t xml:space="preserve"> </w:t>
      </w:r>
      <w:r>
        <w:t xml:space="preserve">aquelas cujo LP permanece ≈0 são aposentadas.</w:t>
      </w:r>
    </w:p>
    <w:bookmarkEnd w:id="23"/>
    <w:bookmarkStart w:id="24" w:name="custorecursos-r_k"/>
    <w:p>
      <w:pPr>
        <w:pStyle w:val="Heading3"/>
      </w:pPr>
      <w:r>
        <w:t xml:space="preserve">• Custo/Recursos</w:t>
      </w:r>
      <w:r>
        <w:t xml:space="preserve"> </w:t>
      </w:r>
      <m:oMath>
        <m:sSub>
          <m:e>
            <m:r>
              <m:t>R</m:t>
            </m:r>
          </m:e>
          <m:sub>
            <m:r>
              <m:t>k</m:t>
            </m:r>
          </m:sub>
        </m:sSub>
      </m:oMath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k</m:t>
              </m:r>
            </m:sub>
          </m:sSub>
          <m:r>
            <m:t> </m:t>
          </m:r>
          <m:r>
            <m:rPr>
              <m:sty m:val="p"/>
            </m:rPr>
            <m:t>=</m:t>
          </m:r>
          <m:r>
            <m:t> </m:t>
          </m:r>
          <m:r>
            <m:rPr>
              <m:sty m:val="p"/>
            </m:rPr>
            <m:t>MDL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e>
          </m:d>
          <m:r>
            <m:t> </m:t>
          </m:r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Energy</m:t>
              </m:r>
            </m:e>
            <m:sub>
              <m:r>
                <m:t>k</m:t>
              </m:r>
            </m:sub>
          </m:sSub>
          <m:r>
            <m:t> </m:t>
          </m:r>
          <m:r>
            <m:rPr>
              <m:sty m:val="p"/>
            </m:rPr>
            <m:t>+</m:t>
          </m:r>
          <m:sSubSup>
            <m:e>
              <m:r>
                <m:rPr>
                  <m:sty m:val="p"/>
                </m:rPr>
                <m:t>Scalability</m:t>
              </m:r>
            </m:e>
            <m:sub>
              <m:r>
                <m:t>k</m:t>
              </m:r>
            </m:sub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bSup>
          <m:r>
            <m:t> </m:t>
          </m:r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MDL</w:t>
      </w:r>
      <w:r>
        <w:t xml:space="preserve"> </w:t>
      </w:r>
      <w:r>
        <w:t xml:space="preserve">(Minimum Description Length) penaliza equações/modelos muito</w:t>
      </w:r>
      <w:r>
        <w:t xml:space="preserve"> </w:t>
      </w:r>
      <w:r>
        <w:t xml:space="preserve">complexos: quanto mais termos ou parâmetros, maior o custo. Esse</w:t>
      </w:r>
      <w:r>
        <w:t xml:space="preserve"> </w:t>
      </w:r>
      <w:r>
        <w:t xml:space="preserve">termo encoraja uma descrição compacta, evitando “overfitting</w:t>
      </w:r>
      <w:r>
        <w:t xml:space="preserve"> </w:t>
      </w:r>
      <w:r>
        <w:t xml:space="preserve">estrutural”.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Energy</w:t>
      </w:r>
      <w:r>
        <w:t xml:space="preserve"> </w:t>
      </w:r>
      <w:r>
        <w:t xml:space="preserve">mede o consumo energético por iteração. Graças a</w:t>
      </w:r>
      <w:r>
        <w:t xml:space="preserve"> </w:t>
      </w:r>
      <w:r>
        <w:t xml:space="preserve">aceleradores fotônicos, esse custo pode ser quase zero – chips que</w:t>
      </w:r>
      <w:r>
        <w:t xml:space="preserve"> </w:t>
      </w:r>
      <w:r>
        <w:t xml:space="preserve">reprogramam feixes de luz foram demonstrados treinando redes neurais</w:t>
      </w:r>
      <w:r>
        <w:t xml:space="preserve"> </w:t>
      </w:r>
      <w:r>
        <w:t xml:space="preserve">com 97,7 % de acurácia sem uso de eletricidade</w:t>
      </w:r>
      <w:hyperlink r:id="rId21">
        <w:r>
          <w:rPr>
            <w:rStyle w:val="Hyperlink"/>
          </w:rPr>
          <w:t xml:space="preserve">[1]</w:t>
        </w:r>
      </w:hyperlink>
      <w:r>
        <w:t xml:space="preserve">.</w:t>
      </w:r>
      <w:r>
        <w:t xml:space="preserve"> </w:t>
      </w:r>
      <w:r>
        <w:t xml:space="preserve">Se o hardware não for fotônico, esse termo penaliza soluções</w:t>
      </w:r>
      <w:r>
        <w:t xml:space="preserve"> </w:t>
      </w:r>
      <w:r>
        <w:t xml:space="preserve">ineficientes.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Scalability</w:t>
      </w:r>
      <w:r>
        <w:t xml:space="preserve"> </w:t>
      </w:r>
      <w:r>
        <w:t xml:space="preserve">(inverso) mede o quanto o sistema se beneficia de mais</w:t>
      </w:r>
      <w:r>
        <w:t xml:space="preserve"> </w:t>
      </w:r>
      <w:r>
        <w:t xml:space="preserve">recursos (multi‑agentes, threads ou servidores). Caso adicionar</w:t>
      </w:r>
      <w:r>
        <w:t xml:space="preserve"> </w:t>
      </w:r>
      <w:r>
        <w:t xml:space="preserve">recursos não melhore o progresso,</w:t>
      </w:r>
      <w:r>
        <w:t xml:space="preserve"> </w:t>
      </w:r>
      <m:oMath>
        <m:sSup>
          <m:e>
            <m:r>
              <m:rPr>
                <m:sty m:val="p"/>
              </m:rPr>
              <m:t>Scalability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aumenta, penalizando soluções pouco escaláveis.</w:t>
      </w:r>
    </w:p>
    <w:bookmarkEnd w:id="24"/>
    <w:bookmarkStart w:id="25" w:name="estabilidade-diversidade-s_k"/>
    <w:p>
      <w:pPr>
        <w:pStyle w:val="Heading3"/>
      </w:pPr>
      <w:r>
        <w:t xml:space="preserve">• Estabilidade / Diversidade</w:t>
      </w:r>
      <w:r>
        <w:t xml:space="preserve"> </w:t>
      </w:r>
      <m:oMath>
        <m:sSub>
          <m:e>
            <m:r>
              <m:t>S</m:t>
            </m:r>
          </m:e>
          <m:sub>
            <m:r>
              <m:t>k</m:t>
            </m:r>
          </m:sub>
        </m:sSub>
      </m:oMath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k</m:t>
              </m:r>
            </m:sub>
          </m:sSub>
          <m:r>
            <m:t> </m:t>
          </m:r>
          <m:r>
            <m:rPr>
              <m:sty m:val="p"/>
            </m:rPr>
            <m:t>=</m:t>
          </m:r>
          <m:r>
            <m:t> </m:t>
          </m:r>
          <m:r>
            <m:t>H</m:t>
          </m:r>
          <m:d>
            <m:dPr>
              <m:begChr m:val="["/>
              <m:sepChr m:val=""/>
              <m:endChr m:val="]"/>
              <m:grow/>
            </m:dPr>
            <m:e>
              <m:r>
                <m:t>π</m:t>
              </m:r>
            </m:e>
          </m:d>
          <m:r>
            <m:t> </m:t>
          </m:r>
          <m:r>
            <m:rPr>
              <m:sty m:val="p"/>
            </m:rPr>
            <m:t>−</m:t>
          </m:r>
          <m:r>
            <m:t>D</m:t>
          </m:r>
          <m:d>
            <m:dPr>
              <m:begChr m:val="("/>
              <m:sepChr m:val=""/>
              <m:endChr m:val=")"/>
              <m:grow/>
            </m:dPr>
            <m:e>
              <m:r>
                <m:t>π</m:t>
              </m:r>
              <m:r>
                <m:rPr>
                  <m:sty m:val="p"/>
                </m:rPr>
                <m:t>,</m:t>
              </m:r>
              <m:sSub>
                <m:e>
                  <m:r>
                    <m:t>π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  <m:r>
            <m:t> </m:t>
          </m:r>
          <m:r>
            <m:rPr>
              <m:sty m:val="p"/>
            </m:rPr>
            <m:t>−</m:t>
          </m:r>
          <m:r>
            <m:rPr>
              <m:sty m:val="p"/>
            </m:rPr>
            <m:t>d</m:t>
          </m:r>
          <m:r>
            <m:rPr>
              <m:sty m:val="p"/>
            </m:rPr>
            <m:t>r</m:t>
          </m:r>
          <m:r>
            <m:rPr>
              <m:sty m:val="p"/>
            </m:rPr>
            <m:t>i</m:t>
          </m:r>
          <m:r>
            <m:rPr>
              <m:sty m:val="p"/>
            </m:rPr>
            <m:t>f</m:t>
          </m:r>
          <m:r>
            <m:rPr>
              <m:sty m:val="p"/>
            </m:rPr>
            <m:t>t</m:t>
          </m:r>
          <m:r>
            <m:t> </m:t>
          </m:r>
          <m:r>
            <m:rPr>
              <m:sty m:val="p"/>
            </m:rPr>
            <m:t>+</m:t>
          </m:r>
          <m:r>
            <m:rPr>
              <m:sty m:val="p"/>
            </m:rPr>
            <m:t>Var</m:t>
          </m:r>
          <m:d>
            <m:dPr>
              <m:begChr m:val="("/>
              <m:sepChr m:val=""/>
              <m:endChr m:val=")"/>
              <m:grow/>
            </m:dPr>
            <m:e>
              <m:r>
                <m:t>β</m:t>
              </m:r>
            </m:e>
          </m:d>
          <m:r>
            <m:t> </m:t>
          </m:r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Entropia</w:t>
      </w:r>
      <w:r>
        <w:rPr>
          <w:b/>
          <w:bCs/>
        </w:rPr>
        <w:t xml:space="preserve"> </w:t>
      </w:r>
      <m:oMath>
        <m:r>
          <m:t>H</m:t>
        </m:r>
        <m:d>
          <m:dPr>
            <m:begChr m:val="["/>
            <m:sepChr m:val=""/>
            <m:endChr m:val="]"/>
            <m:grow/>
          </m:dPr>
          <m:e>
            <m:r>
              <m:t>π</m:t>
            </m:r>
          </m:e>
        </m:d>
      </m:oMath>
      <w:r>
        <w:t xml:space="preserve"> </w:t>
      </w:r>
      <w:r>
        <w:t xml:space="preserve">: mede o quanto a política ainda explora. Se a</w:t>
      </w:r>
      <w:r>
        <w:t xml:space="preserve"> </w:t>
      </w:r>
      <w:r>
        <w:t xml:space="preserve">entropia cair abaixo de um limiar, aumenta‑se o coeficiente</w:t>
      </w:r>
      <w:r>
        <w:t xml:space="preserve"> </w:t>
      </w:r>
      <m:oMath>
        <m:sSub>
          <m:e>
            <m:r>
              <m:t>τ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para incentivar novas explorações.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Divergência</w:t>
      </w:r>
      <w:r>
        <w:rPr>
          <w:b/>
          <w:bCs/>
        </w:rPr>
        <w:t xml:space="preserve"> </w:t>
      </w:r>
      <m:oMath>
        <m:r>
          <m:t>D</m:t>
        </m:r>
      </m:oMath>
      <w:r>
        <w:t xml:space="preserve"> </w:t>
      </w:r>
      <w:r>
        <w:t xml:space="preserve">: aqui modelada como uma divergência simétrica</w:t>
      </w:r>
      <w:r>
        <w:t xml:space="preserve"> </w:t>
      </w:r>
      <w:r>
        <w:t xml:space="preserve">(por exemplo, divergência de Jensen–Shannon) entre a política atual e</w:t>
      </w:r>
      <w:r>
        <w:t xml:space="preserve"> </w:t>
      </w:r>
      <w:r>
        <w:t xml:space="preserve">a política anterior; substitui o termo de Kullback–Leibler original.</w:t>
      </w:r>
      <w:r>
        <w:t xml:space="preserve"> </w:t>
      </w:r>
      <w:r>
        <w:t xml:space="preserve">Impede mudanças bruscas ou instabilidade.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d</m:t>
        </m:r>
        <m:r>
          <m:rPr>
            <m:sty m:val="p"/>
          </m:rPr>
          <m:t>r</m:t>
        </m:r>
        <m:r>
          <m:rPr>
            <m:sty m:val="p"/>
          </m:rPr>
          <m:t>i</m:t>
        </m:r>
        <m:r>
          <m:rPr>
            <m:sty m:val="p"/>
          </m:rPr>
          <m:t>f</m:t>
        </m:r>
        <m:r>
          <m:rPr>
            <m:sty m:val="p"/>
          </m:rPr>
          <m:t>t</m:t>
        </m:r>
      </m:oMath>
      <w:r>
        <w:t xml:space="preserve"> </w:t>
      </w:r>
      <w:r>
        <w:t xml:space="preserve">negativo: evita esquecimento catastrófico.</w:t>
      </w:r>
      <w:r>
        <w:t xml:space="preserve"> </w:t>
      </w:r>
      <w:r>
        <w:t xml:space="preserve">Como guard‑rail, se o agente começa a regredir em tarefas conhecidas,</w:t>
      </w:r>
      <w:r>
        <w:t xml:space="preserve"> </w:t>
      </w:r>
      <w:r>
        <w:t xml:space="preserve">esse termo se torna negativo e puxa o valor de</w:t>
      </w:r>
      <w:r>
        <w:t xml:space="preserve"> </w:t>
      </w:r>
      <m:oMath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para baixo,</w:t>
      </w:r>
      <w:r>
        <w:t xml:space="preserve"> </w:t>
      </w:r>
      <w:r>
        <w:t xml:space="preserve">forçando reavaliação.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Variação de Currículo</w:t>
      </w:r>
      <w:r>
        <w:rPr>
          <w:b/>
          <w:bCs/>
        </w:rPr>
        <w:t xml:space="preserve"> </w:t>
      </w:r>
      <m:oMath>
        <m:r>
          <m:rPr>
            <m:sty m:val="p"/>
          </m:rPr>
          <m:t>Var</m:t>
        </m:r>
        <m:d>
          <m:dPr>
            <m:begChr m:val="("/>
            <m:sepChr m:val=""/>
            <m:endChr m:val=")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: assegura que o</w:t>
      </w:r>
      <w:r>
        <w:t xml:space="preserve"> </w:t>
      </w:r>
      <w:r>
        <w:t xml:space="preserve">agente continue vendo tarefas de diferentes dificuldades, evitando</w:t>
      </w:r>
      <w:r>
        <w:t xml:space="preserve"> </w:t>
      </w:r>
      <w:r>
        <w:t xml:space="preserve">convergência prematura para um nicho fácil.</w:t>
      </w:r>
    </w:p>
    <w:bookmarkEnd w:id="25"/>
    <w:bookmarkStart w:id="27" w:name="validação-empírica-verificação-v_k"/>
    <w:p>
      <w:pPr>
        <w:pStyle w:val="Heading3"/>
      </w:pPr>
      <w:r>
        <w:t xml:space="preserve">• Validação Empírica / Verificação</w:t>
      </w:r>
      <w:r>
        <w:t xml:space="preserve"> </w:t>
      </w:r>
      <m:oMath>
        <m:sSub>
          <m:e>
            <m:r>
              <m:t>V</m:t>
            </m:r>
          </m:e>
          <m:sub>
            <m:r>
              <m:t>k</m:t>
            </m:r>
          </m:sub>
        </m:sSub>
      </m:oMath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k</m:t>
              </m:r>
            </m:sub>
          </m:sSub>
          <m:r>
            <m:t> </m:t>
          </m:r>
          <m:r>
            <m:rPr>
              <m:sty m:val="p"/>
            </m:rPr>
            <m:t>=</m:t>
          </m:r>
          <m:r>
            <m:t> </m:t>
          </m:r>
          <m:r>
            <m:t>1</m:t>
          </m:r>
          <m:r>
            <m:t> </m:t>
          </m:r>
          <m:r>
            <m:rPr>
              <m:sty m:val="p"/>
            </m:rPr>
            <m:t>−</m:t>
          </m:r>
          <m:sSub>
            <m:e>
              <m:acc>
                <m:accPr>
                  <m:chr m:val="̂"/>
                </m:accPr>
                <m:e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g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t</m:t>
                  </m:r>
                </m:e>
              </m:acc>
            </m:e>
            <m:sub>
              <m:r>
                <m:t>k</m:t>
              </m:r>
            </m:sub>
          </m:sSub>
          <m:r>
            <m:t> </m:t>
          </m:r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4"/>
        </w:numPr>
      </w:pPr>
      <m:oMath>
        <m:acc>
          <m:accPr>
            <m:chr m:val="̂"/>
          </m:accPr>
          <m:e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g</m:t>
            </m:r>
            <m:r>
              <m:rPr>
                <m:sty m:val="p"/>
              </m:rPr>
              <m:t>r</m:t>
            </m:r>
            <m:r>
              <m:rPr>
                <m:sty m:val="p"/>
              </m:rPr>
              <m:t>e</m:t>
            </m:r>
            <m:r>
              <m:rPr>
                <m:sty m:val="p"/>
              </m:rPr>
              <m:t>t</m:t>
            </m:r>
          </m:e>
        </m:acc>
      </m:oMath>
      <w:r>
        <w:t xml:space="preserve"> </w:t>
      </w:r>
      <w:r>
        <w:t xml:space="preserve">é a fração de falhas em testes</w:t>
      </w:r>
      <w:r>
        <w:t xml:space="preserve"> </w:t>
      </w:r>
      <w:r>
        <w:t xml:space="preserve">internos (“canários”). Esses testes são micro‑benchmarks</w:t>
      </w:r>
      <w:r>
        <w:t xml:space="preserve"> </w:t>
      </w:r>
      <w:r>
        <w:t xml:space="preserve">autogerados; se uma nova modificação piorar o desempenho, o sistema</w:t>
      </w:r>
      <w:r>
        <w:t xml:space="preserve"> </w:t>
      </w:r>
      <w:r>
        <w:t xml:space="preserve">registra um regret e descarta a modificação (rollback automático).</w:t>
      </w:r>
      <w:r>
        <w:t xml:space="preserve"> </w:t>
      </w:r>
      <w:r>
        <w:t xml:space="preserve">Esse mecanismo substitui provas formais de correção por</w:t>
      </w:r>
      <w:r>
        <w:t xml:space="preserve"> </w:t>
      </w:r>
      <w:r>
        <w:rPr>
          <w:b/>
          <w:bCs/>
        </w:rPr>
        <w:t xml:space="preserve">validação empírica</w:t>
      </w:r>
      <w:r>
        <w:t xml:space="preserve"> – o mesmo princípio usado na Darwin‑Gödel</w:t>
      </w:r>
      <w:r>
        <w:t xml:space="preserve"> </w:t>
      </w:r>
      <w:r>
        <w:t xml:space="preserve">Machine, que evolui código medindo desempenho real em benchmarks em vez</w:t>
      </w:r>
      <w:r>
        <w:t xml:space="preserve"> </w:t>
      </w:r>
      <w:r>
        <w:t xml:space="preserve">de confiar em teoremas</w:t>
      </w:r>
      <w:hyperlink r:id="rId26">
        <w:r>
          <w:rPr>
            <w:rStyle w:val="Hyperlink"/>
          </w:rPr>
          <w:t xml:space="preserve">[2]</w:t>
        </w:r>
      </w:hyperlink>
      <w:r>
        <w:t xml:space="preserve">. Mantém apenas</w:t>
      </w:r>
      <w:r>
        <w:t xml:space="preserve"> </w:t>
      </w:r>
      <w:r>
        <w:t xml:space="preserve">alterações que aumentam ou preservam a performance.</w:t>
      </w:r>
    </w:p>
    <w:bookmarkEnd w:id="27"/>
    <w:bookmarkStart w:id="28" w:name="embodiment-mundo-físico-b_k"/>
    <w:p>
      <w:pPr>
        <w:pStyle w:val="Heading3"/>
      </w:pPr>
      <w:r>
        <w:t xml:space="preserve">• Embodiment / Mundo Físico</w:t>
      </w:r>
      <w:r>
        <w:t xml:space="preserve"> </w:t>
      </w:r>
      <m:oMath>
        <m:sSub>
          <m:e>
            <m:r>
              <m:t>B</m:t>
            </m:r>
          </m:e>
          <m:sub>
            <m:r>
              <m:t>k</m:t>
            </m:r>
          </m:sub>
        </m:sSub>
      </m:oMath>
    </w:p>
    <w:p>
      <w:pPr>
        <w:pStyle w:val="Compact"/>
        <w:numPr>
          <w:ilvl w:val="0"/>
          <w:numId w:val="1005"/>
        </w:numPr>
      </w:pPr>
      <m:oMath>
        <m:sSub>
          <m:e>
            <m:r>
              <m:t>B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mede o grau em que o sistema aprende com experiências</w:t>
      </w:r>
      <w:r>
        <w:t xml:space="preserve"> </w:t>
      </w:r>
      <w:r>
        <w:t xml:space="preserve">físicas, sensoriais ou robóticas, além de simulações.</w:t>
      </w:r>
      <w:r>
        <w:t xml:space="preserve"> </w:t>
      </w:r>
      <w:r>
        <w:t xml:space="preserve">Ambientes físicos trazem incertezas e feedbacks ricos: um robô que</w:t>
      </w:r>
      <w:r>
        <w:t xml:space="preserve"> </w:t>
      </w:r>
      <w:r>
        <w:t xml:space="preserve">aprende a manipular pipetas e coletas de amostras, como no pipeline</w:t>
      </w:r>
      <w:r>
        <w:t xml:space="preserve"> </w:t>
      </w:r>
      <w:r>
        <w:t xml:space="preserve">autônomo de pesquisa biológica descrito no artigo da Nature, precisa</w:t>
      </w:r>
      <w:r>
        <w:t xml:space="preserve"> </w:t>
      </w:r>
      <w:r>
        <w:t xml:space="preserve">integrar seus sensores e atuadores para ajustar suas políticas. A</w:t>
      </w:r>
      <w:r>
        <w:t xml:space="preserve"> </w:t>
      </w:r>
      <w:r>
        <w:t xml:space="preserve">inclusão de</w:t>
      </w:r>
      <w:r>
        <w:t xml:space="preserve"> </w:t>
      </w:r>
      <m:oMath>
        <m:sSub>
          <m:e>
            <m:r>
              <m:t>B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garante que a IA não fique apenas em mundos</w:t>
      </w:r>
      <w:r>
        <w:t xml:space="preserve"> </w:t>
      </w:r>
      <w:r>
        <w:t xml:space="preserve">virtuais; ela pode controlar robôs, sensores IoT ou outras</w:t>
      </w:r>
      <w:r>
        <w:t xml:space="preserve"> </w:t>
      </w:r>
      <w:r>
        <w:t xml:space="preserve">máquinas.</w:t>
      </w:r>
    </w:p>
    <w:bookmarkEnd w:id="28"/>
    <w:bookmarkStart w:id="29" w:name="recorrência-estabilizada-f_gammaphiinfty"/>
    <w:p>
      <w:pPr>
        <w:pStyle w:val="Heading3"/>
      </w:pPr>
      <w:r>
        <w:t xml:space="preserve">• Recorrência Estabilizada</w:t>
      </w:r>
      <w:r>
        <w:t xml:space="preserve"> </w:t>
      </w:r>
      <m:oMath>
        <m:sSub>
          <m:e>
            <m:r>
              <m:t>F</m:t>
            </m:r>
          </m:e>
          <m:sub>
            <m:r>
              <m:t>γ</m:t>
            </m:r>
          </m:sub>
        </m:sSub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Φ</m:t>
                </m:r>
              </m:e>
            </m:d>
          </m:e>
          <m:sup>
            <m:r>
              <m:rPr>
                <m:sty m:val="p"/>
              </m:rPr>
              <m:t>∞</m:t>
            </m:r>
          </m:sup>
        </m:sSup>
      </m:oMath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t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t> </m:t>
          </m:r>
          <m:r>
            <m:rPr>
              <m:sty m:val="p"/>
            </m:rPr>
            <m:t>=</m:t>
          </m:r>
          <m:r>
            <m:t> 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γ</m:t>
              </m:r>
            </m:e>
          </m:d>
          <m:r>
            <m:t> </m:t>
          </m:r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t> </m:t>
          </m:r>
          <m:r>
            <m:rPr>
              <m:sty m:val="p"/>
            </m:rPr>
            <m:t>+</m:t>
          </m:r>
          <m:r>
            <m:t>γ</m:t>
          </m:r>
          <m:r>
            <m:t> </m:t>
          </m:r>
          <m:r>
            <m:rPr>
              <m:sty m:val="p"/>
            </m:rPr>
            <m:t>tanh</m:t>
          </m:r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;</m:t>
                  </m:r>
                  <m:r>
                    <m:t>Φ</m:t>
                  </m:r>
                </m:e>
              </m:d>
            </m:e>
          </m:d>
          <m:r>
            <m:rPr>
              <m:sty m:val="p"/>
            </m:rPr>
            <m:t>,</m:t>
          </m:r>
          <m:r>
            <m:t>  </m:t>
          </m:r>
          <m:r>
            <m:t>0</m:t>
          </m:r>
          <m:r>
            <m:rPr>
              <m:sty m:val="p"/>
            </m:rPr>
            <m:t>&lt;</m:t>
          </m:r>
          <m:r>
            <m:t>γ</m:t>
          </m:r>
          <m:r>
            <m:rPr>
              <m:sty m:val="p"/>
            </m:rPr>
            <m:t>≤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6"/>
        </w:numPr>
      </w:pPr>
      <m:oMath>
        <m:sSub>
          <m:e>
            <m:r>
              <m:t>F</m:t>
            </m:r>
          </m:e>
          <m:sub>
            <m:r>
              <m:t>γ</m:t>
            </m:r>
          </m:sub>
        </m:sSub>
      </m:oMath>
      <w:r>
        <w:t xml:space="preserve"> </w:t>
      </w:r>
      <w:r>
        <w:t xml:space="preserve">acumula as “experiências”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rPr>
            <m:sty m:val="p"/>
          </m:rPr>
          <m:t>{</m:t>
        </m:r>
        <m:sSubSup>
          <m:e>
            <m:r>
              <m:t>ϕ</m:t>
            </m:r>
          </m:e>
          <m:sub>
            <m:r>
              <m:t>t</m:t>
            </m:r>
          </m:sub>
          <m:sup>
            <m:d>
              <m:dPr>
                <m:begChr m:val="("/>
                <m:sepChr m:val=""/>
                <m:endChr m:val=")"/>
                <m:grow/>
              </m:dPr>
              <m:e>
                <m:r>
                  <m:t>k</m:t>
                </m:r>
              </m:e>
            </m:d>
          </m:sup>
        </m:sSubSup>
        <m:r>
          <m:rPr>
            <m:sty m:val="p"/>
          </m:rPr>
          <m:t>,</m:t>
        </m:r>
        <m:sSubSup>
          <m:e>
            <m:r>
              <m:t>ϕ</m:t>
            </m:r>
          </m:e>
          <m:sub>
            <m:r>
              <m:t>t</m:t>
            </m:r>
          </m:sub>
          <m:sup>
            <m:d>
              <m:dPr>
                <m:begChr m:val="("/>
                <m:sepChr m:val=""/>
                <m:endChr m:val=")"/>
                <m:grow/>
              </m:dPr>
              <m:e>
                <m:r>
                  <m:t>R</m:t>
                </m:r>
              </m:e>
            </m:d>
          </m:sup>
        </m:sSubSup>
        <m:r>
          <m:rPr>
            <m:sty m:val="p"/>
          </m:rPr>
          <m:t>,</m:t>
        </m:r>
        <m:sSubSup>
          <m:e>
            <m:r>
              <m:t>ϕ</m:t>
            </m:r>
          </m:e>
          <m:sub>
            <m:r>
              <m:t>t</m:t>
            </m:r>
          </m:sub>
          <m:sup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nor/>
                    <m:sty m:val="p"/>
                  </m:rPr>
                  <m:t>seed</m:t>
                </m:r>
              </m:e>
            </m:d>
          </m:sup>
        </m:sSubSup>
        <m:r>
          <m:rPr>
            <m:sty m:val="p"/>
          </m:rPr>
          <m:t>,</m:t>
        </m:r>
        <m:sSubSup>
          <m:e>
            <m:r>
              <m:t>ϕ</m:t>
            </m:r>
          </m:e>
          <m:sub>
            <m:r>
              <m:t>t</m:t>
            </m:r>
          </m:sub>
          <m:sup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nor/>
                    <m:sty m:val="p"/>
                  </m:rPr>
                  <m:t>verifier</m:t>
                </m:r>
              </m:e>
            </m:d>
          </m:sup>
        </m:sSubSup>
        <m:r>
          <m:rPr>
            <m:sty m:val="p"/>
          </m:rPr>
          <m:t>}</m:t>
        </m:r>
      </m:oMath>
      <w:r>
        <w:t xml:space="preserve"> </w:t>
      </w:r>
      <w:r>
        <w:t xml:space="preserve">–</w:t>
      </w:r>
      <w:r>
        <w:t xml:space="preserve"> </w:t>
      </w:r>
      <w:r>
        <w:t xml:space="preserve">respectivamente experiências novas, replays prioritários, sementes</w:t>
      </w:r>
      <w:r>
        <w:t xml:space="preserve"> </w:t>
      </w:r>
      <w:r>
        <w:t xml:space="preserve">(tarefas fundamentais que nunca são esquecidas) e verificadores. A</w:t>
      </w:r>
      <w:r>
        <w:t xml:space="preserve"> </w:t>
      </w:r>
      <w:r>
        <w:t xml:space="preserve">tangente hiperbólica age como freio; definir</w:t>
      </w:r>
      <w:r>
        <w:t xml:space="preserve"> </w:t>
      </w:r>
      <m:oMath>
        <m:r>
          <m:t>γ</m:t>
        </m:r>
        <m:r>
          <m:rPr>
            <m:sty m:val="p"/>
          </m:rPr>
          <m:t>≤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garante que a função seja uma contração (raio espectral &lt;1),</w:t>
      </w:r>
      <w:r>
        <w:t xml:space="preserve"> </w:t>
      </w:r>
      <w:r>
        <w:t xml:space="preserve">impedindo explosões numéricas. Esse mecanismo torna o ciclo infinito</w:t>
      </w:r>
      <w:r>
        <w:t xml:space="preserve"> </w:t>
      </w:r>
      <w:r>
        <w:t xml:space="preserve">robusto:</w:t>
      </w:r>
      <w:r>
        <w:t xml:space="preserve"> </w:t>
      </w:r>
      <w:r>
        <w:rPr>
          <w:b/>
          <w:bCs/>
        </w:rPr>
        <w:t xml:space="preserve">mesmo após milhares de iterações, as atualizações não</w:t>
      </w:r>
      <w:r>
        <w:rPr>
          <w:b/>
          <w:bCs/>
        </w:rPr>
        <w:t xml:space="preserve"> </w:t>
      </w:r>
      <w:r>
        <w:rPr>
          <w:b/>
          <w:bCs/>
        </w:rPr>
        <w:t xml:space="preserve">divergem</w:t>
      </w:r>
      <w:r>
        <w:t xml:space="preserve">.</w:t>
      </w:r>
    </w:p>
    <w:bookmarkEnd w:id="29"/>
    <w:bookmarkStart w:id="30" w:name="coeficientes-rhosigmaupsiloniota"/>
    <w:p>
      <w:pPr>
        <w:pStyle w:val="Heading3"/>
      </w:pPr>
      <w:r>
        <w:t xml:space="preserve">• Coeficientes</w:t>
      </w:r>
      <w:r>
        <w:t xml:space="preserve"> </w:t>
      </w:r>
      <m:oMath>
        <m:r>
          <m:t>ρ</m:t>
        </m:r>
        <m:r>
          <m:rPr>
            <m:sty m:val="p"/>
          </m:rPr>
          <m:t>,</m:t>
        </m:r>
        <m:r>
          <m:t>σ</m:t>
        </m:r>
        <m:r>
          <m:rPr>
            <m:sty m:val="p"/>
          </m:rPr>
          <m:t>,</m:t>
        </m:r>
        <m:r>
          <m:t>υ</m:t>
        </m:r>
        <m:r>
          <m:rPr>
            <m:sty m:val="p"/>
          </m:rPr>
          <m:t>,</m:t>
        </m:r>
        <m:r>
          <m:t>ι</m:t>
        </m:r>
      </m:oMath>
    </w:p>
    <w:p>
      <w:pPr>
        <w:pStyle w:val="FirstParagraph"/>
      </w:pPr>
      <w:r>
        <w:t xml:space="preserve">Todos são</w:t>
      </w:r>
      <w:r>
        <w:t xml:space="preserve"> </w:t>
      </w:r>
      <w:r>
        <w:rPr>
          <w:b/>
          <w:bCs/>
        </w:rPr>
        <w:t xml:space="preserve">hiperparâmetros de meta‑aprendizado</w:t>
      </w:r>
      <w:r>
        <w:t xml:space="preserve">. Em geral,</w:t>
      </w:r>
      <w:r>
        <w:t xml:space="preserve"> </w:t>
      </w:r>
      <m:oMath>
        <m:r>
          <m:t>ρ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penaliza custos excessivos;</w:t>
      </w:r>
      <w:r>
        <w:t xml:space="preserve"> </w:t>
      </w:r>
      <m:oMath>
        <m:r>
          <m:t>σ</m:t>
        </m:r>
        <m:r>
          <m:rPr>
            <m:sty m:val="p"/>
          </m:rPr>
          <m:t>,</m:t>
        </m:r>
        <m:r>
          <m:t>υ</m:t>
        </m:r>
        <m:r>
          <m:rPr>
            <m:sty m:val="p"/>
          </m:rPr>
          <m:t>,</m:t>
        </m:r>
        <m:r>
          <m:t>ι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recompensam estabilidade, validação bem‑sucedida e embodiment. Eles</w:t>
      </w:r>
      <w:r>
        <w:t xml:space="preserve"> </w:t>
      </w:r>
      <w:r>
        <w:t xml:space="preserve">poderão ser ajustados automaticamente pelo próprio agente (por</w:t>
      </w:r>
      <w:r>
        <w:t xml:space="preserve"> </w:t>
      </w:r>
      <w:r>
        <w:t xml:space="preserve">exemplo, aumentando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se a entropia cair demais) ou por</w:t>
      </w:r>
      <w:r>
        <w:t xml:space="preserve"> </w:t>
      </w:r>
      <w:r>
        <w:t xml:space="preserve">algoritmos de meta‑gradiente.</w:t>
      </w:r>
    </w:p>
    <w:bookmarkEnd w:id="30"/>
    <w:bookmarkEnd w:id="31"/>
    <w:bookmarkStart w:id="36" w:name="prérequisitos-e-preparação-de-servidor"/>
    <w:p>
      <w:pPr>
        <w:pStyle w:val="Heading2"/>
      </w:pPr>
      <w:r>
        <w:t xml:space="preserve">3. Pré‑requisitos e Preparação de Servidor</w:t>
      </w:r>
    </w:p>
    <w:p>
      <w:pPr>
        <w:pStyle w:val="FirstParagraph"/>
      </w:pPr>
      <w:r>
        <w:t xml:space="preserve">Para implementar a ET em um servidor dedicado de forma robusta, são</w:t>
      </w:r>
      <w:r>
        <w:t xml:space="preserve"> </w:t>
      </w:r>
      <w:r>
        <w:t xml:space="preserve">necessários tanto</w:t>
      </w:r>
      <w:r>
        <w:t xml:space="preserve"> </w:t>
      </w:r>
      <w:r>
        <w:rPr>
          <w:b/>
          <w:bCs/>
        </w:rPr>
        <w:t xml:space="preserve">requisitos de hardware</w:t>
      </w:r>
      <w:r>
        <w:t xml:space="preserve"> </w:t>
      </w:r>
      <w:r>
        <w:t xml:space="preserve">quanto</w:t>
      </w:r>
      <w:r>
        <w:t xml:space="preserve"> </w:t>
      </w:r>
      <w:r>
        <w:rPr>
          <w:b/>
          <w:bCs/>
        </w:rPr>
        <w:t xml:space="preserve">configurações de</w:t>
      </w:r>
      <w:r>
        <w:rPr>
          <w:b/>
          <w:bCs/>
        </w:rPr>
        <w:t xml:space="preserve"> </w:t>
      </w:r>
      <w:r>
        <w:rPr>
          <w:b/>
          <w:bCs/>
        </w:rPr>
        <w:t xml:space="preserve">sistema</w:t>
      </w:r>
      <w:r>
        <w:t xml:space="preserve"> </w:t>
      </w:r>
      <w:r>
        <w:t xml:space="preserve">adequadas. O relatório técnico identifica cada detalhe</w:t>
      </w:r>
      <w:r>
        <w:t xml:space="preserve"> </w:t>
      </w:r>
      <w:r>
        <w:t xml:space="preserve">essencial</w:t>
      </w:r>
      <w:hyperlink r:id="rId21">
        <w:r>
          <w:rPr>
            <w:rStyle w:val="Hyperlink"/>
          </w:rPr>
          <w:t xml:space="preserve">[1]</w:t>
        </w:r>
      </w:hyperlink>
      <w:r>
        <w:t xml:space="preserve">:</w:t>
      </w:r>
    </w:p>
    <w:bookmarkStart w:id="32" w:name="hardware-recomendado"/>
    <w:p>
      <w:pPr>
        <w:pStyle w:val="Heading3"/>
      </w:pPr>
      <w:r>
        <w:t xml:space="preserve">Hardware Recomendado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Componente</w:t>
            </w:r>
          </w:p>
        </w:tc>
        <w:tc>
          <w:tcPr/>
          <w:p>
            <w:pPr>
              <w:pStyle w:val="Compact"/>
            </w:pPr>
            <w:r>
              <w:t xml:space="preserve">Especificação Recomendada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CPU</w:t>
            </w:r>
          </w:p>
        </w:tc>
        <w:tc>
          <w:tcPr/>
          <w:p>
            <w:pPr>
              <w:pStyle w:val="Compact"/>
            </w:pPr>
            <w:r>
              <w:t xml:space="preserve">≥ 16 cores (64 bits) com suporte a múltiplos threads, capaz de rodar várias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tarefas em paralelo (interação, treinamento, logging, geração de tarefas)【510†L512-L517】. Processadores server‑grade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(AMD EPYC/Intel Xeon) são ideais; processadores desktop (i7/i9/Ryzen) podem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funcionar se bem dimensionados.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GPU</w:t>
            </w:r>
          </w:p>
        </w:tc>
        <w:tc>
          <w:tcPr/>
          <w:p>
            <w:pPr>
              <w:pStyle w:val="Compact"/>
            </w:pPr>
            <w:r>
              <w:t xml:space="preserve">≥ 1 GPU com ≥ 12 GB VRAM para acelerar o treinamento de redes profundas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【520†L520-L526】. Se possível, usar duas GPUs: uma para inferência em tempo real e outra para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treinamento em segundo plano (overlap de coleta de experiência e treino)【520†L520-L526】.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Pelo menos 64 GB para armazenar milhões de transições no buffer R e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modelos em evolução; escalar para 128 GB ou mais conforme necessário【520†L520-L526】.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Armazenamento</w:t>
            </w:r>
          </w:p>
        </w:tc>
        <w:tc>
          <w:tcPr/>
          <w:p>
            <w:pPr>
              <w:pStyle w:val="Compact"/>
            </w:pPr>
            <w:r>
              <w:t xml:space="preserve">SSD NVMe de 1–2 TB para dados ativos; backups externos (HDD/NAS ou nuvem) para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logs e checkpoints históricos, já que a execução é contínua e gera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grandes volumes de dados【538†L539-L545】.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Rede</w:t>
            </w:r>
          </w:p>
        </w:tc>
        <w:tc>
          <w:tcPr/>
          <w:p>
            <w:pPr>
              <w:pStyle w:val="Compact"/>
            </w:pPr>
            <w:r>
              <w:t xml:space="preserve">Conexão estável e segura; preferir isolamento ou VPN para reduzir riscos 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ataque. A IA pode operar offline, mas pode ser útil monitoramento remoto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【538†L539-L545】.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Energia</w:t>
            </w:r>
          </w:p>
        </w:tc>
        <w:tc>
          <w:tcPr/>
          <w:p>
            <w:pPr>
              <w:pStyle w:val="Compact"/>
            </w:pPr>
            <w:r>
              <w:t xml:space="preserve">Fonte redundante/UPS para evitar interrupções; refrigeração adequada para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longas execuções【538†L539-L545】.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33" w:name="sistema-operacional-e-software"/>
    <w:p>
      <w:pPr>
        <w:pStyle w:val="Heading3"/>
      </w:pPr>
      <w:r>
        <w:t xml:space="preserve">Sistema Operacional e Software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Sistema Operacional:</w:t>
      </w:r>
      <w:r>
        <w:t xml:space="preserve"> </w:t>
      </w:r>
      <w:r>
        <w:t xml:space="preserve">Use uma distribuição Linux estável (Ubuntu LTS,</w:t>
      </w:r>
      <w:r>
        <w:t xml:space="preserve"> </w:t>
      </w:r>
      <w:r>
        <w:t xml:space="preserve">Debian ou CentOS) atualizada. Ajuste o kernel para suportar alta</w:t>
      </w:r>
      <w:r>
        <w:t xml:space="preserve"> </w:t>
      </w:r>
      <w:r>
        <w:t xml:space="preserve">contagem de arquivos e muitas threads【579†L580-L585】.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Ambiente Virtual ou Docker:</w:t>
      </w:r>
      <w:r>
        <w:t xml:space="preserve"> </w:t>
      </w:r>
      <w:r>
        <w:t xml:space="preserve">Crie um ambiente isolado contendo:</w:t>
      </w:r>
    </w:p>
    <w:p>
      <w:pPr>
        <w:pStyle w:val="Compact"/>
        <w:numPr>
          <w:ilvl w:val="0"/>
          <w:numId w:val="1007"/>
        </w:numPr>
      </w:pPr>
      <w:r>
        <w:t xml:space="preserve">PyTorch (com suporte a CUDA) ou JAX para redes neurais.</w:t>
      </w:r>
    </w:p>
    <w:p>
      <w:pPr>
        <w:pStyle w:val="Compact"/>
        <w:numPr>
          <w:ilvl w:val="0"/>
          <w:numId w:val="1007"/>
        </w:numPr>
      </w:pPr>
      <w:r>
        <w:t xml:space="preserve">Bibliotecas de RL: OpenAI Gym/Gymnasium para ambientes,</w:t>
      </w:r>
      <w:r>
        <w:t xml:space="preserve"> </w:t>
      </w:r>
      <w:r>
        <w:t xml:space="preserve">RLlib ou stable‑baselines para algoritmos auxiliares【579†L580-L585】.</w:t>
      </w:r>
    </w:p>
    <w:p>
      <w:pPr>
        <w:pStyle w:val="Compact"/>
        <w:numPr>
          <w:ilvl w:val="0"/>
          <w:numId w:val="1007"/>
        </w:numPr>
      </w:pPr>
      <w:r>
        <w:t xml:space="preserve">Ferramentas de logging e monitoramento: TensorBoard,</w:t>
      </w:r>
      <w:r>
        <w:t xml:space="preserve"> </w:t>
      </w:r>
      <w:r>
        <w:t xml:space="preserve">Weights &amp; Biases, psutil (para monitorar CPU/GPU). Configure logs em</w:t>
      </w:r>
      <w:r>
        <w:t xml:space="preserve"> </w:t>
      </w:r>
      <w:r>
        <w:t xml:space="preserve">CSV e gráficos para visualizar LP médio, entropia, K(E) etc.</w:t>
      </w:r>
    </w:p>
    <w:p>
      <w:pPr>
        <w:pStyle w:val="Compact"/>
        <w:numPr>
          <w:ilvl w:val="0"/>
          <w:numId w:val="1007"/>
        </w:numPr>
      </w:pPr>
      <w:r>
        <w:t xml:space="preserve">Bibliotecas de curiosidade/LP: módulos personalizados para medir</w:t>
      </w:r>
      <w:r>
        <w:t xml:space="preserve"> </w:t>
      </w:r>
      <w:r>
        <w:t xml:space="preserve">surpresa e calcular Learning Progress.</w:t>
      </w:r>
    </w:p>
    <w:p>
      <w:pPr>
        <w:pStyle w:val="Compact"/>
        <w:numPr>
          <w:ilvl w:val="0"/>
          <w:numId w:val="1007"/>
        </w:numPr>
      </w:pPr>
      <w:r>
        <w:t xml:space="preserve">Sympy (para manipulação simbólica) caso a equação seja reescrita</w:t>
      </w:r>
      <w:r>
        <w:t xml:space="preserve"> </w:t>
      </w:r>
      <w:r>
        <w:t xml:space="preserve">dinamicamente, e Numba para aceleração de código numérico【579†L580-L585】.</w:t>
      </w:r>
    </w:p>
    <w:bookmarkEnd w:id="33"/>
    <w:bookmarkStart w:id="34" w:name="organização-do-projeto"/>
    <w:p>
      <w:pPr>
        <w:pStyle w:val="Heading3"/>
      </w:pPr>
      <w:r>
        <w:t xml:space="preserve">Organização do Projeto</w:t>
      </w:r>
    </w:p>
    <w:p>
      <w:pPr>
        <w:pStyle w:val="FirstParagraph"/>
      </w:pPr>
      <w:r>
        <w:t xml:space="preserve">Estruture o projeto em pacotes separados para manter a modularidade【604†L605-L649】: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agent/</w:t>
      </w:r>
      <w:r>
        <w:t xml:space="preserve">: política (rede neural), buffer de replay, cálculo de LP,</w:t>
      </w:r>
      <w:r>
        <w:t xml:space="preserve"> </w:t>
      </w:r>
      <w:r>
        <w:t xml:space="preserve">módulos de curiosidade e gerenciador de sementes.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tasks/</w:t>
      </w:r>
      <w:r>
        <w:t xml:space="preserve">: gerador de tarefas; wrappers de ambientes (Gym ou</w:t>
      </w:r>
      <w:r>
        <w:t xml:space="preserve"> </w:t>
      </w:r>
      <w:r>
        <w:t xml:space="preserve">ambientes simulados/robóticos); definições de tarefas contínuas.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training/</w:t>
      </w:r>
      <w:r>
        <w:t xml:space="preserve">: loop principal de interação, atualizações de modelo,</w:t>
      </w:r>
      <w:r>
        <w:t xml:space="preserve"> </w:t>
      </w:r>
      <w:r>
        <w:t xml:space="preserve">otimização e scheduler de hyperparâmetros.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logs/</w:t>
      </w:r>
      <w:r>
        <w:t xml:space="preserve">: registros de métricas, checkpoints e snapshots.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config/</w:t>
      </w:r>
      <w:r>
        <w:t xml:space="preserve">: arquivos YAML para hiperparâmetros; facilita ajustes sem</w:t>
      </w:r>
      <w:r>
        <w:t xml:space="preserve"> </w:t>
      </w:r>
      <w:r>
        <w:t xml:space="preserve">alterar código.</w:t>
      </w:r>
    </w:p>
    <w:bookmarkEnd w:id="34"/>
    <w:bookmarkStart w:id="35" w:name="segurança-e-monitoramento"/>
    <w:p>
      <w:pPr>
        <w:pStyle w:val="Heading3"/>
      </w:pPr>
      <w:r>
        <w:t xml:space="preserve">Segurança e Monitoramento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Canários de Teste:</w:t>
      </w:r>
      <w:r>
        <w:t xml:space="preserve"> </w:t>
      </w:r>
      <w:r>
        <w:t xml:space="preserve">mantenha uma lista de testes simples que toda</w:t>
      </w:r>
      <w:r>
        <w:t xml:space="preserve"> </w:t>
      </w:r>
      <w:r>
        <w:t xml:space="preserve">nova versão da política precisa passar (por exemplo, executar uma</w:t>
      </w:r>
      <w:r>
        <w:t xml:space="preserve"> </w:t>
      </w:r>
      <w:r>
        <w:t xml:space="preserve">tarefa conhecida e atingir determinado desempenho). Isso evita</w:t>
      </w:r>
      <w:r>
        <w:t xml:space="preserve"> </w:t>
      </w:r>
      <w:r>
        <w:t xml:space="preserve">regressões graves.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Monitoramento de Recursos:</w:t>
      </w:r>
      <w:r>
        <w:t xml:space="preserve"> </w:t>
      </w:r>
      <w:r>
        <w:t xml:space="preserve">automatize a coleta de CPU%, RAM,</w:t>
      </w:r>
      <w:r>
        <w:t xml:space="preserve"> </w:t>
      </w:r>
      <w:r>
        <w:t xml:space="preserve">utilização de GPU e temperatura. Se CPU/GPU permanecer 100 % por</w:t>
      </w:r>
      <w:r>
        <w:t xml:space="preserve"> </w:t>
      </w:r>
      <w:r>
        <w:t xml:space="preserve">tempo prolongado sem aumento no LP, reinicie processos ou diminua</w:t>
      </w:r>
      <w:r>
        <w:t xml:space="preserve"> </w:t>
      </w:r>
      <w:r>
        <w:t xml:space="preserve">frequência de geração de tarefas【510†L512-L517】.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Backup e Recovery:</w:t>
      </w:r>
      <w:r>
        <w:t xml:space="preserve"> </w:t>
      </w:r>
      <w:r>
        <w:t xml:space="preserve">implemente salvamento periódico de</w:t>
      </w:r>
      <w:r>
        <w:t xml:space="preserve"> </w:t>
      </w:r>
      <w:r>
        <w:t xml:space="preserve">checkpoints; se um experimento falhar ou o hardware travar,</w:t>
      </w:r>
      <w:r>
        <w:t xml:space="preserve"> </w:t>
      </w:r>
      <w:r>
        <w:t xml:space="preserve">recarregue o último snapshot.</w:t>
      </w:r>
    </w:p>
    <w:bookmarkEnd w:id="35"/>
    <w:bookmarkEnd w:id="36"/>
    <w:bookmarkStart w:id="42" w:name="Xd14cdaac849a070fa00de68bd2c9e2722217542"/>
    <w:p>
      <w:pPr>
        <w:pStyle w:val="Heading2"/>
      </w:pPr>
      <w:r>
        <w:t xml:space="preserve">4. Aplicação Prática – Passo a Passo para Engenheiros</w:t>
      </w:r>
    </w:p>
    <w:p>
      <w:pPr>
        <w:pStyle w:val="FirstParagraph"/>
      </w:pPr>
      <w:r>
        <w:t xml:space="preserve">Esta seção descreve</w:t>
      </w:r>
      <w:r>
        <w:t xml:space="preserve"> </w:t>
      </w:r>
      <w:r>
        <w:rPr>
          <w:b/>
          <w:bCs/>
        </w:rPr>
        <w:t xml:space="preserve">como implementar a ET</w:t>
      </w:r>
      <w:r>
        <w:t xml:space="preserve">*, do zero, em qualquer</w:t>
      </w:r>
      <w:r>
        <w:t xml:space="preserve"> </w:t>
      </w:r>
      <w:r>
        <w:t xml:space="preserve">modelo de IA. A ideia central é transformar a equação acima em um</w:t>
      </w:r>
      <w:r>
        <w:t xml:space="preserve"> </w:t>
      </w:r>
      <w:r>
        <w:t xml:space="preserve">algoritmo que roda continuamente, decide suas próprias tarefas,</w:t>
      </w:r>
      <w:r>
        <w:t xml:space="preserve"> </w:t>
      </w:r>
      <w:r>
        <w:t xml:space="preserve">aprende com elas e se auto‑refina quando necessário.</w:t>
      </w:r>
    </w:p>
    <w:bookmarkStart w:id="37" w:name="passo-1-configuração-inicial"/>
    <w:p>
      <w:pPr>
        <w:pStyle w:val="Heading3"/>
      </w:pPr>
      <w:r>
        <w:t xml:space="preserve">Passo 1 – Configuração inicial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Provisionar hardware</w:t>
      </w:r>
      <w:r>
        <w:t xml:space="preserve"> </w:t>
      </w:r>
      <w:r>
        <w:t xml:space="preserve">com as especificações acima. Instale o</w:t>
      </w:r>
      <w:r>
        <w:t xml:space="preserve"> </w:t>
      </w:r>
      <w:r>
        <w:t xml:space="preserve">sistema operacional Linux e configure drivers de GPU.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Criar um ambiente virtual</w:t>
      </w:r>
      <w:r>
        <w:t xml:space="preserve"> </w:t>
      </w:r>
      <w:r>
        <w:t xml:space="preserve">(por exemplo, usando conda ou venv)</w:t>
      </w:r>
      <w:r>
        <w:t xml:space="preserve"> </w:t>
      </w:r>
      <w:r>
        <w:t xml:space="preserve">ou um contêiner Docker. Instale PyTorch/JAX, RLlib/stable‑baselines,</w:t>
      </w:r>
      <w:r>
        <w:t xml:space="preserve"> </w:t>
      </w:r>
      <w:r>
        <w:t xml:space="preserve">Gym, TensorBoard, psutil, Sympy, Numba e qualquer biblioteca</w:t>
      </w:r>
      <w:r>
        <w:t xml:space="preserve"> </w:t>
      </w:r>
      <w:r>
        <w:t xml:space="preserve">específica do domínio (por exemplo, drivers de robôs ou</w:t>
      </w:r>
      <w:r>
        <w:t xml:space="preserve"> </w:t>
      </w:r>
      <w:r>
        <w:t xml:space="preserve">plataformas de simulação).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Clonar ou iniciar um repositório</w:t>
      </w:r>
      <w:r>
        <w:t xml:space="preserve"> </w:t>
      </w:r>
      <w:r>
        <w:t xml:space="preserve">seguindo a estrutura sugerida</w:t>
      </w:r>
      <w:r>
        <w:t xml:space="preserve"> </w:t>
      </w:r>
      <w:r>
        <w:t xml:space="preserve">(agent/, tasks/, training/, logs/, config/). Escreva um arquivo</w:t>
      </w:r>
      <w:r>
        <w:t xml:space="preserve"> </w:t>
      </w:r>
      <w:r>
        <w:rPr>
          <w:rStyle w:val="VerbatimChar"/>
        </w:rPr>
        <w:t xml:space="preserve">config.yaml</w:t>
      </w:r>
      <w:r>
        <w:t xml:space="preserve"> </w:t>
      </w:r>
      <w:r>
        <w:t xml:space="preserve">com hiperparâmetros iniciais (ex.: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σ</m:t>
        </m:r>
        <m:r>
          <m:rPr>
            <m:sty m:val="p"/>
          </m:rPr>
          <m:t>=</m:t>
        </m:r>
        <m:r>
          <m:t>1.0</m:t>
        </m:r>
        <m:r>
          <m:rPr>
            <m:sty m:val="p"/>
          </m:rPr>
          <m:t>,</m:t>
        </m:r>
        <m:r>
          <m:t>υ</m:t>
        </m:r>
        <m:r>
          <m:rPr>
            <m:sty m:val="p"/>
          </m:rPr>
          <m:t>=</m:t>
        </m:r>
        <m:r>
          <m:t>1.0</m:t>
        </m:r>
        <m:r>
          <m:rPr>
            <m:sty m:val="p"/>
          </m:rPr>
          <m:t>,</m:t>
        </m:r>
        <m:r>
          <m:t>ι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, limiar de entropia, LP</w:t>
      </w:r>
      <w:r>
        <w:t xml:space="preserve"> </w:t>
      </w:r>
      <w:r>
        <w:t xml:space="preserve">mínimo etc.).</w:t>
      </w:r>
    </w:p>
    <w:bookmarkEnd w:id="37"/>
    <w:bookmarkStart w:id="38" w:name="Xbb2234092c795eefd4ed8324e89ab3a8516ae27"/>
    <w:p>
      <w:pPr>
        <w:pStyle w:val="Heading3"/>
      </w:pPr>
      <w:r>
        <w:t xml:space="preserve">Passo 2 – Implementar os Componentes Núcleo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Rede de Política (PolicyNetwork):</w:t>
      </w:r>
      <w:r>
        <w:t xml:space="preserve"> </w:t>
      </w:r>
      <w:r>
        <w:t xml:space="preserve">Defina uma rede neural</w:t>
      </w:r>
      <w:r>
        <w:t xml:space="preserve"> </w:t>
      </w:r>
      <w:r>
        <w:t xml:space="preserve">parametrizada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s</m:t>
            </m:r>
            <m:r>
              <m:rPr>
                <m:sty m:val="p"/>
              </m:rPr>
              <m:t>;</m:t>
            </m:r>
            <m:r>
              <m:t>θ</m:t>
            </m:r>
          </m:e>
        </m:d>
      </m:oMath>
      <w:r>
        <w:t xml:space="preserve"> </w:t>
      </w:r>
      <w:r>
        <w:t xml:space="preserve">que mapeia estados para</w:t>
      </w:r>
      <w:r>
        <w:t xml:space="preserve"> </w:t>
      </w:r>
      <w:r>
        <w:t xml:space="preserve">distribuições sobre ações (softmax para ações discretas ou Gaussiana</w:t>
      </w:r>
      <w:r>
        <w:t xml:space="preserve"> </w:t>
      </w:r>
      <w:r>
        <w:t xml:space="preserve">para contínuas). Essa rede deverá ser atualizada via RL</w:t>
      </w:r>
      <w:r>
        <w:t xml:space="preserve"> </w:t>
      </w:r>
      <w:r>
        <w:t xml:space="preserve">off‑policy ou policy gradient. Implemente um método para calcular</w:t>
      </w:r>
      <w:r>
        <w:t xml:space="preserve"> </w:t>
      </w:r>
      <w:r>
        <w:t xml:space="preserve">a entropia da saída, necessária para</w:t>
      </w:r>
      <w:r>
        <w:t xml:space="preserve"> </w:t>
      </w:r>
      <m:oMath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Buffer de Replay R:</w:t>
      </w:r>
      <w:r>
        <w:t xml:space="preserve"> </w:t>
      </w:r>
      <w:r>
        <w:t xml:space="preserve">Crie uma estrutura (classe) que armazene</w:t>
      </w:r>
      <w:r>
        <w:t xml:space="preserve"> </w:t>
      </w:r>
      <w:r>
        <w:t xml:space="preserve">transições</w:t>
      </w:r>
      <w:r>
        <w:t xml:space="preserve"> </w:t>
      </w:r>
      <w:r>
        <w:rPr>
          <w:rStyle w:val="VerbatimChar"/>
        </w:rPr>
        <w:t xml:space="preserve">(s,a,r,s',done)</w:t>
      </w:r>
      <w:r>
        <w:t xml:space="preserve"> </w:t>
      </w:r>
      <w:r>
        <w:t xml:space="preserve">junto com métricas auxiliares: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LP:</w:t>
      </w:r>
      <w:r>
        <w:t xml:space="preserve"> </w:t>
      </w:r>
      <w:r>
        <w:t xml:space="preserve">calcule a diferença entre o desempenho atual e o histórico</w:t>
      </w:r>
      <w:r>
        <w:t xml:space="preserve"> </w:t>
      </w:r>
      <w:r>
        <w:t xml:space="preserve">(média móvel) dessa transição/episódio【117†L117-L124】. Transições</w:t>
      </w:r>
      <w:r>
        <w:t xml:space="preserve"> </w:t>
      </w:r>
      <w:r>
        <w:t xml:space="preserve">com LP alta indicam onde a política está aprendendo e devem</w:t>
      </w:r>
      <w:r>
        <w:t xml:space="preserve"> </w:t>
      </w:r>
      <w:r>
        <w:t xml:space="preserve">receber prioridade para replay【989†L989-L999】.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Dificuldade </w:t>
      </w:r>
      <m:oMath>
        <m:r>
          <m:t>β</m:t>
        </m:r>
      </m:oMath>
      <w:r>
        <w:rPr>
          <w:b/>
          <w:bCs/>
        </w:rPr>
        <w:t xml:space="preserve"> </w:t>
      </w:r>
      <w:r>
        <w:rPr>
          <w:b/>
          <w:bCs/>
        </w:rPr>
        <w:t xml:space="preserve">:</w:t>
      </w:r>
      <w:r>
        <w:t xml:space="preserve"> </w:t>
      </w:r>
      <w:r>
        <w:t xml:space="preserve">assigne um valor 0–1 baseado na</w:t>
      </w:r>
      <w:r>
        <w:t xml:space="preserve"> </w:t>
      </w:r>
      <w:r>
        <w:t xml:space="preserve">profundidade sintática (complexidade da tarefa) e novidade; use</w:t>
      </w:r>
      <w:r>
        <w:t xml:space="preserve"> </w:t>
      </w:r>
      <w:r>
        <w:t xml:space="preserve">heurísticas ou modelos auxiliares para estimar.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Prioridade:</w:t>
      </w:r>
      <w:r>
        <w:t xml:space="preserve"> </w:t>
      </w:r>
      <w:r>
        <w:t xml:space="preserve">compute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∝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d>
                  <m:dPr>
                    <m:begChr m:val="|"/>
                    <m:sepChr m:val=""/>
                    <m:endChr m:val="|"/>
                    <m:grow/>
                  </m:dPr>
                  <m:e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ϵ</m:t>
                </m:r>
              </m:e>
            </m:d>
          </m:e>
          <m:sup>
            <m:r>
              <m:t>α</m:t>
            </m:r>
          </m:sup>
        </m:sSup>
        <m:r>
          <m:rPr>
            <m:sty m:val="p"/>
          </m:rPr>
          <m:t>×</m:t>
        </m:r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L</m:t>
                </m:r>
                <m:r>
                  <m:rPr>
                    <m:sty m:val="p"/>
                  </m:rPr>
                  <m:t>P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×</m:t>
        </m:r>
        <m:r>
          <m:t>g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(como no Prioritized Experience Replay)【1085†L1085-L1105】. Aqui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erro de TD,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aumenta com LP 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associa o quantil de dificuldade. Amostre experiências para</w:t>
      </w:r>
      <w:r>
        <w:t xml:space="preserve"> </w:t>
      </w:r>
      <w:r>
        <w:t xml:space="preserve">treino de acordo com essas prioridades【1008†L1008-L1012】.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Geração e Seleção de Tarefas:</w:t>
      </w:r>
      <w:r>
        <w:t xml:space="preserve"> </w:t>
      </w:r>
      <w:r>
        <w:t xml:space="preserve">Implemente um gerador de tarefas</w:t>
      </w:r>
      <w:r>
        <w:t xml:space="preserve"> </w:t>
      </w:r>
      <w:r>
        <w:t xml:space="preserve">que cria desafios calibrados a partir do estado atual do agente.</w:t>
      </w:r>
      <w:r>
        <w:t xml:space="preserve"> </w:t>
      </w:r>
      <w:r>
        <w:t xml:space="preserve">O agente começa com tarefas simples; quando o</w:t>
      </w:r>
      <w:r>
        <w:t xml:space="preserve"> </w:t>
      </w:r>
      <w:r>
        <w:rPr>
          <w:b/>
          <w:bCs/>
        </w:rPr>
        <w:t xml:space="preserve">sucesso</w:t>
      </w:r>
      <w:r>
        <w:t xml:space="preserve"> </w:t>
      </w:r>
      <w:r>
        <w:t xml:space="preserve">é alto</w:t>
      </w:r>
      <w:r>
        <w:t xml:space="preserve"> </w:t>
      </w:r>
      <w:r>
        <w:t xml:space="preserve">(ex.: &gt;90 %) e o</w:t>
      </w:r>
      <w:r>
        <w:t xml:space="preserve"> </w:t>
      </w:r>
      <w:r>
        <w:rPr>
          <w:b/>
          <w:bCs/>
        </w:rPr>
        <w:t xml:space="preserve">LP</w:t>
      </w:r>
      <w:r>
        <w:t xml:space="preserve"> </w:t>
      </w:r>
      <w:r>
        <w:t xml:space="preserve">cai a zero, o gerador aumenta a dificuldade</w:t>
      </w:r>
      <w:r>
        <w:t xml:space="preserve"> </w:t>
      </w:r>
      <w:r>
        <w:t xml:space="preserve">(labirintos maiores, ambientes de robótica mais complexos). Se o</w:t>
      </w:r>
      <w:r>
        <w:t xml:space="preserve"> </w:t>
      </w:r>
      <w:r>
        <w:t xml:space="preserve">sucesso for baixo e o LP cair, o gerador simplifica ou propõe</w:t>
      </w:r>
      <w:r>
        <w:t xml:space="preserve"> </w:t>
      </w:r>
      <w:r>
        <w:t xml:space="preserve">tarefas auxiliares【824†L824-L833】.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Curiosidade e Recompensa Intrínseca:</w:t>
      </w:r>
      <w:r>
        <w:t xml:space="preserve"> </w:t>
      </w:r>
      <w:r>
        <w:t xml:space="preserve">Adicione um módulo de</w:t>
      </w:r>
      <w:r>
        <w:t xml:space="preserve"> </w:t>
      </w:r>
      <w:r>
        <w:t xml:space="preserve">curiosidade: um modelo auxiliar prediz estados futuros; a surpresa</w:t>
      </w:r>
      <w:r>
        <w:t xml:space="preserve"> </w:t>
      </w:r>
      <w:r>
        <w:t xml:space="preserve">(erro de previsão) serve como recompensa intrínseca. Essa</w:t>
      </w:r>
      <w:r>
        <w:t xml:space="preserve"> </w:t>
      </w:r>
      <w:r>
        <w:t xml:space="preserve">recompensa, ponderada por um coeficiente, é somada à recompensa</w:t>
      </w:r>
      <w:r>
        <w:t xml:space="preserve"> </w:t>
      </w:r>
      <w:r>
        <w:t xml:space="preserve">extrínseca (se houver) para treinar a política【58†L58-L69】.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Cálculo de</w:t>
      </w:r>
      <w:r>
        <w:rPr>
          <w:b/>
          <w:bCs/>
        </w:rP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k</m:t>
            </m:r>
          </m:sub>
        </m:sSub>
      </m:oMath>
      <w:r>
        <w:rPr>
          <w:b/>
          <w:bCs/>
        </w:rPr>
        <w:t xml:space="preserve"> </w:t>
      </w:r>
      <w:r>
        <w:rPr>
          <w:b/>
          <w:bCs/>
        </w:rPr>
        <w:t xml:space="preserve">:</w:t>
      </w:r>
    </w:p>
    <w:p>
      <w:pPr>
        <w:pStyle w:val="Compact"/>
        <w:numPr>
          <w:ilvl w:val="0"/>
          <w:numId w:val="1011"/>
        </w:numPr>
      </w:pP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rPr>
          <w:b/>
          <w:bCs/>
        </w:rPr>
        <w:t xml:space="preserve"> </w:t>
      </w:r>
      <w:r>
        <w:rPr>
          <w:b/>
          <w:bCs/>
        </w:rPr>
        <w:t xml:space="preserve">:</w:t>
      </w:r>
      <w:r>
        <w:t xml:space="preserve"> </w:t>
      </w:r>
      <w:r>
        <w:t xml:space="preserve">após cada episódio ou lote de experiências, calcule</w:t>
      </w:r>
      <w:r>
        <w:t xml:space="preserve"> </w:t>
      </w:r>
      <w:r>
        <w:t xml:space="preserve">o softmax de</w:t>
      </w:r>
      <w:r>
        <w:t xml:space="preserve"> </w:t>
      </w:r>
      <w:r>
        <w:rPr>
          <w:rStyle w:val="VerbatimChar"/>
        </w:rPr>
        <w:t xml:space="preserve">g(a_tilde)</w:t>
      </w:r>
      <w:r>
        <w:t xml:space="preserve"> </w:t>
      </w:r>
      <w:r>
        <w:t xml:space="preserve">multiplicado por</w:t>
      </w:r>
      <w:r>
        <w:t xml:space="preserve"> </w:t>
      </w:r>
      <w:r>
        <w:rPr>
          <w:rStyle w:val="VerbatimChar"/>
        </w:rPr>
        <w:t xml:space="preserve">beta</w:t>
      </w:r>
      <w:r>
        <w:t xml:space="preserve"> </w:t>
      </w:r>
      <w:r>
        <w:t xml:space="preserve">para todas as</w:t>
      </w:r>
      <w:r>
        <w:t xml:space="preserve"> </w:t>
      </w:r>
      <w:r>
        <w:t xml:space="preserve">transições.</w:t>
      </w:r>
      <w:r>
        <w:t xml:space="preserve"> </w:t>
      </w:r>
      <w:r>
        <w:rPr>
          <w:rStyle w:val="VerbatimChar"/>
        </w:rPr>
        <w:t xml:space="preserve">g(a_tilde)</w:t>
      </w:r>
      <w:r>
        <w:t xml:space="preserve"> </w:t>
      </w:r>
      <w:r>
        <w:t xml:space="preserve">pode ser uma função linear ou</w:t>
      </w:r>
      <w:r>
        <w:t xml:space="preserve"> </w:t>
      </w:r>
      <w:r>
        <w:t xml:space="preserve">exponencial do LP normalizado.</w:t>
      </w:r>
    </w:p>
    <w:p>
      <w:pPr>
        <w:pStyle w:val="Compact"/>
        <w:numPr>
          <w:ilvl w:val="0"/>
          <w:numId w:val="1011"/>
        </w:numPr>
      </w:pPr>
      <m:oMath>
        <m:sSub>
          <m:e>
            <m:r>
              <m:t>R</m:t>
            </m:r>
          </m:e>
          <m:sub>
            <m:r>
              <m:t>k</m:t>
            </m:r>
          </m:sub>
        </m:sSub>
      </m:oMath>
      <w:r>
        <w:rPr>
          <w:b/>
          <w:bCs/>
        </w:rPr>
        <w:t xml:space="preserve"> </w:t>
      </w:r>
      <w:r>
        <w:rPr>
          <w:b/>
          <w:bCs/>
        </w:rPr>
        <w:t xml:space="preserve">:</w:t>
      </w:r>
      <w:r>
        <w:t xml:space="preserve"> </w:t>
      </w:r>
      <w:r>
        <w:t xml:space="preserve">compute</w:t>
      </w:r>
      <w:r>
        <w:t xml:space="preserve"> </w:t>
      </w:r>
      <w:r>
        <w:rPr>
          <w:rStyle w:val="VerbatimChar"/>
        </w:rPr>
        <w:t xml:space="preserve">MDL(E_k)</w:t>
      </w:r>
      <w:r>
        <w:t xml:space="preserve"> </w:t>
      </w:r>
      <w:r>
        <w:t xml:space="preserve">como o número de parâmetros ou o</w:t>
      </w:r>
      <w:r>
        <w:t xml:space="preserve"> </w:t>
      </w:r>
      <w:r>
        <w:t xml:space="preserve">comprimento em bytes do agente (pode ser estimado via tamanho dos</w:t>
      </w:r>
      <w:r>
        <w:t xml:space="preserve"> </w:t>
      </w:r>
      <w:r>
        <w:t xml:space="preserve">arquivos de modelo ou compressão). Some a energia consumida</w:t>
      </w:r>
      <w:r>
        <w:t xml:space="preserve"> </w:t>
      </w:r>
      <w:r>
        <w:t xml:space="preserve">(usando psutil para medir watts) e</w:t>
      </w:r>
      <w:r>
        <w:t xml:space="preserve"> </w:t>
      </w:r>
      <w:r>
        <w:rPr>
          <w:rStyle w:val="VerbatimChar"/>
        </w:rPr>
        <w:t xml:space="preserve">Scalability^{-1}</w:t>
      </w:r>
      <w:r>
        <w:t xml:space="preserve"> </w:t>
      </w:r>
      <w:r>
        <w:t xml:space="preserve">calculando o speed‑up obtido ao utilizar mais GPUs/threads.</w:t>
      </w:r>
    </w:p>
    <w:p>
      <w:pPr>
        <w:pStyle w:val="Compact"/>
        <w:numPr>
          <w:ilvl w:val="0"/>
          <w:numId w:val="1011"/>
        </w:numPr>
      </w:pPr>
      <m:oMath>
        <m:sSub>
          <m:e>
            <m:r>
              <m:t>S</m:t>
            </m:r>
          </m:e>
          <m:sub>
            <m:r>
              <m:t>k</m:t>
            </m:r>
          </m:sub>
        </m:sSub>
      </m:oMath>
      <w:r>
        <w:rPr>
          <w:b/>
          <w:bCs/>
        </w:rPr>
        <w:t xml:space="preserve"> </w:t>
      </w:r>
      <w:r>
        <w:rPr>
          <w:b/>
          <w:bCs/>
        </w:rPr>
        <w:t xml:space="preserve">:</w:t>
      </w:r>
      <w:r>
        <w:t xml:space="preserve"> </w:t>
      </w:r>
      <w:r>
        <w:t xml:space="preserve">calcule entropia média da política no lote; subtraia</w:t>
      </w:r>
      <w:r>
        <w:t xml:space="preserve"> </w:t>
      </w:r>
      <w:r>
        <w:t xml:space="preserve">a divergência com a política anterior; inclua deriva</w:t>
      </w:r>
      <w:r>
        <w:t xml:space="preserve"> </w:t>
      </w:r>
      <w:r>
        <w:t xml:space="preserve">(diferença média de desempenho em tarefas seed) e variância de</w:t>
      </w:r>
      <w:r>
        <w:t xml:space="preserve"> </w:t>
      </w:r>
      <w:r>
        <w:rPr>
          <w:rStyle w:val="VerbatimChar"/>
        </w:rPr>
        <w:t xml:space="preserve">beta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m:oMath>
        <m:sSub>
          <m:e>
            <m:r>
              <m:t>V</m:t>
            </m:r>
          </m:e>
          <m:sub>
            <m:r>
              <m:t>k</m:t>
            </m:r>
          </m:sub>
        </m:sSub>
      </m:oMath>
      <w:r>
        <w:rPr>
          <w:b/>
          <w:bCs/>
        </w:rPr>
        <w:t xml:space="preserve"> </w:t>
      </w:r>
      <w:r>
        <w:rPr>
          <w:b/>
          <w:bCs/>
        </w:rPr>
        <w:t xml:space="preserve">:</w:t>
      </w:r>
      <w:r>
        <w:t xml:space="preserve"> </w:t>
      </w:r>
      <w:r>
        <w:t xml:space="preserve">execute a nova política em um conjunto de “testes</w:t>
      </w:r>
      <w:r>
        <w:t xml:space="preserve"> </w:t>
      </w:r>
      <w:r>
        <w:t xml:space="preserve">canários” (tarefas fundamentais, micro‑benchmarks). Anote</w:t>
      </w:r>
      <w:r>
        <w:t xml:space="preserve"> </w:t>
      </w:r>
      <w:r>
        <w:rPr>
          <w:rStyle w:val="VerbatimChar"/>
        </w:rPr>
        <w:t xml:space="preserve">regret_hat</w:t>
      </w:r>
      <w:r>
        <w:t xml:space="preserve"> </w:t>
      </w:r>
      <w:r>
        <w:t xml:space="preserve">como a proporção de falhas e compute</w:t>
      </w:r>
      <w:r>
        <w:t xml:space="preserve"> </w:t>
      </w:r>
      <w:r>
        <w:rPr>
          <w:rStyle w:val="VerbatimChar"/>
        </w:rPr>
        <w:t xml:space="preserve">1 - regret_hat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m:oMath>
        <m:sSub>
          <m:e>
            <m:r>
              <m:t>B</m:t>
            </m:r>
          </m:e>
          <m:sub>
            <m:r>
              <m:t>k</m:t>
            </m:r>
          </m:sub>
        </m:sSub>
      </m:oMath>
      <w:r>
        <w:rPr>
          <w:b/>
          <w:bCs/>
        </w:rPr>
        <w:t xml:space="preserve"> </w:t>
      </w:r>
      <w:r>
        <w:rPr>
          <w:b/>
          <w:bCs/>
        </w:rPr>
        <w:t xml:space="preserve">:</w:t>
      </w:r>
      <w:r>
        <w:t xml:space="preserve"> </w:t>
      </w:r>
      <w:r>
        <w:t xml:space="preserve">use um sinal sensorial/físico – por exemplo, a</w:t>
      </w:r>
      <w:r>
        <w:t xml:space="preserve"> </w:t>
      </w:r>
      <w:r>
        <w:t xml:space="preserve">diminuição de erro em um robô manipulador real ou o sucesso de um</w:t>
      </w:r>
      <w:r>
        <w:t xml:space="preserve"> </w:t>
      </w:r>
      <w:r>
        <w:t xml:space="preserve">experimento automatizado. Quanto maior esse sucesso, maior o</w:t>
      </w:r>
      <w:r>
        <w:t xml:space="preserve"> </w:t>
      </w:r>
      <w:r>
        <w:rPr>
          <w:rStyle w:val="VerbatimChar"/>
        </w:rPr>
        <w:t xml:space="preserve">B_k</w:t>
      </w:r>
      <w:r>
        <w:t xml:space="preserve">.</w:t>
      </w:r>
    </w:p>
    <w:bookmarkEnd w:id="38"/>
    <w:bookmarkStart w:id="39" w:name="passo-3-loop-de-atualização-et"/>
    <w:p>
      <w:pPr>
        <w:pStyle w:val="Heading3"/>
      </w:pPr>
      <w:r>
        <w:t xml:space="preserve">Passo 3 – Loop de Atualização ET</w:t>
      </w:r>
    </w:p>
    <w:p>
      <w:pPr>
        <w:pStyle w:val="FirstParagraph"/>
      </w:pPr>
      <w:r>
        <w:t xml:space="preserve">Implemente o seguinte pseudocódigo no módulo</w:t>
      </w:r>
      <w:r>
        <w:t xml:space="preserve"> </w:t>
      </w:r>
      <w:r>
        <w:rPr>
          <w:rStyle w:val="VerbatimChar"/>
        </w:rPr>
        <w:t xml:space="preserve">train_loop.py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while True:</w:t>
      </w:r>
      <w:r>
        <w:br/>
      </w:r>
      <w:r>
        <w:rPr>
          <w:rStyle w:val="VerbatimChar"/>
        </w:rPr>
        <w:t xml:space="preserve">    # (1) Coletar experiências interagindo com o ambiente/tarefas atuais</w:t>
      </w:r>
      <w:r>
        <w:br/>
      </w:r>
      <w:r>
        <w:rPr>
          <w:rStyle w:val="VerbatimChar"/>
        </w:rPr>
        <w:t xml:space="preserve">    experiences = agent.collect(task, num_steps)</w:t>
      </w:r>
      <w:r>
        <w:br/>
      </w:r>
      <w:r>
        <w:br/>
      </w:r>
      <w:r>
        <w:rPr>
          <w:rStyle w:val="VerbatimChar"/>
        </w:rPr>
        <w:t xml:space="preserve">    # (2) Armazenar no buffer R com LP, beta, prioridade</w:t>
      </w:r>
      <w:r>
        <w:br/>
      </w:r>
      <w:r>
        <w:rPr>
          <w:rStyle w:val="VerbatimChar"/>
        </w:rPr>
        <w:t xml:space="preserve">    buffer.add(experiences)</w:t>
      </w:r>
      <w:r>
        <w:br/>
      </w:r>
      <w:r>
        <w:br/>
      </w:r>
      <w:r>
        <w:rPr>
          <w:rStyle w:val="VerbatimChar"/>
        </w:rPr>
        <w:t xml:space="preserve">    # (3) Amostrar lote prioritário e treinar a política</w:t>
      </w:r>
      <w:r>
        <w:br/>
      </w:r>
      <w:r>
        <w:rPr>
          <w:rStyle w:val="VerbatimChar"/>
        </w:rPr>
        <w:t xml:space="preserve">    batch = buffer.sample(batch_size)</w:t>
      </w:r>
      <w:r>
        <w:br/>
      </w:r>
      <w:r>
        <w:rPr>
          <w:rStyle w:val="VerbatimChar"/>
        </w:rPr>
        <w:t xml:space="preserve">    loss = rl_loss(policy, batch) + curiosity_loss + reg_terms</w:t>
      </w:r>
      <w:r>
        <w:br/>
      </w:r>
      <w:r>
        <w:rPr>
          <w:rStyle w:val="VerbatimChar"/>
        </w:rPr>
        <w:t xml:space="preserve">    loss.backward(); optimizer.step()</w:t>
      </w:r>
      <w:r>
        <w:br/>
      </w:r>
      <w:r>
        <w:br/>
      </w:r>
      <w:r>
        <w:rPr>
          <w:rStyle w:val="VerbatimChar"/>
        </w:rPr>
        <w:t xml:space="preserve">    # (4) Atualizar métricas de Progresso, Custo, Estabilidade,</w:t>
      </w:r>
      <w:r>
        <w:br/>
      </w:r>
      <w:r>
        <w:rPr>
          <w:rStyle w:val="VerbatimChar"/>
        </w:rPr>
        <w:t xml:space="preserve">    #     Verificação e Embodiment</w:t>
      </w:r>
      <w:r>
        <w:br/>
      </w:r>
      <w:r>
        <w:rPr>
          <w:rStyle w:val="VerbatimChar"/>
        </w:rPr>
        <w:t xml:space="preserve">    P_k, R_k, S_k, V_k, B_k = compute_metrics(batch, agent, buffer)</w:t>
      </w:r>
      <w:r>
        <w:br/>
      </w:r>
      <w:r>
        <w:br/>
      </w:r>
      <w:r>
        <w:rPr>
          <w:rStyle w:val="VerbatimChar"/>
        </w:rPr>
        <w:t xml:space="preserve">    # (5) Calcular valor da ET:  E_{k+1} = P_k - rho*R_k + sigma*S_k + nu*V_k + iota*B_k</w:t>
      </w:r>
      <w:r>
        <w:br/>
      </w:r>
      <w:r>
        <w:rPr>
          <w:rStyle w:val="VerbatimChar"/>
        </w:rPr>
        <w:t xml:space="preserve">    E_next = P_k - rho*R_k + sigma*S_k + nu*V_k + iota*B_k</w:t>
      </w:r>
      <w:r>
        <w:br/>
      </w:r>
      <w:r>
        <w:br/>
      </w:r>
      <w:r>
        <w:rPr>
          <w:rStyle w:val="VerbatimChar"/>
        </w:rPr>
        <w:t xml:space="preserve">    # (6) Verificar aceitação: se E_next &gt; E_current e V_k não diminuiu</w:t>
      </w:r>
      <w:r>
        <w:br/>
      </w:r>
      <w:r>
        <w:rPr>
          <w:rStyle w:val="VerbatimChar"/>
        </w:rPr>
        <w:t xml:space="preserve">    #     (1 - regret não caiu), aceitar; caso contrário, descartar update</w:t>
      </w:r>
      <w:r>
        <w:br/>
      </w:r>
      <w:r>
        <w:rPr>
          <w:rStyle w:val="VerbatimChar"/>
        </w:rPr>
        <w:t xml:space="preserve">    if E_next &gt; E_current and V_k &gt;= V_threshold:</w:t>
      </w:r>
      <w:r>
        <w:br/>
      </w:r>
      <w:r>
        <w:rPr>
          <w:rStyle w:val="VerbatimChar"/>
        </w:rPr>
        <w:t xml:space="preserve">        accept_update()  # manter pesos e arquitetura</w:t>
      </w:r>
      <w:r>
        <w:br/>
      </w:r>
      <w:r>
        <w:rPr>
          <w:rStyle w:val="VerbatimChar"/>
        </w:rPr>
        <w:t xml:space="preserve">        E_current = E_next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rollback()  # reverter para pesos anteriores</w:t>
      </w:r>
      <w:r>
        <w:br/>
      </w:r>
      <w:r>
        <w:br/>
      </w:r>
      <w:r>
        <w:rPr>
          <w:rStyle w:val="VerbatimChar"/>
        </w:rPr>
        <w:t xml:space="preserve">    # (7) Se LP médio &lt; LP_threshold ou entropia &lt; H_min:</w:t>
      </w:r>
      <w:r>
        <w:br/>
      </w:r>
      <w:r>
        <w:rPr>
          <w:rStyle w:val="VerbatimChar"/>
        </w:rPr>
        <w:t xml:space="preserve">    #     - Aumentar dificuldade ou injetar novas sementes</w:t>
      </w:r>
      <w:r>
        <w:br/>
      </w:r>
      <w:r>
        <w:rPr>
          <w:rStyle w:val="VerbatimChar"/>
        </w:rPr>
        <w:t xml:space="preserve">    if lp_mean &lt; lp_thresh or entropy &lt; H_min:</w:t>
      </w:r>
      <w:r>
        <w:br/>
      </w:r>
      <w:r>
        <w:rPr>
          <w:rStyle w:val="VerbatimChar"/>
        </w:rPr>
        <w:t xml:space="preserve">        task = task_generator.adjust(task, lp_mean, success_rate)</w:t>
      </w:r>
      <w:r>
        <w:br/>
      </w:r>
      <w:r>
        <w:rPr>
          <w:rStyle w:val="VerbatimChar"/>
        </w:rPr>
        <w:t xml:space="preserve">        buffer.inject_seeds(seed_buffer)</w:t>
      </w:r>
      <w:r>
        <w:br/>
      </w:r>
      <w:r>
        <w:br/>
      </w:r>
      <w:r>
        <w:rPr>
          <w:rStyle w:val="VerbatimChar"/>
        </w:rPr>
        <w:t xml:space="preserve">    # (8) Opcional: DGM self-mod – propor alterações estruturais</w:t>
      </w:r>
      <w:r>
        <w:br/>
      </w:r>
      <w:r>
        <w:rPr>
          <w:rStyle w:val="VerbatimChar"/>
        </w:rPr>
        <w:t xml:space="preserve">    #     ao próprio código da ET; validar empiricamente e aceitar</w:t>
      </w:r>
      <w:r>
        <w:br/>
      </w:r>
      <w:r>
        <w:rPr>
          <w:rStyle w:val="VerbatimChar"/>
        </w:rPr>
        <w:t xml:space="preserve">    if dgm.should_propose_modification():</w:t>
      </w:r>
      <w:r>
        <w:br/>
      </w:r>
      <w:r>
        <w:rPr>
          <w:rStyle w:val="VerbatimChar"/>
        </w:rPr>
        <w:t xml:space="preserve">        proposal = dgm.generate_modification(agent_code)</w:t>
      </w:r>
      <w:r>
        <w:br/>
      </w:r>
      <w:r>
        <w:rPr>
          <w:rStyle w:val="VerbatimChar"/>
        </w:rPr>
        <w:t xml:space="preserve">        if empirical_test(proposal) &gt; 0:</w:t>
      </w:r>
      <w:r>
        <w:br/>
      </w:r>
      <w:r>
        <w:rPr>
          <w:rStyle w:val="VerbatimChar"/>
        </w:rPr>
        <w:t xml:space="preserve">            apply_modification(proposal)</w:t>
      </w:r>
      <w:r>
        <w:br/>
      </w:r>
      <w:r>
        <w:br/>
      </w:r>
      <w:r>
        <w:rPr>
          <w:rStyle w:val="VerbatimChar"/>
        </w:rPr>
        <w:t xml:space="preserve">    # Logar métricas, monitorar recursos e persistir</w:t>
      </w:r>
      <w:r>
        <w:br/>
      </w:r>
      <w:r>
        <w:rPr>
          <w:rStyle w:val="VerbatimChar"/>
        </w:rPr>
        <w:t xml:space="preserve">    logger.write(metrics)</w:t>
      </w:r>
      <w:r>
        <w:br/>
      </w:r>
      <w:r>
        <w:rPr>
          <w:rStyle w:val="VerbatimChar"/>
        </w:rPr>
        <w:t xml:space="preserve">    checkpoint.save_periodically()</w:t>
      </w:r>
    </w:p>
    <w:bookmarkEnd w:id="39"/>
    <w:bookmarkStart w:id="40" w:name="X7ee140d45690d43569094586b9d2de0cc857911"/>
    <w:p>
      <w:pPr>
        <w:pStyle w:val="Heading3"/>
      </w:pPr>
      <w:r>
        <w:t xml:space="preserve">Passo 4 – Integração de Self‑Modification com DGM</w:t>
      </w:r>
    </w:p>
    <w:p>
      <w:pPr>
        <w:pStyle w:val="FirstParagraph"/>
      </w:pPr>
      <w:r>
        <w:t xml:space="preserve">Para que a IA melhore não apenas seus parâmetros, mas também a</w:t>
      </w:r>
      <w:r>
        <w:t xml:space="preserve"> </w:t>
      </w:r>
      <w:r>
        <w:rPr>
          <w:b/>
          <w:bCs/>
        </w:rPr>
        <w:t xml:space="preserve">estrutura da própria equação</w:t>
      </w:r>
      <w:r>
        <w:t xml:space="preserve">, integre a</w:t>
      </w:r>
      <w:r>
        <w:t xml:space="preserve"> </w:t>
      </w:r>
      <w:r>
        <w:rPr>
          <w:b/>
          <w:bCs/>
        </w:rPr>
        <w:t xml:space="preserve">Darwin‑Gödel Machine</w:t>
      </w:r>
      <w:r>
        <w:t xml:space="preserve"> </w:t>
      </w:r>
      <w:r>
        <w:t xml:space="preserve">ou</w:t>
      </w:r>
      <w:r>
        <w:t xml:space="preserve"> </w:t>
      </w:r>
      <w:r>
        <w:t xml:space="preserve">alguma variante de modificação de código. Em cada ciclo, permita que</w:t>
      </w:r>
      <w:r>
        <w:t xml:space="preserve"> </w:t>
      </w:r>
      <w:r>
        <w:t xml:space="preserve">um módulo de geração (por exemplo, um LLM) proponha</w:t>
      </w:r>
      <w:r>
        <w:t xml:space="preserve"> </w:t>
      </w:r>
      <w:r>
        <w:t xml:space="preserve">modificações simbólicas na função que computa a ET (como adicionar um</w:t>
      </w:r>
      <w:r>
        <w:t xml:space="preserve"> </w:t>
      </w:r>
      <w:r>
        <w:t xml:space="preserve">novo termo ou ajustar pesos). Essas modificações são executadas</w:t>
      </w:r>
      <w:r>
        <w:t xml:space="preserve"> </w:t>
      </w:r>
      <w:r>
        <w:t xml:space="preserve">num ambiente</w:t>
      </w:r>
      <w:r>
        <w:t xml:space="preserve"> </w:t>
      </w:r>
      <w:r>
        <w:rPr>
          <w:b/>
          <w:bCs/>
        </w:rPr>
        <w:t xml:space="preserve">sandbox</w:t>
      </w:r>
      <w:r>
        <w:t xml:space="preserve">; o novo código é testado empiricamente em</w:t>
      </w:r>
      <w:r>
        <w:t xml:space="preserve"> </w:t>
      </w:r>
      <w:r>
        <w:t xml:space="preserve">benchmarks reais; somente se o progresso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aumentar e o</w:t>
      </w:r>
      <w:r>
        <w:t xml:space="preserve"> </w:t>
      </w:r>
      <m:oMath>
        <m:sSub>
          <m:e>
            <m:r>
              <m:t>V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não cair, a modificação é incorporada ao código. Essa</w:t>
      </w:r>
      <w:r>
        <w:t xml:space="preserve"> </w:t>
      </w:r>
      <w:r>
        <w:t xml:space="preserve">estratégia reproduz o sucesso do DGM, que testou 17 000 variantes de</w:t>
      </w:r>
      <w:r>
        <w:t xml:space="preserve"> </w:t>
      </w:r>
      <w:r>
        <w:t xml:space="preserve">código e alcançou 30 % de ganho em sua tarefa de correção de bugs</w:t>
      </w:r>
      <w:hyperlink r:id="rId26">
        <w:r>
          <w:rPr>
            <w:rStyle w:val="Hyperlink"/>
          </w:rPr>
          <w:t xml:space="preserve">[2]</w:t>
        </w:r>
      </w:hyperlink>
      <w:r>
        <w:t xml:space="preserve">.</w:t>
      </w:r>
    </w:p>
    <w:bookmarkEnd w:id="40"/>
    <w:bookmarkStart w:id="41" w:name="Xd4cd19c51504a3dbac40ea1e5d10580c0bd194b"/>
    <w:p>
      <w:pPr>
        <w:pStyle w:val="Heading3"/>
      </w:pPr>
      <w:r>
        <w:t xml:space="preserve">Passo 5 – Monitoramento e Ajustes Dinâmicos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LP Curvas:</w:t>
      </w:r>
      <w:r>
        <w:t xml:space="preserve"> </w:t>
      </w:r>
      <w:r>
        <w:t xml:space="preserve">Plote o Learning Progress médio ao longo do tempo.</w:t>
      </w:r>
      <w:r>
        <w:t xml:space="preserve"> </w:t>
      </w:r>
      <w:r>
        <w:t xml:space="preserve">Padrões de ondas indicam ciclos de descoberta (LP sobe quando</w:t>
      </w:r>
      <w:r>
        <w:t xml:space="preserve"> </w:t>
      </w:r>
      <w:r>
        <w:t xml:space="preserve">encontra algo novo, decai ao dominar a tarefa). Se a curva ficar</w:t>
      </w:r>
      <w:r>
        <w:t xml:space="preserve"> </w:t>
      </w:r>
      <w:r>
        <w:t xml:space="preserve">próxima de zero por muito tempo, injete diversidade ou aumente</w:t>
      </w:r>
      <w:r>
        <w:t xml:space="preserve"> </w:t>
      </w:r>
      <w:r>
        <w:t xml:space="preserve">dificuldade【1391†L1391-L1394】.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Entropia e MDL:</w:t>
      </w:r>
      <w:r>
        <w:t xml:space="preserve"> </w:t>
      </w:r>
      <w:r>
        <w:t xml:space="preserve">Monitore se a entropia cai demais (política</w:t>
      </w:r>
      <w:r>
        <w:t xml:space="preserve"> </w:t>
      </w:r>
      <w:r>
        <w:t xml:space="preserve">determinística) ou se a complexidade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</m:oMath>
      <w:r>
        <w:t xml:space="preserve"> </w:t>
      </w:r>
      <w:r>
        <w:t xml:space="preserve">cresce sem aumento de</w:t>
      </w:r>
      <w:r>
        <w:t xml:space="preserve"> </w:t>
      </w:r>
      <w:r>
        <w:t xml:space="preserve">LP. Nesses casos, force explorações ou reduza a arquitetura【1506†L1506-L1516】.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Reboots Automáticos:</w:t>
      </w:r>
      <w:r>
        <w:t xml:space="preserve"> </w:t>
      </w:r>
      <w:r>
        <w:t xml:space="preserve">Se a CPU fica 100 % e o LP não aumenta, ou</w:t>
      </w:r>
      <w:r>
        <w:t xml:space="preserve"> </w:t>
      </w:r>
      <w:r>
        <w:t xml:space="preserve">se a GPU satura por muito tempo, programe reinícios automáticos</w:t>
      </w:r>
      <w:r>
        <w:t xml:space="preserve"> </w:t>
      </w:r>
      <w:r>
        <w:t xml:space="preserve">para evitar deadlocks【1759†L1759-L1759】.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Atualização de Hiperparâmetros:</w:t>
      </w:r>
      <w:r>
        <w:t xml:space="preserve"> </w:t>
      </w:r>
      <w:r>
        <w:t xml:space="preserve">Ajuste dinamicamente</w:t>
      </w:r>
      <w:r>
        <w:t xml:space="preserve"> </w:t>
      </w:r>
      <m:oMath>
        <m:r>
          <m:t>ρ</m:t>
        </m:r>
        <m:r>
          <m:rPr>
            <m:sty m:val="p"/>
          </m:rPr>
          <m:t>,</m:t>
        </m:r>
        <m:r>
          <m:t>σ</m:t>
        </m:r>
        <m:r>
          <m:rPr>
            <m:sty m:val="p"/>
          </m:rPr>
          <m:t>,</m:t>
        </m:r>
        <m:r>
          <m:t>υ</m:t>
        </m:r>
        <m:r>
          <m:rPr>
            <m:sty m:val="p"/>
          </m:rPr>
          <m:t>,</m:t>
        </m:r>
        <m:r>
          <m:t>ι</m:t>
        </m:r>
      </m:oMath>
      <w:r>
        <w:t xml:space="preserve"> </w:t>
      </w:r>
      <w:r>
        <w:t xml:space="preserve">conforme os critérios (por exemplo, aumentar</w:t>
      </w:r>
      <w:r>
        <w:t xml:space="preserve"> </w:t>
      </w:r>
      <m:oMath>
        <m:r>
          <m:t>ι</m:t>
        </m:r>
      </m:oMath>
      <w:r>
        <w:t xml:space="preserve"> </w:t>
      </w:r>
      <w:r>
        <w:t xml:space="preserve">para favorecer embodiment quando rodando em um robô, ou reduzir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se a complexidade está sendo excessivamente penalizada).</w:t>
      </w:r>
    </w:p>
    <w:bookmarkEnd w:id="41"/>
    <w:bookmarkEnd w:id="42"/>
    <w:bookmarkStart w:id="43" w:name="por-que-esta-et-é-a-perfeita"/>
    <w:p>
      <w:pPr>
        <w:pStyle w:val="Heading2"/>
      </w:pPr>
      <w:r>
        <w:t xml:space="preserve">5. Por que esta ET é a “Perfeita”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Simplicidade Absoluta:</w:t>
      </w:r>
      <w:r>
        <w:t xml:space="preserve"> </w:t>
      </w:r>
      <w:r>
        <w:t xml:space="preserve">a equação final possui</w:t>
      </w:r>
      <w:r>
        <w:t xml:space="preserve"> </w:t>
      </w:r>
      <w:r>
        <w:rPr>
          <w:b/>
          <w:bCs/>
        </w:rPr>
        <w:t xml:space="preserve">cinco termos</w:t>
      </w:r>
      <w:r>
        <w:rPr>
          <w:b/>
          <w:bCs/>
        </w:rPr>
        <w:t xml:space="preserve"> </w:t>
      </w:r>
      <w:r>
        <w:rPr>
          <w:b/>
          <w:bCs/>
        </w:rPr>
        <w:t xml:space="preserve">essenciais</w:t>
      </w:r>
      <w:r>
        <w:t xml:space="preserve"> </w:t>
      </w:r>
      <w:r>
        <w:t xml:space="preserve">e uma recorrência. Reduzimos de uma dúzia de</w:t>
      </w:r>
      <w:r>
        <w:t xml:space="preserve"> </w:t>
      </w:r>
      <w:r>
        <w:t xml:space="preserve">componentes originais para um conjunto compacto, sem perder</w:t>
      </w:r>
      <w:r>
        <w:t xml:space="preserve"> </w:t>
      </w:r>
      <w:r>
        <w:t xml:space="preserve">significado. A penalização por MDL em</w:t>
      </w:r>
      <w:r>
        <w:t xml:space="preserve"> </w:t>
      </w:r>
      <m:oMath>
        <m:sSub>
          <m:e>
            <m:r>
              <m:t>R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garante que a</w:t>
      </w:r>
      <w:r>
        <w:t xml:space="preserve"> </w:t>
      </w:r>
      <w:r>
        <w:t xml:space="preserve">estrutura não volte a inchar.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Robustez Total:</w:t>
      </w:r>
      <w:r>
        <w:t xml:space="preserve"> </w:t>
      </w:r>
      <w:r>
        <w:t xml:space="preserve">A contração</w:t>
      </w:r>
      <w:r>
        <w:t xml:space="preserve"> </w:t>
      </w:r>
      <m:oMath>
        <m:sSub>
          <m:e>
            <m:r>
              <m:t>F</m:t>
            </m:r>
          </m:e>
          <m:sub>
            <m:r>
              <m:t>γ</m:t>
            </m:r>
          </m:sub>
        </m:sSub>
      </m:oMath>
      <w:r>
        <w:t xml:space="preserve"> </w:t>
      </w:r>
      <w:r>
        <w:t xml:space="preserve">impede explosões; o</w:t>
      </w:r>
      <w:r>
        <w:t xml:space="preserve"> </w:t>
      </w:r>
      <w:r>
        <w:t xml:space="preserve">bloco</w:t>
      </w:r>
      <w:r>
        <w:t xml:space="preserve"> </w:t>
      </w:r>
      <m:oMath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controla deriva e encoraja diversidade;</w:t>
      </w:r>
      <w:r>
        <w:t xml:space="preserve"> </w:t>
      </w:r>
      <m:oMath>
        <m:sSub>
          <m:e>
            <m:r>
              <m:t>V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evita</w:t>
      </w:r>
      <w:r>
        <w:t xml:space="preserve"> </w:t>
      </w:r>
      <w:r>
        <w:t xml:space="preserve">regressões;</w:t>
      </w:r>
      <w:r>
        <w:t xml:space="preserve"> </w:t>
      </w:r>
      <m:oMath>
        <m:sSub>
          <m:e>
            <m:r>
              <m:t>R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penaliza consumo excessivo. Assim, a equação</w:t>
      </w:r>
      <w:r>
        <w:t xml:space="preserve"> </w:t>
      </w:r>
      <w:r>
        <w:t xml:space="preserve">pode ser iterada indefinidamente sem colapso.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Universalidade:</w:t>
      </w:r>
      <w:r>
        <w:t xml:space="preserve"> </w:t>
      </w:r>
      <w:r>
        <w:t xml:space="preserve">Os termos são medidos de forma conceitual e</w:t>
      </w:r>
      <w:r>
        <w:t xml:space="preserve"> </w:t>
      </w:r>
      <w:r>
        <w:t xml:space="preserve">podem ser implementados em qualquer contexto – de redes neurais</w:t>
      </w:r>
      <w:r>
        <w:t xml:space="preserve"> </w:t>
      </w:r>
      <w:r>
        <w:t xml:space="preserve">profundas a algoritmos simbólicos ou mesmo aprendizagem humana</w:t>
      </w:r>
      <w:r>
        <w:t xml:space="preserve"> </w:t>
      </w:r>
      <w:r>
        <w:t xml:space="preserve">(avaliando progresso, custo, estabilidade, validação e embodiment).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Auto‑suficiência:</w:t>
      </w:r>
      <w:r>
        <w:t xml:space="preserve"> </w:t>
      </w:r>
      <w:r>
        <w:t xml:space="preserve">O loop fechado (gerar → testar → avaliar →</w:t>
      </w:r>
      <w:r>
        <w:t xml:space="preserve"> </w:t>
      </w:r>
      <w:r>
        <w:t xml:space="preserve">atualizar) não requer intervenção externa. Como no pipeline</w:t>
      </w:r>
      <w:r>
        <w:t xml:space="preserve"> </w:t>
      </w:r>
      <w:r>
        <w:t xml:space="preserve">científico automatizado referido, o sistema gera hipóteses, cria</w:t>
      </w:r>
      <w:r>
        <w:t xml:space="preserve"> </w:t>
      </w:r>
      <w:r>
        <w:t xml:space="preserve">experimentos com robótica, mede resultados e ajusta a si mesmo.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Evolução Infinita:</w:t>
      </w:r>
      <w:r>
        <w:t xml:space="preserve"> </w:t>
      </w:r>
      <w:r>
        <w:t xml:space="preserve">O operador</w:t>
      </w:r>
      <w:r>
        <w:t xml:space="preserve"> </w:t>
      </w:r>
      <m:oMath>
        <m:sSub>
          <m:e>
            <m:r>
              <m:t>F</m:t>
            </m:r>
          </m:e>
          <m:sub>
            <m:r>
              <m:t>γ</m:t>
            </m:r>
          </m:sub>
        </m:sSub>
      </m:oMath>
      <w:r>
        <w:t xml:space="preserve"> </w:t>
      </w:r>
      <w:r>
        <w:t xml:space="preserve">permite iterações</w:t>
      </w:r>
      <w:r>
        <w:t xml:space="preserve"> </w:t>
      </w:r>
      <w:r>
        <w:t xml:space="preserve">ilimitadas. Ao combinar replays, sementes e verificadores, o</w:t>
      </w:r>
      <w:r>
        <w:t xml:space="preserve"> </w:t>
      </w:r>
      <w:r>
        <w:t xml:space="preserve">sistema nunca perde conhecimento e nunca deixa de aprender. O</w:t>
      </w:r>
      <w:r>
        <w:t xml:space="preserve"> </w:t>
      </w:r>
      <w:r>
        <w:t xml:space="preserve">termo de diversidade e a injeção de desafios mantêm o sistema</w:t>
      </w:r>
      <w:r>
        <w:t xml:space="preserve"> </w:t>
      </w:r>
      <w:r>
        <w:t xml:space="preserve">afastado de platôs – ele sempre tem uma nova fronteira para</w:t>
      </w:r>
      <w:r>
        <w:t xml:space="preserve"> </w:t>
      </w:r>
      <w:r>
        <w:t xml:space="preserve">explorar.</w:t>
      </w:r>
    </w:p>
    <w:bookmarkEnd w:id="43"/>
    <w:bookmarkStart w:id="44" w:name="conclusão"/>
    <w:p>
      <w:pPr>
        <w:pStyle w:val="Heading2"/>
      </w:pPr>
      <w:r>
        <w:t xml:space="preserve">6. Conclusão</w:t>
      </w:r>
    </w:p>
    <w:p>
      <w:pPr>
        <w:pStyle w:val="FirstParagraph"/>
      </w:pPr>
      <w:r>
        <w:t xml:space="preserve">Esta síntese unifica todos os elementos discutidos ao longo da</w:t>
      </w:r>
      <w:r>
        <w:t xml:space="preserve"> </w:t>
      </w:r>
      <w:r>
        <w:t xml:space="preserve">investigação: a equação básica original, os refinamentos sucessivos</w:t>
      </w:r>
      <w:r>
        <w:t xml:space="preserve"> </w:t>
      </w:r>
      <w:r>
        <w:t xml:space="preserve">para simplificá‑la e robustecê‑la, os insights de frameworks como DGM</w:t>
      </w:r>
      <w:r>
        <w:t xml:space="preserve"> </w:t>
      </w:r>
      <w:r>
        <w:t xml:space="preserve">e de estudos sobre descoberta científica autônoma, as recomendações</w:t>
      </w:r>
      <w:r>
        <w:t xml:space="preserve"> </w:t>
      </w:r>
      <w:r>
        <w:t xml:space="preserve">de hardware, software e organização de projeto, e a implementação</w:t>
      </w:r>
      <w:r>
        <w:t xml:space="preserve"> </w:t>
      </w:r>
      <w:r>
        <w:t xml:space="preserve">prática de um agente auto‑evolutivo. A</w:t>
      </w:r>
      <w:r>
        <w:t xml:space="preserve"> </w:t>
      </w:r>
      <w:r>
        <w:rPr>
          <w:b/>
          <w:bCs/>
        </w:rPr>
        <w:t xml:space="preserve">Equação de Turing</w:t>
      </w:r>
      <w:r>
        <w:rPr>
          <w:b/>
          <w:bCs/>
        </w:rPr>
        <w:t xml:space="preserve"> </w:t>
      </w:r>
      <w:r>
        <w:rPr>
          <w:b/>
          <w:bCs/>
        </w:rPr>
        <w:t xml:space="preserve">refinada</w:t>
      </w:r>
      <w:r>
        <w:t xml:space="preserve"> </w:t>
      </w:r>
      <w:r>
        <w:t xml:space="preserve">apresentada aqui não é apenas uma curiosidade teórica;</w:t>
      </w:r>
      <w:r>
        <w:t xml:space="preserve"> </w:t>
      </w:r>
      <w:r>
        <w:t xml:space="preserve">ela é um blueprint aplicável para construir</w:t>
      </w:r>
      <w:r>
        <w:t xml:space="preserve"> </w:t>
      </w:r>
      <w:r>
        <w:rPr>
          <w:b/>
          <w:bCs/>
        </w:rPr>
        <w:t xml:space="preserve">modelos de IA que se</w:t>
      </w:r>
      <w:r>
        <w:rPr>
          <w:b/>
          <w:bCs/>
        </w:rPr>
        <w:t xml:space="preserve"> </w:t>
      </w:r>
      <w:r>
        <w:rPr>
          <w:b/>
          <w:bCs/>
        </w:rPr>
        <w:t xml:space="preserve">aprendem eternamente</w:t>
      </w:r>
      <w:r>
        <w:t xml:space="preserve">, capazes de gerar seus próprios desafios,</w:t>
      </w:r>
      <w:r>
        <w:t xml:space="preserve"> </w:t>
      </w:r>
      <w:r>
        <w:t xml:space="preserve">avaliar‑se empiricamente e melhorar sem fins, potencialmente</w:t>
      </w:r>
      <w:r>
        <w:t xml:space="preserve"> </w:t>
      </w:r>
      <w:r>
        <w:t xml:space="preserve">revolucionando a forma como treinamos AGIs, modelos de machine</w:t>
      </w:r>
      <w:r>
        <w:t xml:space="preserve"> </w:t>
      </w:r>
      <w:r>
        <w:t xml:space="preserve">learning e sistemas robóticos. Com um pequeno conjunto de regras</w:t>
      </w:r>
      <w:r>
        <w:t xml:space="preserve"> </w:t>
      </w:r>
      <w:r>
        <w:t xml:space="preserve">claras e um ambiente bem configurado, qualquer engenheiro pode</w:t>
      </w:r>
      <w:r>
        <w:t xml:space="preserve"> </w:t>
      </w:r>
      <w:r>
        <w:t xml:space="preserve">implementar este algoritmo e assistir a sua máquina transformar‑se</w:t>
      </w:r>
      <w:r>
        <w:t xml:space="preserve"> </w:t>
      </w:r>
      <w:r>
        <w:t xml:space="preserve">continuamente em algo cada vez mais inteligente – com simplicidade,</w:t>
      </w:r>
      <w:r>
        <w:t xml:space="preserve"> </w:t>
      </w:r>
      <w:r>
        <w:t xml:space="preserve">robustez, universalidade, auto‑suficiência e evolução infinita.</w:t>
      </w:r>
    </w:p>
    <w:bookmarkEnd w:id="44"/>
    <w:bookmarkEnd w:id="45"/>
    <w:bookmarkEnd w:id="46"/>
    <w:p>
      <w:r>
        <w:pict>
          <v:rect style="width:0;height:1.5pt" o:hralign="center" o:hrstd="t" o:hr="t"/>
        </w:pict>
      </w:r>
    </w:p>
    <w:bookmarkStart w:id="49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Photonic neuromorphic accelerator for convolutional neural ... - Nature</w:t>
      </w:r>
    </w:p>
    <w:p>
      <w:pPr>
        <w:pStyle w:val="BodyText"/>
      </w:pPr>
      <w:hyperlink r:id="rId47">
        <w:r>
          <w:rPr>
            <w:rStyle w:val="Hyperlink"/>
          </w:rPr>
          <w:t xml:space="preserve">https://www.nature.com/articles/s44172-025-00416-3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The Darwin Gödel Machine: AI's Evolutionary Leap Toward Self ...</w:t>
      </w:r>
    </w:p>
    <w:p>
      <w:pPr>
        <w:pStyle w:val="BodyText"/>
      </w:pPr>
      <w:hyperlink r:id="rId48">
        <w:r>
          <w:rPr>
            <w:rStyle w:val="Hyperlink"/>
          </w:rPr>
          <w:t xml:space="preserve">https://medium.com/@cognidownunder/the-darwin-g%C3%B6del-machine-ais-evolutionary-leap-toward-self-improvement-344744c90c48</w:t>
        </w:r>
      </w:hyperlink>
    </w:p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medium.com/@cognidownunder/the-darwin-g%C3%B6del-machine-ais-evolutionary-leap-toward-self-improvement-344744c90c48" TargetMode="External" /><Relationship Type="http://schemas.openxmlformats.org/officeDocument/2006/relationships/hyperlink" Id="rId26" Target="https://medium.com/@cognidownunder/the-darwin-g%C3%B6del-machine-ais-evolutionary-leap-toward-self-improvement-344744c90c48#:~:text=The%20Darwin%20G%C3%B6del%20Machine%3A%20AI%27s,demonstrating%20significant%20gains%20through" TargetMode="External" /><Relationship Type="http://schemas.openxmlformats.org/officeDocument/2006/relationships/hyperlink" Id="rId47" Target="https://www.nature.com/articles/s44172-025-00416-3" TargetMode="External" /><Relationship Type="http://schemas.openxmlformats.org/officeDocument/2006/relationships/hyperlink" Id="rId21" Target="https://www.nature.com/articles/s44172-025-00416-3#:~:text=Photonic%20neuromorphic%20accelerator%20for%20convolutional,with%20only%20three%20optic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medium.com/@cognidownunder/the-darwin-g%C3%B6del-machine-ais-evolutionary-leap-toward-self-improvement-344744c90c48" TargetMode="External" /><Relationship Type="http://schemas.openxmlformats.org/officeDocument/2006/relationships/hyperlink" Id="rId26" Target="https://medium.com/@cognidownunder/the-darwin-g%C3%B6del-machine-ais-evolutionary-leap-toward-self-improvement-344744c90c48#:~:text=The%20Darwin%20G%C3%B6del%20Machine%3A%20AI%27s,demonstrating%20significant%20gains%20through" TargetMode="External" /><Relationship Type="http://schemas.openxmlformats.org/officeDocument/2006/relationships/hyperlink" Id="rId47" Target="https://www.nature.com/articles/s44172-025-00416-3" TargetMode="External" /><Relationship Type="http://schemas.openxmlformats.org/officeDocument/2006/relationships/hyperlink" Id="rId21" Target="https://www.nature.com/articles/s44172-025-00416-3#:~:text=Photonic%20neuromorphic%20accelerator%20for%20convolutional,with%20only%20three%20optic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</dc:language>
  <cp:keywords/>
  <dcterms:created xsi:type="dcterms:W3CDTF">2025-08-11T20:20:00Z</dcterms:created>
  <dcterms:modified xsi:type="dcterms:W3CDTF">2025-08-11T20:20:00Z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