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6" w:name="content"/>
    <w:bookmarkStart w:id="35" w:name="Xcbab548246bdc99e6315c76236a372301a2f80a"/>
    <w:p>
      <w:pPr>
        <w:pStyle w:val="Heading1"/>
      </w:pPr>
      <w:r>
        <w:t xml:space="preserve">Equação de Turing (ET) para IA Auto‑evolutiva</w:t>
      </w:r>
    </w:p>
    <w:bookmarkStart w:id="24" w:name="X0b41d143707392d8c97281bfd3adc06d4d1d91b"/>
    <w:p>
      <w:pPr>
        <w:pStyle w:val="Heading2"/>
      </w:pPr>
      <w:r>
        <w:t xml:space="preserve">1 – Teoria: a Equação de Turing em sua forma final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Equação de Turing</w:t>
      </w:r>
      <w:r>
        <w:t xml:space="preserve"> </w:t>
      </w:r>
      <w:r>
        <w:t xml:space="preserve">(ET) é uma formulação simbólica concebida para orientar o aprendizado auto‑referencial de sistemas de inteligência artificial. A equação avalia</w:t>
      </w:r>
      <w:r>
        <w:t xml:space="preserve"> </w:t>
      </w:r>
      <w:r>
        <w:rPr>
          <w:b/>
          <w:bCs/>
        </w:rPr>
        <w:t xml:space="preserve">cada proposta de modificação</w:t>
      </w:r>
      <w:r>
        <w:t xml:space="preserve"> </w:t>
      </w:r>
      <w:r>
        <w:t xml:space="preserve">em um agente (por exemplo, novos pesos, hiperparâmetros, módulos ou hipóteses científicas) e decide se ela deve ser aceita ou rejeitada. Seu foco é manter</w:t>
      </w:r>
      <w:r>
        <w:t xml:space="preserve"> </w:t>
      </w:r>
      <w:r>
        <w:rPr>
          <w:b/>
          <w:bCs/>
        </w:rPr>
        <w:t xml:space="preserve">aprendizado contínuo</w:t>
      </w:r>
      <w:r>
        <w:t xml:space="preserve"> </w:t>
      </w:r>
      <w:r>
        <w:t xml:space="preserve">(feedback infinito),</w:t>
      </w:r>
      <w:r>
        <w:t xml:space="preserve"> </w:t>
      </w:r>
      <w:r>
        <w:rPr>
          <w:b/>
          <w:bCs/>
        </w:rPr>
        <w:t xml:space="preserve">simplicidade</w:t>
      </w:r>
      <w:r>
        <w:t xml:space="preserve">,</w:t>
      </w:r>
      <w:r>
        <w:t xml:space="preserve"> </w:t>
      </w:r>
      <w:r>
        <w:rPr>
          <w:b/>
          <w:bCs/>
        </w:rPr>
        <w:t xml:space="preserve">robustez</w:t>
      </w:r>
      <w:r>
        <w:t xml:space="preserve">,</w:t>
      </w:r>
      <w:r>
        <w:t xml:space="preserve"> </w:t>
      </w:r>
      <w:r>
        <w:rPr>
          <w:b/>
          <w:bCs/>
        </w:rPr>
        <w:t xml:space="preserve">universalidade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autossuficiência</w:t>
      </w:r>
      <w:r>
        <w:t xml:space="preserve">.</w:t>
      </w:r>
    </w:p>
    <w:bookmarkStart w:id="22" w:name="forma-final-et"/>
    <w:p>
      <w:pPr>
        <w:pStyle w:val="Heading3"/>
      </w:pPr>
      <w:r>
        <w:t xml:space="preserve">Forma final (ET★)</w:t>
      </w:r>
    </w:p>
    <w:p>
      <w:pPr>
        <w:pStyle w:val="FirstParagraph"/>
      </w:pPr>
      <w:r>
        <w:t xml:space="preserve">A versão minimalista e robusta derivada das iterações e refinações finais é: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t> </m:t>
          </m:r>
          <m:r>
            <m:rPr>
              <m:sty m:val="p"/>
            </m:rPr>
            <m:t>−</m:t>
          </m:r>
          <m:r>
            <m:t> </m:t>
          </m:r>
          <m:r>
            <m:t>ρ</m:t>
          </m:r>
          <m:sSub>
            <m:e>
              <m:r>
                <m:t>R</m:t>
              </m:r>
            </m:e>
            <m:sub>
              <m:r>
                <m:t>k</m:t>
              </m:r>
            </m:sub>
          </m:sSub>
          <m:r>
            <m:t> </m:t>
          </m:r>
          <m:r>
            <m:rPr>
              <m:sty m:val="p"/>
            </m:rPr>
            <m:t>+</m:t>
          </m:r>
          <m:r>
            <m:t> </m:t>
          </m:r>
          <m:r>
            <m:t>σ</m:t>
          </m:r>
          <m:sSub>
            <m:e>
              <m:acc>
                <m:accPr>
                  <m:chr m:val="̃"/>
                </m:accPr>
                <m:e>
                  <m:r>
                    <m:t>S</m:t>
                  </m:r>
                </m:e>
              </m:acc>
            </m:e>
            <m:sub>
              <m:r>
                <m:t>k</m:t>
              </m:r>
            </m:sub>
          </m:sSub>
          <m:r>
            <m:t> </m:t>
          </m:r>
          <m:r>
            <m:rPr>
              <m:sty m:val="p"/>
            </m:rPr>
            <m:t>+</m:t>
          </m:r>
          <m:r>
            <m:t> </m:t>
          </m:r>
          <m:r>
            <m:t>ι</m:t>
          </m:r>
          <m:sSub>
            <m:e>
              <m:r>
                <m:t>B</m:t>
              </m:r>
            </m:e>
            <m:sub>
              <m:r>
                <m:t>k</m:t>
              </m:r>
            </m:sub>
          </m:sSub>
          <m:r>
            <m:t> </m:t>
          </m:r>
          <m:r>
            <m:rPr>
              <m:sty m:val="p"/>
            </m:rPr>
            <m:t>→</m:t>
          </m:r>
          <m:r>
            <m:t> </m:t>
          </m:r>
          <m:sSub>
            <m:e>
              <m:r>
                <m:t>F</m:t>
              </m:r>
            </m:e>
            <m:sub>
              <m:r>
                <m:t>γ</m:t>
              </m:r>
            </m:sub>
          </m:sSub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Φ</m:t>
                  </m:r>
                </m:e>
              </m:d>
            </m:e>
            <m:sup>
              <m:r>
                <m:rPr>
                  <m:sty m:val="p"/>
                </m:rPr>
                <m:t>∞</m:t>
              </m:r>
            </m:sup>
          </m:sSup>
        </m:oMath>
      </m:oMathPara>
    </w:p>
    <w:p>
      <w:pPr>
        <w:pStyle w:val="FirstParagraph"/>
      </w:pPr>
      <w:r>
        <w:t xml:space="preserve">onde: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Progresso (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rPr>
          <w:b/>
          <w:bCs/>
        </w:rPr>
        <w:t xml:space="preserve"> </w:t>
      </w:r>
      <w:r>
        <w:rPr>
          <w:b/>
          <w:bCs/>
        </w:rPr>
        <w:t xml:space="preserve">)</w:t>
      </w:r>
      <w:r>
        <w:t xml:space="preserve"> </w:t>
      </w:r>
      <w:r>
        <w:t xml:space="preserve">– mede o ganho de aprendizado em cada tarefa/experiência.</w:t>
      </w:r>
      <w:r>
        <w:br/>
      </w:r>
      <m:oMath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</m:sub>
          <m:sup>
            <m:r>
              <m:t>​</m:t>
            </m:r>
          </m:sup>
          <m:e>
            <m:r>
              <m:rPr>
                <m:sty m:val="p"/>
              </m:rPr>
              <m:t>s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f</m:t>
            </m:r>
            <m:r>
              <m:rPr>
                <m:sty m:val="p"/>
              </m:rPr>
              <m:t>t</m:t>
            </m:r>
            <m:r>
              <m:rPr>
                <m:sty m:val="p"/>
              </m:rPr>
              <m:t>m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x</m:t>
            </m:r>
          </m:e>
        </m:nary>
        <m:d>
          <m:dPr>
            <m:begChr m:val="("/>
            <m:sepChr m:val=""/>
            <m:endChr m:val=")"/>
            <m:grow/>
          </m:dPr>
          <m:e>
            <m:r>
              <m:t>g</m:t>
            </m:r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a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</m:e>
            </m:d>
          </m:e>
        </m:d>
        <m:r>
          <m:t> </m:t>
        </m:r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.</w:t>
      </w:r>
      <w:r>
        <w:br/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sSub>
              <m:e>
                <m:acc>
                  <m:accPr>
                    <m:chr m:val="̃"/>
                  </m:accPr>
                  <m:e>
                    <m:r>
                      <m:t>a</m:t>
                    </m:r>
                  </m:e>
                </m:acc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representa o</w:t>
      </w:r>
      <w:r>
        <w:t xml:space="preserve"> </w:t>
      </w:r>
      <w:r>
        <w:rPr>
          <w:i/>
          <w:iCs/>
        </w:rPr>
        <w:t xml:space="preserve">learning‑progress</w:t>
      </w:r>
      <w:r>
        <w:t xml:space="preserve"> </w:t>
      </w:r>
      <w:r>
        <w:t xml:space="preserve">(LP) normalizado do módulo ou tarefa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, enquanto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codifica a</w:t>
      </w:r>
      <w:r>
        <w:t xml:space="preserve"> </w:t>
      </w:r>
      <w:r>
        <w:rPr>
          <w:b/>
          <w:bCs/>
        </w:rPr>
        <w:t xml:space="preserve">dificuldade/novidade</w:t>
      </w:r>
      <w:r>
        <w:t xml:space="preserve">. A função softmax dá prioridade às experiências com maior LP e aposenta tarefas triviais. Utiliza o princípio da</w:t>
      </w:r>
      <w:r>
        <w:t xml:space="preserve"> </w:t>
      </w:r>
      <w:r>
        <w:rPr>
          <w:i/>
          <w:iCs/>
        </w:rPr>
        <w:t xml:space="preserve">Zona de Desenvolvimento Proximal</w:t>
      </w:r>
      <w:r>
        <w:t xml:space="preserve"> </w:t>
      </w:r>
      <w:r>
        <w:t xml:space="preserve">(ZDP) – somente experiências cuja LP esteja no quantil </w:t>
      </w:r>
      <m:oMath>
        <m:r>
          <m:rPr>
            <m:sty m:val="p"/>
          </m:rPr>
          <m:t>≥</m:t>
        </m:r>
        <m:r>
          <m:t>0</m:t>
        </m:r>
        <m:r>
          <m:rPr>
            <m:sty m:val="p"/>
          </m:rPr>
          <m:t>,</m:t>
        </m:r>
        <m:r>
          <m:t>7</m:t>
        </m:r>
      </m:oMath>
      <w:r>
        <w:t xml:space="preserve"> </w:t>
      </w:r>
      <w:r>
        <w:t xml:space="preserve">são mantidas.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Custo/Recursos (</w:t>
      </w:r>
      <m:oMath>
        <m:sSub>
          <m:e>
            <m:r>
              <m:t>R</m:t>
            </m:r>
          </m:e>
          <m:sub>
            <m:r>
              <m:t>k</m:t>
            </m:r>
          </m:sub>
        </m:sSub>
      </m:oMath>
      <w:r>
        <w:rPr>
          <w:b/>
          <w:bCs/>
        </w:rPr>
        <w:t xml:space="preserve"> </w:t>
      </w:r>
      <w:r>
        <w:rPr>
          <w:b/>
          <w:bCs/>
        </w:rPr>
        <w:t xml:space="preserve">)</w:t>
      </w:r>
      <w:r>
        <w:t xml:space="preserve"> </w:t>
      </w:r>
      <w:r>
        <w:t xml:space="preserve">– penaliza a complexidade e o uso de recursos.</w:t>
      </w:r>
      <w:r>
        <w:br/>
      </w:r>
      <m:oMath>
        <m:sSub>
          <m:e>
            <m:r>
              <m:t>R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M</m:t>
        </m:r>
        <m:r>
          <m:rPr>
            <m:sty m:val="p"/>
          </m:rPr>
          <m:t>D</m:t>
        </m:r>
        <m:r>
          <m:rPr>
            <m:sty m:val="p"/>
          </m:rPr>
          <m:t>L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E</m:t>
            </m:r>
            <m:r>
              <m:rPr>
                <m:sty m:val="p"/>
              </m:rPr>
              <m:t>n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y</m:t>
            </m:r>
          </m:e>
          <m:sub>
            <m:r>
              <m:t>k</m:t>
            </m:r>
          </m:sub>
        </m:sSub>
        <m:r>
          <m:rPr>
            <m:sty m:val="p"/>
          </m:rPr>
          <m:t>+</m:t>
        </m:r>
        <m:sSubSup>
          <m:e>
            <m:r>
              <m:rPr>
                <m:sty m:val="p"/>
              </m:rPr>
              <m:t>S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l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b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l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t</m:t>
            </m:r>
            <m:r>
              <m:rPr>
                <m:sty m:val="p"/>
              </m:rPr>
              <m:t>y</m:t>
            </m:r>
          </m:e>
          <m:sub>
            <m:r>
              <m:t>k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</m:sSubSup>
      </m:oMath>
      <w:r>
        <w:t xml:space="preserve"> </w:t>
      </w:r>
      <w:r>
        <w:t xml:space="preserve">.</w:t>
      </w:r>
      <w:r>
        <w:br/>
      </w:r>
      <w:r>
        <w:t xml:space="preserve">A penalização MDL (Minimum Description Length) evita o crescimento desnecessário da arquitetura; o termo de energia encoraja hardware eficiente (chips fotônicos ou neuromórficos, cuja energia tende a zero) e o termo de escalabilidade recompensa arquiteturas que melhoram ao adicionar agentes/threads.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Estabilidade e validação (</w:t>
      </w:r>
      <m:oMath>
        <m:sSub>
          <m:e>
            <m:acc>
              <m:accPr>
                <m:chr m:val="̃"/>
              </m:accPr>
              <m:e>
                <m:r>
                  <m:t>S</m:t>
                </m:r>
              </m:e>
            </m:acc>
          </m:e>
          <m:sub>
            <m:r>
              <m:t>k</m:t>
            </m:r>
          </m:sub>
        </m:sSub>
      </m:oMath>
      <w:r>
        <w:rPr>
          <w:b/>
          <w:bCs/>
        </w:rPr>
        <w:t xml:space="preserve"> </w:t>
      </w:r>
      <w:r>
        <w:rPr>
          <w:b/>
          <w:bCs/>
        </w:rPr>
        <w:t xml:space="preserve">)</w:t>
      </w:r>
      <w:r>
        <w:t xml:space="preserve"> </w:t>
      </w:r>
      <w:r>
        <w:t xml:space="preserve">– garante que o sistema permaneça estável e apenas retenha mudanças benéficas.</w:t>
      </w:r>
      <w:r>
        <w:br/>
      </w:r>
      <m:oMath>
        <m:sSub>
          <m:e>
            <m:acc>
              <m:accPr>
                <m:chr m:val="̃"/>
              </m:accPr>
              <m:e>
                <m:r>
                  <m:t>S</m:t>
                </m:r>
              </m:e>
            </m:acc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H</m:t>
        </m:r>
        <m:d>
          <m:dPr>
            <m:begChr m:val="["/>
            <m:sepChr m:val=""/>
            <m:endChr m:val="]"/>
            <m:grow/>
          </m:dPr>
          <m:e>
            <m:r>
              <m:t>π</m:t>
            </m:r>
          </m:e>
        </m:d>
        <m:r>
          <m:rPr>
            <m:sty m:val="p"/>
          </m:rPr>
          <m:t>−</m:t>
        </m:r>
        <m:r>
          <m:t>D</m:t>
        </m:r>
        <m:d>
          <m:dPr>
            <m:begChr m:val="("/>
            <m:sepChr m:val=""/>
            <m:endChr m:val=")"/>
            <m:grow/>
          </m:dPr>
          <m:e>
            <m:r>
              <m:t>π</m:t>
            </m:r>
            <m:r>
              <m:rPr>
                <m:sty m:val="p"/>
              </m:rPr>
              <m:t>,</m:t>
            </m:r>
            <m:sSub>
              <m:e>
                <m:r>
                  <m:t>π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−</m:t>
        </m:r>
        <m:r>
          <m:rPr>
            <m:sty m:val="p"/>
          </m:rPr>
          <m:t>d</m:t>
        </m:r>
        <m:r>
          <m:rPr>
            <m:sty m:val="p"/>
          </m:rPr>
          <m:t>r</m:t>
        </m:r>
        <m:r>
          <m:rPr>
            <m:sty m:val="p"/>
          </m:rPr>
          <m:t>i</m:t>
        </m:r>
        <m:r>
          <m:rPr>
            <m:sty m:val="p"/>
          </m:rPr>
          <m:t>f</m:t>
        </m:r>
        <m:r>
          <m:rPr>
            <m:sty m:val="p"/>
          </m:rPr>
          <m:t>t</m:t>
        </m:r>
        <m:r>
          <m:rPr>
            <m:sty m:val="p"/>
          </m:rPr>
          <m:t>+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β</m:t>
            </m:r>
          </m:e>
        </m:d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acc>
              <m:accPr>
                <m:chr m:val="̂"/>
              </m:accPr>
              <m:e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g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t</m:t>
                </m:r>
              </m:e>
            </m:acc>
          </m:e>
        </m:d>
      </m:oMath>
      <w:r>
        <w:t xml:space="preserve"> </w:t>
      </w:r>
      <w:r>
        <w:t xml:space="preserve">.</w:t>
      </w:r>
      <w:r>
        <w:br/>
      </w:r>
      <w:r>
        <w:rPr>
          <w:b/>
          <w:bCs/>
        </w:rPr>
        <w:t xml:space="preserve">Entropia</w:t>
      </w:r>
      <w:r>
        <w:rPr>
          <w:b/>
          <w:bCs/>
        </w:rPr>
        <w:t xml:space="preserve"> </w:t>
      </w:r>
      <m:oMath>
        <m:r>
          <m:t>H</m:t>
        </m:r>
        <m:d>
          <m:dPr>
            <m:begChr m:val="["/>
            <m:sepChr m:val=""/>
            <m:endChr m:val="]"/>
            <m:grow/>
          </m:dPr>
          <m:e>
            <m:r>
              <m:t>π</m:t>
            </m:r>
          </m:e>
        </m:d>
      </m:oMath>
      <w:r>
        <w:t xml:space="preserve"> </w:t>
      </w:r>
      <w:r>
        <w:t xml:space="preserve">incentiva exploração;</w:t>
      </w:r>
      <w:r>
        <w:t xml:space="preserve"> </w:t>
      </w:r>
      <m:oMath>
        <m:r>
          <m:t>D</m:t>
        </m:r>
        <m:d>
          <m:dPr>
            <m:begChr m:val="("/>
            <m:sepChr m:val=""/>
            <m:endChr m:val=")"/>
            <m:grow/>
          </m:dPr>
          <m:e>
            <m:r>
              <m:t>π</m:t>
            </m:r>
            <m:r>
              <m:rPr>
                <m:sty m:val="p"/>
              </m:rPr>
              <m:t>,</m:t>
            </m:r>
            <m:sSub>
              <m:e>
                <m:r>
                  <m:t>π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(divergência limitada) evita saltos bruscos;</w:t>
      </w:r>
      <w:r>
        <w:t xml:space="preserve"> </w:t>
      </w:r>
      <w:r>
        <w:rPr>
          <w:b/>
          <w:bCs/>
        </w:rPr>
        <w:t xml:space="preserve">drift</w:t>
      </w:r>
      <w:r>
        <w:t xml:space="preserve"> </w:t>
      </w:r>
      <w:r>
        <w:t xml:space="preserve">mede esquecimento;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mantém o currículo variado; e</w:t>
      </w:r>
      <w:r>
        <w:t xml:space="preserve"> </w:t>
      </w:r>
      <w:r>
        <w:rPr>
          <w:b/>
          <w:bCs/>
        </w:rPr>
        <w:t xml:space="preserve">1 – </w:t>
      </w:r>
      <m:oMath>
        <m:acc>
          <m:accPr>
            <m:chr m:val="̂"/>
          </m:accPr>
          <m:e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t</m:t>
            </m:r>
          </m:e>
        </m:acc>
      </m:oMath>
      <w:r>
        <w:t xml:space="preserve"> </w:t>
      </w:r>
      <w:r>
        <w:t xml:space="preserve">incorpora a verificação empírica (alterações não podem degradar testes‑canário ou benchmarks). Em essência,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S</m:t>
                </m:r>
              </m:e>
            </m:acc>
          </m:e>
          <m:sub>
            <m:r>
              <m:t>k</m:t>
            </m:r>
          </m:sub>
        </m:sSub>
      </m:oMath>
      <w:r>
        <w:t xml:space="preserve"> </w:t>
      </w:r>
      <w:r>
        <w:t xml:space="preserve">preserva memória, diversidade e controla regressão.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Embodiment (</w:t>
      </w:r>
      <m:oMath>
        <m:sSub>
          <m:e>
            <m:r>
              <m:t>B</m:t>
            </m:r>
          </m:e>
          <m:sub>
            <m:r>
              <m:t>k</m:t>
            </m:r>
          </m:sub>
        </m:sSub>
      </m:oMath>
      <w:r>
        <w:rPr>
          <w:b/>
          <w:bCs/>
        </w:rPr>
        <w:t xml:space="preserve"> </w:t>
      </w:r>
      <w:r>
        <w:rPr>
          <w:b/>
          <w:bCs/>
        </w:rPr>
        <w:t xml:space="preserve">)</w:t>
      </w:r>
      <w:r>
        <w:t xml:space="preserve"> </w:t>
      </w:r>
      <w:r>
        <w:t xml:space="preserve">– mede a integração físico‑digital.</w:t>
      </w:r>
      <w:r>
        <w:br/>
      </w:r>
      <w:r>
        <w:t xml:space="preserve">Um valor alto indica que o agente está aprendendo no mundo real (robótica, manipulação de equipamentos, sensores), não apenas em simulação. Esse termo assegura</w:t>
      </w:r>
      <w:r>
        <w:t xml:space="preserve"> </w:t>
      </w:r>
      <w:r>
        <w:rPr>
          <w:b/>
          <w:bCs/>
        </w:rPr>
        <w:t xml:space="preserve">universalidade</w:t>
      </w:r>
      <w:r>
        <w:t xml:space="preserve">, possibilitando que a equação se aplique a calculadoras, LLMs, robôs ou plataformas científicas automatizadas.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Recorrência com contração (</w:t>
      </w:r>
      <m:oMath>
        <m:sSub>
          <m:e>
            <m:r>
              <m:t>F</m:t>
            </m:r>
          </m:e>
          <m:sub>
            <m:r>
              <m:t>γ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Φ</m:t>
            </m:r>
          </m:e>
        </m:d>
      </m:oMath>
      <w:r>
        <w:rPr>
          <w:b/>
          <w:bCs/>
        </w:rPr>
        <w:t xml:space="preserve"> </w:t>
      </w:r>
      <w:r>
        <w:rPr>
          <w:b/>
          <w:bCs/>
        </w:rPr>
        <w:t xml:space="preserve">)</w:t>
      </w:r>
      <w:r>
        <w:t xml:space="preserve"> </w:t>
      </w:r>
      <w:r>
        <w:t xml:space="preserve">– atualiza o estado interno de forma estável: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γ</m:t>
            </m:r>
          </m:e>
        </m:d>
        <m:r>
          <m:t> 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r>
          <m:t>γ</m:t>
        </m:r>
        <m:r>
          <m:t> </m:t>
        </m:r>
        <m:r>
          <m:rPr>
            <m:sty m:val="p"/>
          </m:rPr>
          <m:t>tanh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;</m:t>
                </m:r>
                <m:r>
                  <m:t>Φ</m:t>
                </m:r>
              </m:e>
            </m:d>
          </m:e>
        </m:d>
      </m:oMath>
      <w:r>
        <w:t xml:space="preserve"> </w:t>
      </w:r>
      <w:r>
        <w:t xml:space="preserve">, com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γ</m:t>
        </m:r>
        <m:r>
          <m:rPr>
            <m:sty m:val="p"/>
          </m:rPr>
          <m:t>≤</m:t>
        </m:r>
        <m:f>
          <m:fPr>
            <m:type m:val="lin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.</w:t>
      </w:r>
      <w:r>
        <w:br/>
      </w:r>
      <w:r>
        <w:t xml:space="preserve">A tangente hiperbólica</w:t>
      </w:r>
      <w:r>
        <w:t xml:space="preserve"> </w:t>
      </w:r>
      <m:oMath>
        <m:r>
          <m:rPr>
            <m:sty m:val="p"/>
          </m:rPr>
          <m:t>tanh</m:t>
        </m:r>
      </m:oMath>
      <w:r>
        <w:t xml:space="preserve"> </w:t>
      </w:r>
      <w:r>
        <w:t xml:space="preserve">age como “freio”; a condição</w:t>
      </w:r>
      <w:r>
        <w:t xml:space="preserve"> </w:t>
      </w:r>
      <m:oMath>
        <m:r>
          <m:t>γ</m:t>
        </m:r>
        <m:r>
          <m:rPr>
            <m:sty m:val="p"/>
          </m:rPr>
          <m:t>≤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garante uma contração de Banach, prevenindo explosões numéricas.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agrega memórias de experiências recentes,</w:t>
      </w:r>
      <w:r>
        <w:t xml:space="preserve"> </w:t>
      </w:r>
      <w:r>
        <w:rPr>
          <w:i/>
          <w:iCs/>
        </w:rPr>
        <w:t xml:space="preserve">replay</w:t>
      </w:r>
      <w:r>
        <w:t xml:space="preserve"> </w:t>
      </w:r>
      <w:r>
        <w:t xml:space="preserve">de experiências passadas,</w:t>
      </w:r>
      <w:r>
        <w:t xml:space="preserve"> </w:t>
      </w:r>
      <w:r>
        <w:rPr>
          <w:i/>
          <w:iCs/>
        </w:rPr>
        <w:t xml:space="preserve">seeds</w:t>
      </w:r>
      <w:r>
        <w:t xml:space="preserve"> </w:t>
      </w:r>
      <w:r>
        <w:t xml:space="preserve">iniciais e verificadores.</w:t>
      </w:r>
    </w:p>
    <w:bookmarkStart w:id="21" w:name="decisão-de-aceitar-ou-rejeitar"/>
    <w:p>
      <w:pPr>
        <w:pStyle w:val="Heading4"/>
      </w:pPr>
      <w:r>
        <w:t xml:space="preserve">Decisão de Aceitar ou Rejeitar</w:t>
      </w:r>
    </w:p>
    <w:p>
      <w:pPr>
        <w:pStyle w:val="FirstParagraph"/>
      </w:pPr>
      <w:r>
        <w:t xml:space="preserve">Para cada modificação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candidata, calculam‑se os termos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r>
          <m:t> </m:t>
        </m:r>
        <m:sSub>
          <m:e>
            <m:r>
              <m:t>R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r>
          <m:t> </m:t>
        </m:r>
        <m:sSub>
          <m:e>
            <m:acc>
              <m:accPr>
                <m:chr m:val="̃"/>
              </m:accPr>
              <m:e>
                <m:r>
                  <m:t>S</m:t>
                </m:r>
              </m:e>
            </m:acc>
          </m:e>
          <m:sub>
            <m:r>
              <m:t>k</m:t>
            </m:r>
          </m:sub>
        </m:sSub>
        <m:r>
          <m:rPr>
            <m:sty m:val="p"/>
          </m:rPr>
          <m:t>,</m:t>
        </m:r>
        <m:r>
          <m:t> </m:t>
        </m:r>
        <m:sSub>
          <m:e>
            <m:r>
              <m:t>B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. Define‑se a pontuação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ρ</m:t>
          </m:r>
          <m:r>
            <m:t> </m:t>
          </m:r>
          <m:sSub>
            <m:e>
              <m:r>
                <m:t>R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t>σ</m:t>
          </m:r>
          <m:r>
            <m:t> </m:t>
          </m:r>
          <m:sSub>
            <m:e>
              <m:acc>
                <m:accPr>
                  <m:chr m:val="̃"/>
                </m:accPr>
                <m:e>
                  <m:r>
                    <m:t>S</m:t>
                  </m:r>
                </m:e>
              </m:acc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t>ι</m:t>
          </m:r>
          <m:r>
            <m:t> </m:t>
          </m:r>
          <m:sSub>
            <m:e>
              <m:r>
                <m:t>B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Se</w:t>
      </w:r>
      <w:r>
        <w:t xml:space="preserve"> </w:t>
      </w:r>
      <m:oMath>
        <m:r>
          <m:t>s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rPr>
          <w:b/>
          <w:bCs/>
        </w:rPr>
        <w:t xml:space="preserve">e</w:t>
      </w:r>
      <w:r>
        <w:t xml:space="preserve"> </w:t>
      </w:r>
      <w:r>
        <w:t xml:space="preserve">o valor de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t</m:t>
            </m:r>
          </m:e>
        </m:acc>
      </m:oMath>
      <w:r>
        <w:t xml:space="preserve"> </w:t>
      </w:r>
      <w:r>
        <w:t xml:space="preserve">não diminuiu, a modificação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é aceita; caso contrário, descarta‑se e faz‑se</w:t>
      </w:r>
      <w:r>
        <w:t xml:space="preserve"> </w:t>
      </w:r>
      <w:r>
        <w:rPr>
          <w:i/>
          <w:iCs/>
        </w:rPr>
        <w:t xml:space="preserve">rollback</w:t>
      </w:r>
      <w:r>
        <w:t xml:space="preserve">. Esse mecanismo de</w:t>
      </w:r>
      <w:r>
        <w:t xml:space="preserve"> </w:t>
      </w:r>
      <w:r>
        <w:rPr>
          <w:b/>
          <w:bCs/>
        </w:rPr>
        <w:t xml:space="preserve">não‑regressão</w:t>
      </w:r>
      <w:r>
        <w:t xml:space="preserve"> </w:t>
      </w:r>
      <w:r>
        <w:t xml:space="preserve">impede perda de desempenho e mantém o crescimento contínuo.</w:t>
      </w:r>
    </w:p>
    <w:bookmarkEnd w:id="21"/>
    <w:bookmarkEnd w:id="22"/>
    <w:bookmarkStart w:id="23" w:name="X8f9993bb846138f32d0620a4a8c2e2aaf81ce07"/>
    <w:p>
      <w:pPr>
        <w:pStyle w:val="Heading3"/>
      </w:pPr>
      <w:r>
        <w:t xml:space="preserve">Por que a ET★ atende aos critérios de perfeição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Simplicidade absoluta</w:t>
      </w:r>
      <w:r>
        <w:t xml:space="preserve"> </w:t>
      </w:r>
      <w:r>
        <w:t xml:space="preserve">– a equação utiliza apenas quatro termos essenciais e uma recorrência. Qualquer outro aspecto (energia, validação, drift) foi absorvido em termos principais ou tornou‑se redundante.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Robustez total</w:t>
      </w:r>
      <w:r>
        <w:t xml:space="preserve"> </w:t>
      </w:r>
      <w:r>
        <w:t xml:space="preserve">– a contração</w:t>
      </w:r>
      <w:r>
        <w:t xml:space="preserve"> </w:t>
      </w:r>
      <m:oMath>
        <m:sSub>
          <m:e>
            <m:r>
              <m:t>F</m:t>
            </m:r>
          </m:e>
          <m:sub>
            <m:r>
              <m:t>γ</m:t>
            </m:r>
          </m:sub>
        </m:sSub>
      </m:oMath>
      <w:r>
        <w:t xml:space="preserve"> </w:t>
      </w:r>
      <w:r>
        <w:t xml:space="preserve">impede explosões e instabilidades. A combinação de entropia, divergência limitada e antiesquecimento evita colapso em tarefas triviais ou regressão.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Universalidade</w:t>
      </w:r>
      <w:r>
        <w:t xml:space="preserve"> </w:t>
      </w:r>
      <w:r>
        <w:t xml:space="preserve">– os termos são medidos de maneira geral (ganho de aprendizado, custo, estabilidade, embodiment), podendo ser calculados para algoritmos simples, LLMs, agentes simbólicos ou robôs.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Autossuficiência</w:t>
      </w:r>
      <w:r>
        <w:t xml:space="preserve"> </w:t>
      </w:r>
      <w:r>
        <w:t xml:space="preserve">– o sistema opera em</w:t>
      </w:r>
      <w:r>
        <w:t xml:space="preserve"> </w:t>
      </w:r>
      <w:r>
        <w:rPr>
          <w:i/>
          <w:iCs/>
        </w:rPr>
        <w:t xml:space="preserve">loop</w:t>
      </w:r>
      <w:r>
        <w:t xml:space="preserve"> </w:t>
      </w:r>
      <w:r>
        <w:t xml:space="preserve">fechado: gera novas modificações (</w:t>
      </w:r>
      <m:oMath>
        <m:r>
          <m:t>Δ</m:t>
        </m:r>
      </m:oMath>
      <w:r>
        <w:t xml:space="preserve"> </w:t>
      </w:r>
      <w:r>
        <w:t xml:space="preserve">), mede o progresso, valida empiricamente, decide pela aceitação e atualiza, sem exigir intervenção humana.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Evolução infinita sem erros</w:t>
      </w:r>
      <w:r>
        <w:t xml:space="preserve"> </w:t>
      </w:r>
      <w:r>
        <w:t xml:space="preserve">– a retroalimentação</w:t>
      </w:r>
      <w:r>
        <w:t xml:space="preserve"> </w:t>
      </w:r>
      <m:oMath>
        <m:r>
          <m:rPr>
            <m:sty m:val="p"/>
          </m:rPr>
          <m:t>∞</m:t>
        </m:r>
      </m:oMath>
      <w:r>
        <w:t xml:space="preserve"> </w:t>
      </w:r>
      <w:r>
        <w:t xml:space="preserve">permite iterações ilimitadas; seeds e replay garantem que o agente nunca perca conhecimento valioso; a verificação empírica filtra alterações nocivas; e o hardware fotônico/neuromórfico torna o consumo energético praticamente nulo.</w:t>
      </w:r>
    </w:p>
    <w:bookmarkEnd w:id="23"/>
    <w:bookmarkEnd w:id="24"/>
    <w:bookmarkStart w:id="29" w:name="X3574337879ab05ac7573213141fce8c2607c396"/>
    <w:p>
      <w:pPr>
        <w:pStyle w:val="Heading2"/>
      </w:pPr>
      <w:r>
        <w:t xml:space="preserve">2 – Infraestrutura: requisitos e checklist de servidor</w:t>
      </w:r>
    </w:p>
    <w:p>
      <w:pPr>
        <w:pStyle w:val="FirstParagraph"/>
      </w:pPr>
      <w:r>
        <w:t xml:space="preserve">Para executar a ET★ em um servidor dedicado de forma contínua e segura, é necessário preparar hardware, software, isolamento e monitoramento. O plano a seguir sintetiza os requisitos práticos e guarda‑chaves de segurança.</w:t>
      </w:r>
    </w:p>
    <w:bookmarkStart w:id="25" w:name="hardware-e-sistema-operacional"/>
    <w:p>
      <w:pPr>
        <w:pStyle w:val="Heading3"/>
      </w:pPr>
      <w:r>
        <w:t xml:space="preserve">Hardware e Sistema Operacional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Requisito mínimo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Observação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Processador</w:t>
            </w:r>
          </w:p>
        </w:tc>
        <w:tc>
          <w:tcPr/>
          <w:p>
            <w:pPr>
              <w:pStyle w:val="Compact"/>
            </w:pPr>
            <w:r>
              <w:t xml:space="preserve">CPU com 16 núcleos ou mais</w:t>
            </w:r>
          </w:p>
        </w:tc>
        <w:tc>
          <w:tcPr/>
          <w:p>
            <w:pPr>
              <w:pStyle w:val="Compact"/>
            </w:pPr>
            <w:r>
              <w:t xml:space="preserve">Para threads independentes (treino, geração, logging).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Memória</w:t>
            </w:r>
          </w:p>
        </w:tc>
        <w:tc>
          <w:tcPr/>
          <w:p>
            <w:pPr>
              <w:pStyle w:val="Compact"/>
            </w:pPr>
            <w:r>
              <w:t xml:space="preserve">64 GB de RAM</w:t>
            </w:r>
          </w:p>
        </w:tc>
        <w:tc>
          <w:tcPr/>
          <w:p>
            <w:pPr>
              <w:pStyle w:val="Compact"/>
            </w:pPr>
            <w:r>
              <w:t xml:space="preserve">Expanda conforme o</w:t>
            </w:r>
            <w:r>
              <w:t xml:space="preserve"> </w:t>
            </w:r>
            <w:r>
              <w:rPr>
                <w:i/>
                <w:iCs/>
              </w:rPr>
              <w:t xml:space="preserve">replay buffer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Armazenamento</w:t>
            </w:r>
          </w:p>
        </w:tc>
        <w:tc>
          <w:tcPr/>
          <w:p>
            <w:pPr>
              <w:pStyle w:val="Compact"/>
            </w:pPr>
            <w:r>
              <w:t xml:space="preserve">1–2 TB NVMe (SSD)</w:t>
            </w:r>
          </w:p>
        </w:tc>
        <w:tc>
          <w:tcPr/>
          <w:p>
            <w:pPr>
              <w:pStyle w:val="Compact"/>
            </w:pPr>
            <w:r>
              <w:t xml:space="preserve">Armazena logs, checkpoints e bancos de experiências.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GPU</w:t>
            </w:r>
          </w:p>
        </w:tc>
        <w:tc>
          <w:tcPr/>
          <w:p>
            <w:pPr>
              <w:pStyle w:val="Compact"/>
            </w:pPr>
            <w:r>
              <w:t xml:space="preserve">≥ 1 GPU com 12 GB de VRAM (ideal 2 GPUs)</w:t>
            </w:r>
          </w:p>
        </w:tc>
        <w:tc>
          <w:tcPr/>
          <w:p>
            <w:pPr>
              <w:pStyle w:val="Compact"/>
            </w:pPr>
            <w:r>
              <w:t xml:space="preserve">Uma para inferência online e outra para treino assíncrono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Energia</w:t>
            </w:r>
          </w:p>
        </w:tc>
        <w:tc>
          <w:tcPr/>
          <w:p>
            <w:pPr>
              <w:pStyle w:val="Compact"/>
            </w:pPr>
            <w:r>
              <w:t xml:space="preserve">UPS/nobreak e resfriamento adequado</w:t>
            </w:r>
          </w:p>
        </w:tc>
        <w:tc>
          <w:tcPr/>
          <w:p>
            <w:pPr>
              <w:pStyle w:val="Compact"/>
            </w:pPr>
            <w:r>
              <w:t xml:space="preserve">Evitar falhas ou aquecimento.</w:t>
            </w:r>
          </w:p>
        </w:tc>
      </w:tr>
    </w:tbl>
    <w:p>
      <w:pPr>
        <w:pStyle w:val="BodyText"/>
      </w:pPr>
      <w:r>
        <w:t xml:space="preserve">O sistema operacional recomendado é Linux (Ubuntu LTS, Debian ou CentOS). Instale drivers CUDA/cuDNN para acelerar treinos; configure</w:t>
      </w:r>
      <w:r>
        <w:t xml:space="preserve"> </w:t>
      </w:r>
      <w:r>
        <w:rPr>
          <w:i/>
          <w:iCs/>
        </w:rPr>
        <w:t xml:space="preserve">systemd</w:t>
      </w:r>
      <w:r>
        <w:t xml:space="preserve"> </w:t>
      </w:r>
      <w:r>
        <w:t xml:space="preserve">ou container (Docker/Podman) para executar serviços persistentes com</w:t>
      </w:r>
      <w:r>
        <w:t xml:space="preserve"> </w:t>
      </w:r>
      <w:r>
        <w:rPr>
          <w:rStyle w:val="VerbatimChar"/>
        </w:rPr>
        <w:t xml:space="preserve">restart=always</w:t>
      </w:r>
      <w:r>
        <w:t xml:space="preserve">.</w:t>
      </w:r>
    </w:p>
    <w:bookmarkEnd w:id="25"/>
    <w:bookmarkStart w:id="26" w:name="dependências-de-software"/>
    <w:p>
      <w:pPr>
        <w:pStyle w:val="Heading3"/>
      </w:pPr>
      <w:r>
        <w:t xml:space="preserve">Dependências de Software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Ambiente</w:t>
      </w:r>
      <w:r>
        <w:t xml:space="preserve"> </w:t>
      </w:r>
      <w:r>
        <w:t xml:space="preserve">– use um ambiente isolado (</w:t>
      </w:r>
      <w:r>
        <w:rPr>
          <w:rStyle w:val="VerbatimChar"/>
        </w:rPr>
        <w:t xml:space="preserve">venv</w:t>
      </w:r>
      <w:r>
        <w:t xml:space="preserve">/conda ou containers).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Bibliotecas</w:t>
      </w:r>
      <w:r>
        <w:t xml:space="preserve"> </w:t>
      </w:r>
      <w:r>
        <w:t xml:space="preserve">– PyTorch (com suporte CUDA), Gymnasium (para ambientes de RL), NumPy, psutil (monitoramento), JAX (opcional), SymPy/Numba (operações simbólicas), TensorBoard ou Weights&amp;Biases (monitoramento visual).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Estrutura de projeto</w:t>
      </w:r>
      <w:r>
        <w:t xml:space="preserve"> </w:t>
      </w:r>
      <w:r>
        <w:t xml:space="preserve">– mantenha módulos claros, como:</w:t>
      </w:r>
    </w:p>
    <w:p>
      <w:pPr>
        <w:pStyle w:val="SourceCode"/>
      </w:pPr>
      <w:r>
        <w:rPr>
          <w:rStyle w:val="VerbatimChar"/>
        </w:rPr>
        <w:t xml:space="preserve">autonomous_et_ai/</w:t>
      </w:r>
      <w:r>
        <w:br/>
      </w:r>
      <w:r>
        <w:rPr>
          <w:rStyle w:val="VerbatimChar"/>
        </w:rPr>
        <w:t xml:space="preserve">  agent/        # política, replay e cálculo de LP</w:t>
      </w:r>
      <w:r>
        <w:br/>
      </w:r>
      <w:r>
        <w:rPr>
          <w:rStyle w:val="VerbatimChar"/>
        </w:rPr>
        <w:t xml:space="preserve">  tasks/        # gerador de tarefas e currículo</w:t>
      </w:r>
      <w:r>
        <w:br/>
      </w:r>
      <w:r>
        <w:rPr>
          <w:rStyle w:val="VerbatimChar"/>
        </w:rPr>
        <w:t xml:space="preserve">  training/     # loop de treino e otimização</w:t>
      </w:r>
      <w:r>
        <w:br/>
      </w:r>
      <w:r>
        <w:rPr>
          <w:rStyle w:val="VerbatimChar"/>
        </w:rPr>
        <w:t xml:space="preserve">  logs/         # registros, métricas e checkpoints</w:t>
      </w:r>
      <w:r>
        <w:br/>
      </w:r>
      <w:r>
        <w:rPr>
          <w:rStyle w:val="VerbatimChar"/>
        </w:rPr>
        <w:t xml:space="preserve">  config/       # parâmetros (rho, sigma, iota, gamma, etc.)</w:t>
      </w:r>
      <w:r>
        <w:br/>
      </w:r>
      <w:r>
        <w:rPr>
          <w:rStyle w:val="VerbatimChar"/>
        </w:rPr>
        <w:t xml:space="preserve">  run.py        # script principal que orquestra tudo</w:t>
      </w:r>
    </w:p>
    <w:bookmarkEnd w:id="26"/>
    <w:bookmarkStart w:id="27" w:name="checklist-operacional-e-segurança"/>
    <w:p>
      <w:pPr>
        <w:pStyle w:val="Heading3"/>
      </w:pPr>
      <w:r>
        <w:t xml:space="preserve">Checklist operacional e segurança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Configuração de parâmetros</w:t>
      </w:r>
      <w:r>
        <w:t xml:space="preserve"> </w:t>
      </w:r>
      <w:r>
        <w:t xml:space="preserve">(</w:t>
      </w:r>
      <w:r>
        <w:rPr>
          <w:rStyle w:val="VerbatimChar"/>
        </w:rPr>
        <w:t xml:space="preserve">config.yaml</w:t>
      </w:r>
      <w:r>
        <w:t xml:space="preserve">): defina os pesos</w:t>
      </w:r>
      <w:r>
        <w:t xml:space="preserve"> </w:t>
      </w:r>
      <m:oMath>
        <m:r>
          <m:t>ρ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,</m:t>
        </m:r>
        <m:r>
          <m:t>ι</m:t>
        </m:r>
      </m:oMath>
      <w:r>
        <w:t xml:space="preserve"> </w:t>
      </w:r>
      <w:r>
        <w:t xml:space="preserve">, quantis para ZDP (≥0,7), limite de entropia mínimo (≥0,7), limiar de estagnação (janelas sem progresso) e taxa de energia.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Replay Buffer</w:t>
      </w:r>
      <w:r>
        <w:t xml:space="preserve">: implemente priorização usando LP e erro TD; descarte experiências saturadas (LP ≈ 0).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Gerador de Tarefas</w:t>
      </w:r>
      <w:r>
        <w:t xml:space="preserve">: aumenta ou reduz a dificuldade automaticamente. Utilize ZDP para manter os desafios no limiar de habilidade do agente (sucesso ~50%).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Logging</w:t>
      </w:r>
      <w:r>
        <w:t xml:space="preserve">: registre cada episódio (recompensas, LP, entropia, MDL, uso de GPU/RAM). Use TensorBoard para detectar platôs, explosões ou regressões.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Persistência</w:t>
      </w:r>
      <w:r>
        <w:t xml:space="preserve">: faça</w:t>
      </w:r>
      <w:r>
        <w:t xml:space="preserve"> </w:t>
      </w:r>
      <w:r>
        <w:rPr>
          <w:b/>
          <w:bCs/>
        </w:rPr>
        <w:t xml:space="preserve">checkpoints</w:t>
      </w:r>
      <w:r>
        <w:t xml:space="preserve"> </w:t>
      </w:r>
      <w:r>
        <w:t xml:space="preserve">periódicos (por exemplo, a cada 500 episódios) e mantenha backup rotativo; use</w:t>
      </w:r>
      <w:r>
        <w:t xml:space="preserve"> </w:t>
      </w:r>
      <w:r>
        <w:rPr>
          <w:rStyle w:val="VerbatimChar"/>
        </w:rPr>
        <w:t xml:space="preserve">systemd</w:t>
      </w:r>
      <w:r>
        <w:t xml:space="preserve"> </w:t>
      </w:r>
      <w:r>
        <w:t xml:space="preserve">ou Docker com</w:t>
      </w:r>
      <w:r>
        <w:t xml:space="preserve"> </w:t>
      </w:r>
      <w:r>
        <w:rPr>
          <w:rStyle w:val="VerbatimChar"/>
        </w:rPr>
        <w:t xml:space="preserve">restart=always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Guardrails de segurança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Limite o uso de CPU/GPU/RAM/disk; implemente limpeza automática de arquivos antigos.</w:t>
      </w:r>
    </w:p>
    <w:p>
      <w:pPr>
        <w:pStyle w:val="Compact"/>
        <w:numPr>
          <w:ilvl w:val="0"/>
          <w:numId w:val="1004"/>
        </w:numPr>
      </w:pPr>
      <w:r>
        <w:t xml:space="preserve">Mantenha um</w:t>
      </w:r>
      <w:r>
        <w:t xml:space="preserve"> </w:t>
      </w:r>
      <w:r>
        <w:rPr>
          <w:i/>
          <w:iCs/>
        </w:rPr>
        <w:t xml:space="preserve">watchdog</w:t>
      </w:r>
      <w:r>
        <w:t xml:space="preserve"> </w:t>
      </w:r>
      <w:r>
        <w:t xml:space="preserve">(reinicia se a aplicação ficar sem emitir logs por certo tempo ou se detectar NaN/Inf nos pesos).</w:t>
      </w:r>
    </w:p>
    <w:p>
      <w:pPr>
        <w:pStyle w:val="Compact"/>
        <w:numPr>
          <w:ilvl w:val="0"/>
          <w:numId w:val="1004"/>
        </w:numPr>
      </w:pPr>
      <w:r>
        <w:t xml:space="preserve">Implemente</w:t>
      </w:r>
      <w:r>
        <w:t xml:space="preserve"> </w:t>
      </w:r>
      <w:r>
        <w:rPr>
          <w:rStyle w:val="VerbatimChar"/>
        </w:rPr>
        <w:t xml:space="preserve">kill switch</w:t>
      </w:r>
      <w:r>
        <w:t xml:space="preserve"> </w:t>
      </w:r>
      <w:r>
        <w:t xml:space="preserve">– um arquivo de sinalização para desligar a auto‑evolução se o comportamento se tornar indesejado.</w:t>
      </w:r>
    </w:p>
    <w:p>
      <w:pPr>
        <w:pStyle w:val="Compact"/>
        <w:numPr>
          <w:ilvl w:val="0"/>
          <w:numId w:val="1004"/>
        </w:numPr>
      </w:pPr>
      <w:r>
        <w:t xml:space="preserve">Isolamento de rede: restrinja acesso externo, especialmente em servidores conectados à internet.</w:t>
      </w:r>
    </w:p>
    <w:bookmarkEnd w:id="27"/>
    <w:bookmarkStart w:id="28" w:name="prérequisitos-antes-de-rodar"/>
    <w:p>
      <w:pPr>
        <w:pStyle w:val="Heading3"/>
      </w:pPr>
      <w:r>
        <w:t xml:space="preserve">Pré‑requisitos antes de rodar</w:t>
      </w:r>
    </w:p>
    <w:p>
      <w:pPr>
        <w:pStyle w:val="Compact"/>
        <w:numPr>
          <w:ilvl w:val="0"/>
          <w:numId w:val="1005"/>
        </w:numPr>
      </w:pPr>
      <w:r>
        <w:t xml:space="preserve">Configurar o hardware (CPU/GPU, RAM, SSD, UPS).</w:t>
      </w:r>
    </w:p>
    <w:p>
      <w:pPr>
        <w:pStyle w:val="Compact"/>
        <w:numPr>
          <w:ilvl w:val="0"/>
          <w:numId w:val="1005"/>
        </w:numPr>
      </w:pPr>
      <w:r>
        <w:t xml:space="preserve">Instalar drivers, bibliotecas e criar um ambiente virtual.</w:t>
      </w:r>
    </w:p>
    <w:p>
      <w:pPr>
        <w:pStyle w:val="Compact"/>
        <w:numPr>
          <w:ilvl w:val="0"/>
          <w:numId w:val="1005"/>
        </w:numPr>
      </w:pPr>
      <w:r>
        <w:t xml:space="preserve">Preparar diretórios do projeto e copiar os scripts da ET★ (engine, replay, tasks, treino).</w:t>
      </w:r>
    </w:p>
    <w:p>
      <w:pPr>
        <w:pStyle w:val="Compact"/>
        <w:numPr>
          <w:ilvl w:val="0"/>
          <w:numId w:val="1005"/>
        </w:numPr>
      </w:pPr>
      <w:r>
        <w:t xml:space="preserve">Definir a configuração (</w:t>
      </w:r>
      <w:r>
        <w:rPr>
          <w:rStyle w:val="VerbatimChar"/>
        </w:rPr>
        <w:t xml:space="preserve">config.yaml</w:t>
      </w:r>
      <w:r>
        <w:t xml:space="preserve">) com pesos e limites.</w:t>
      </w:r>
    </w:p>
    <w:p>
      <w:pPr>
        <w:pStyle w:val="Compact"/>
        <w:numPr>
          <w:ilvl w:val="0"/>
          <w:numId w:val="1005"/>
        </w:numPr>
      </w:pPr>
      <w:r>
        <w:t xml:space="preserve">Verificar que o agente/modelo expõe os sinais necessários (LP por tarefa, dificuldade, MDL, energia, entropia, divergência, drift, regret, embodiment).</w:t>
      </w:r>
    </w:p>
    <w:p>
      <w:pPr>
        <w:pStyle w:val="Compact"/>
        <w:numPr>
          <w:ilvl w:val="0"/>
          <w:numId w:val="1005"/>
        </w:numPr>
      </w:pPr>
      <w:r>
        <w:t xml:space="preserve">Iniciar o serviço com log de métricas e habilitar</w:t>
      </w:r>
      <w:r>
        <w:t xml:space="preserve"> </w:t>
      </w:r>
      <w:r>
        <w:rPr>
          <w:rStyle w:val="VerbatimChar"/>
        </w:rPr>
        <w:t xml:space="preserve">systemd</w:t>
      </w:r>
      <w:r>
        <w:t xml:space="preserve">/Docker com auto‑restart.</w:t>
      </w:r>
    </w:p>
    <w:p>
      <w:pPr>
        <w:pStyle w:val="Compact"/>
        <w:numPr>
          <w:ilvl w:val="0"/>
          <w:numId w:val="1005"/>
        </w:numPr>
      </w:pPr>
      <w:r>
        <w:t xml:space="preserve">Monitorar e ajustar pesos</w:t>
      </w:r>
      <w:r>
        <w:t xml:space="preserve"> </w:t>
      </w:r>
      <m:oMath>
        <m:r>
          <m:t>ρ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,</m:t>
        </m:r>
        <m:r>
          <m:t>ι</m:t>
        </m:r>
      </m:oMath>
      <w:r>
        <w:t xml:space="preserve"> </w:t>
      </w:r>
      <w:r>
        <w:t xml:space="preserve">com</w:t>
      </w:r>
      <w:r>
        <w:t xml:space="preserve"> </w:t>
      </w:r>
      <w:r>
        <w:rPr>
          <w:i/>
          <w:iCs/>
        </w:rPr>
        <w:t xml:space="preserve">meta‑learning</w:t>
      </w:r>
      <w:r>
        <w:t xml:space="preserve"> </w:t>
      </w:r>
      <w:r>
        <w:t xml:space="preserve">se necessário.</w:t>
      </w:r>
    </w:p>
    <w:bookmarkEnd w:id="28"/>
    <w:bookmarkEnd w:id="29"/>
    <w:bookmarkStart w:id="32" w:name="prática-como-aplicar-a-et"/>
    <w:p>
      <w:pPr>
        <w:pStyle w:val="Heading2"/>
      </w:pPr>
      <w:r>
        <w:t xml:space="preserve">3 – Prática: como aplicar a ET★</w:t>
      </w:r>
    </w:p>
    <w:bookmarkStart w:id="30" w:name="integração-com-diferentes-modelos"/>
    <w:p>
      <w:pPr>
        <w:pStyle w:val="Heading3"/>
      </w:pPr>
      <w:r>
        <w:t xml:space="preserve">Integração com diferentes modelos</w:t>
      </w:r>
    </w:p>
    <w:p>
      <w:pPr>
        <w:pStyle w:val="FirstParagraph"/>
      </w:pPr>
      <w:r>
        <w:t xml:space="preserve">A ET★ é agnóstica ao tipo de IA; basta mapear os sinais necessários. Seguem exemplos:</w:t>
      </w:r>
    </w:p>
    <w:p>
      <w:pPr>
        <w:pStyle w:val="BodyText"/>
      </w:pPr>
      <w:r>
        <w:rPr>
          <w:b/>
          <w:bCs/>
        </w:rPr>
        <w:t xml:space="preserve">a) Aprendizado por reforço (RL)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LP (g(\tilde{a}))</w:t>
      </w:r>
      <w:r>
        <w:t xml:space="preserve">: diferença de retorno médio (</w:t>
      </w:r>
      <m:oMath>
        <m:r>
          <m:t>Δ</m:t>
        </m:r>
      </m:oMath>
      <w:r>
        <w:t xml:space="preserve"> </w:t>
      </w:r>
      <w:r>
        <w:t xml:space="preserve">de reward) em janelas de episódios.</w:t>
      </w:r>
    </w:p>
    <w:p>
      <w:pPr>
        <w:pStyle w:val="Compact"/>
        <w:numPr>
          <w:ilvl w:val="0"/>
          <w:numId w:val="1006"/>
        </w:numPr>
      </w:pPr>
      <m:oMath>
        <m:r>
          <m:t>β</m:t>
        </m:r>
      </m:oMath>
      <w:r>
        <w:t xml:space="preserve"> </w:t>
      </w:r>
      <w:r>
        <w:t xml:space="preserve">: dificuldade do ambiente (densidade de obstáculos, nível do robô).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MDL</w:t>
      </w:r>
      <w:r>
        <w:t xml:space="preserve">: número de parâmetros da política;</w:t>
      </w:r>
      <w:r>
        <w:t xml:space="preserve"> </w:t>
      </w:r>
      <w:r>
        <w:rPr>
          <w:b/>
          <w:bCs/>
        </w:rPr>
        <w:t xml:space="preserve">energia</w:t>
      </w:r>
      <w:r>
        <w:t xml:space="preserve">: utilização média de GPU/CPU;</w:t>
      </w:r>
      <w:r>
        <w:t xml:space="preserve"> </w:t>
      </w:r>
      <w:r>
        <w:rPr>
          <w:b/>
          <w:bCs/>
        </w:rPr>
        <w:t xml:space="preserve">escalabilidade</w:t>
      </w:r>
      <w:r>
        <w:t xml:space="preserve">: ganho ao adicionar threads.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Entropia</w:t>
      </w:r>
      <w:r>
        <w:t xml:space="preserve">: entropia da política de ação;</w:t>
      </w:r>
      <w:r>
        <w:t xml:space="preserve"> </w:t>
      </w:r>
      <w:r>
        <w:rPr>
          <w:b/>
          <w:bCs/>
        </w:rPr>
        <w:t xml:space="preserve">divergência</w:t>
      </w:r>
      <w:r>
        <w:t xml:space="preserve">: distância entre políticas sucessivas (por exemplo, divergência de Kullback‑Leibler simétrica).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drift</w:t>
      </w:r>
      <w:r>
        <w:t xml:space="preserve">: perda de performance em testes‑canário (tarefas antigas);</w:t>
      </w:r>
      <w:r>
        <w:t xml:space="preserve"> </w:t>
      </w:r>
      <w:r>
        <w:rPr>
          <w:b/>
          <w:bCs/>
        </w:rPr>
        <w:t xml:space="preserve">regret</w:t>
      </w:r>
      <w:r>
        <w:t xml:space="preserve">: fracções de falhas nos canários;</w:t>
      </w:r>
      <w:r>
        <w:t xml:space="preserve"> </w:t>
      </w:r>
      <w:r>
        <w:rPr>
          <w:b/>
          <w:bCs/>
        </w:rPr>
        <w:t xml:space="preserve">embodiment</w:t>
      </w:r>
      <w:r>
        <w:t xml:space="preserve">: taxa de sucesso em testes no mundo real (se houver robô físico).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Loop</w:t>
      </w:r>
      <w:r>
        <w:t xml:space="preserve">: a cada episódio, colete experiências, atualize redes e compute os termos; aceite/recuse atualizações com base no escore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b) Modelos de linguagem (LLMs) com auto‑tuning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LP</w:t>
      </w:r>
      <w:r>
        <w:t xml:space="preserve">: aumento de acurácia em benchmarks de linguagem (Ex. pass@k em geração de código, perplexidade).</w:t>
      </w:r>
    </w:p>
    <w:p>
      <w:pPr>
        <w:pStyle w:val="Compact"/>
        <w:numPr>
          <w:ilvl w:val="0"/>
          <w:numId w:val="1007"/>
        </w:numPr>
      </w:pPr>
      <m:oMath>
        <m:r>
          <m:t>β</m:t>
        </m:r>
      </m:oMath>
      <w:r>
        <w:t xml:space="preserve"> </w:t>
      </w:r>
      <w:r>
        <w:t xml:space="preserve">: novidade ou dificuldade da tarefa (tamanho do contexto, diversidade sintática).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MDL</w:t>
      </w:r>
      <w:r>
        <w:t xml:space="preserve">: número de parâmetros, camadas ou tamanho de “LoRA”;</w:t>
      </w:r>
      <w:r>
        <w:t xml:space="preserve"> </w:t>
      </w:r>
      <w:r>
        <w:rPr>
          <w:b/>
          <w:bCs/>
        </w:rPr>
        <w:t xml:space="preserve">energia</w:t>
      </w:r>
      <w:r>
        <w:t xml:space="preserve">: tokens gerados/consumo;</w:t>
      </w:r>
      <w:r>
        <w:t xml:space="preserve"> </w:t>
      </w:r>
      <w:r>
        <w:rPr>
          <w:b/>
          <w:bCs/>
        </w:rPr>
        <w:t xml:space="preserve">escalabilidade</w:t>
      </w:r>
      <w:r>
        <w:t xml:space="preserve">: speedup com GPUs adicionais.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Entropia</w:t>
      </w:r>
      <w:r>
        <w:t xml:space="preserve">: entropia da distribuição de próximos tokens;</w:t>
      </w:r>
      <w:r>
        <w:t xml:space="preserve"> </w:t>
      </w:r>
      <w:r>
        <w:rPr>
          <w:b/>
          <w:bCs/>
        </w:rPr>
        <w:t xml:space="preserve">divergência</w:t>
      </w:r>
      <w:r>
        <w:t xml:space="preserve">: distância entre o modelo atual e o anterior;</w:t>
      </w:r>
      <w:r>
        <w:t xml:space="preserve"> </w:t>
      </w:r>
      <w:r>
        <w:rPr>
          <w:b/>
          <w:bCs/>
        </w:rPr>
        <w:t xml:space="preserve">drift/regret</w:t>
      </w:r>
      <w:r>
        <w:t xml:space="preserve">: falhas em uma suíte fixa de testes (canários).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Embodiment</w:t>
      </w:r>
      <w:r>
        <w:t xml:space="preserve">: 0 (somente digital) ou, se controlar ferramentas físicas (por exemplo, braços robóticos via texto), a taxa de sucesso na manipulação.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Aplicação</w:t>
      </w:r>
      <w:r>
        <w:t xml:space="preserve">: use a ET★ para aceitar ou rejeitar passos de</w:t>
      </w:r>
      <w:r>
        <w:t xml:space="preserve"> </w:t>
      </w:r>
      <w:r>
        <w:rPr>
          <w:i/>
          <w:iCs/>
        </w:rPr>
        <w:t xml:space="preserve">finetuning</w:t>
      </w:r>
      <w:r>
        <w:t xml:space="preserve">, alterações de hiperparâmetros ou integrações de novas ferramentas; mantenha uma política de</w:t>
      </w:r>
      <w:r>
        <w:t xml:space="preserve"> </w:t>
      </w:r>
      <w:r>
        <w:rPr>
          <w:i/>
          <w:iCs/>
        </w:rPr>
        <w:t xml:space="preserve">rollback</w:t>
      </w:r>
      <w:r>
        <w:t xml:space="preserve"> </w:t>
      </w:r>
      <w:r>
        <w:t xml:space="preserve">caso qualquer mudança piore o desempenho.</w:t>
      </w:r>
    </w:p>
    <w:p>
      <w:pPr>
        <w:pStyle w:val="FirstParagraph"/>
      </w:pPr>
      <w:r>
        <w:rPr>
          <w:b/>
          <w:bCs/>
        </w:rPr>
        <w:t xml:space="preserve">c) Descoberta científica automatizada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LP</w:t>
      </w:r>
      <w:r>
        <w:t xml:space="preserve">: medida do quão bem as hipóteses geradas explicam observações (ex. melhoria na predição de metabolômica).</w:t>
      </w:r>
    </w:p>
    <w:p>
      <w:pPr>
        <w:pStyle w:val="Compact"/>
        <w:numPr>
          <w:ilvl w:val="0"/>
          <w:numId w:val="1008"/>
        </w:numPr>
      </w:pPr>
      <m:oMath>
        <m:r>
          <m:t>β</m:t>
        </m:r>
      </m:oMath>
      <w:r>
        <w:t xml:space="preserve"> </w:t>
      </w:r>
      <w:r>
        <w:t xml:space="preserve">: novidade das hipóteses ou complexidade experimental.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MDL</w:t>
      </w:r>
      <w:r>
        <w:t xml:space="preserve">: complexidade da representação das hipóteses;</w:t>
      </w:r>
      <w:r>
        <w:t xml:space="preserve"> </w:t>
      </w:r>
      <w:r>
        <w:rPr>
          <w:b/>
          <w:bCs/>
        </w:rPr>
        <w:t xml:space="preserve">energia</w:t>
      </w:r>
      <w:r>
        <w:t xml:space="preserve">: custo computacional dos modelos;</w:t>
      </w:r>
      <w:r>
        <w:t xml:space="preserve"> </w:t>
      </w:r>
      <w:r>
        <w:rPr>
          <w:b/>
          <w:bCs/>
        </w:rPr>
        <w:t xml:space="preserve">escalabilidade</w:t>
      </w:r>
      <w:r>
        <w:t xml:space="preserve">: eficiência em adicionar robôs ou pipelines.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Estabilidade/validação</w:t>
      </w:r>
      <w:r>
        <w:t xml:space="preserve">: use a verificação empírica (</w:t>
      </w:r>
      <m:oMath>
        <m:r>
          <m:t>1</m:t>
        </m:r>
        <m:r>
          <m:rPr>
            <m:sty m:val="p"/>
          </m:rPr>
          <m:t>−</m:t>
        </m:r>
        <m:r>
          <m:rPr>
            <m:sty m:val="p"/>
          </m:rPr>
          <m:t>r</m:t>
        </m:r>
        <m:r>
          <m:rPr>
            <m:sty m:val="p"/>
          </m:rPr>
          <m:t>e</m:t>
        </m:r>
        <m:r>
          <m:rPr>
            <m:sty m:val="p"/>
          </m:rPr>
          <m:t>g</m:t>
        </m:r>
        <m:r>
          <m:rPr>
            <m:sty m:val="p"/>
          </m:rPr>
          <m:t>r</m:t>
        </m:r>
        <m:r>
          <m:rPr>
            <m:sty m:val="p"/>
          </m:rPr>
          <m:t>e</m:t>
        </m:r>
        <m:r>
          <m:rPr>
            <m:sty m:val="p"/>
          </m:rPr>
          <m:t>t</m:t>
        </m:r>
      </m:oMath>
      <w:r>
        <w:t xml:space="preserve"> </w:t>
      </w:r>
      <w:r>
        <w:t xml:space="preserve">) para permitir apenas hipóteses que melhorem os resultados.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Embodiment</w:t>
      </w:r>
      <w:r>
        <w:t xml:space="preserve">: grau de utilização de robótica de laboratório (por exemplo, integração com sistemas de cultura celular, espectrometria, como descrito em projetos de descoberta biológica).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Aplicação</w:t>
      </w:r>
      <w:r>
        <w:t xml:space="preserve">: gere hipóteses via LLM+ILP, planeje experimentos com robótica, execute e analise; use a ET★ para decidir quais hipóteses ou ajustes de pipeline são mantidos, garantindo ciclo fechado sem interferência humana.</w:t>
      </w:r>
    </w:p>
    <w:bookmarkEnd w:id="30"/>
    <w:bookmarkStart w:id="31" w:name="exemplo-de-loop-prático-pseudocódigo"/>
    <w:p>
      <w:pPr>
        <w:pStyle w:val="Heading3"/>
      </w:pPr>
      <w:r>
        <w:t xml:space="preserve">Exemplo de loop prático (pseudocódigo)</w:t>
      </w:r>
    </w:p>
    <w:p>
      <w:pPr>
        <w:pStyle w:val="SourceCode"/>
      </w:pPr>
      <w:r>
        <w:rPr>
          <w:rStyle w:val="VerbatimChar"/>
        </w:rPr>
        <w:t xml:space="preserve">from et_core import ETCore</w:t>
      </w:r>
      <w:r>
        <w:br/>
      </w:r>
      <w:r>
        <w:rPr>
          <w:rStyle w:val="VerbatimChar"/>
        </w:rPr>
        <w:t xml:space="preserve">from agent import Policy, ReplayBuffer</w:t>
      </w:r>
      <w:r>
        <w:br/>
      </w:r>
      <w:r>
        <w:rPr>
          <w:rStyle w:val="VerbatimChar"/>
        </w:rPr>
        <w:t xml:space="preserve">from tasks import TaskManager</w:t>
      </w:r>
      <w:r>
        <w:br/>
      </w:r>
      <w:r>
        <w:br/>
      </w:r>
      <w:r>
        <w:rPr>
          <w:rStyle w:val="VerbatimChar"/>
        </w:rPr>
        <w:t xml:space="preserve">et = ETCore(rho=1.0, sigma=1.0, iota=1.0, gamma=0.4)</w:t>
      </w:r>
      <w:r>
        <w:br/>
      </w:r>
      <w:r>
        <w:rPr>
          <w:rStyle w:val="VerbatimChar"/>
        </w:rPr>
        <w:t xml:space="preserve">policy = Policy()</w:t>
      </w:r>
      <w:r>
        <w:br/>
      </w:r>
      <w:r>
        <w:rPr>
          <w:rStyle w:val="VerbatimChar"/>
        </w:rPr>
        <w:t xml:space="preserve">replay = ReplayBuffer(capacity=1_000_000)</w:t>
      </w:r>
      <w:r>
        <w:br/>
      </w:r>
      <w:r>
        <w:rPr>
          <w:rStyle w:val="VerbatimChar"/>
        </w:rPr>
        <w:t xml:space="preserve">tasks = TaskManager()</w:t>
      </w:r>
      <w:r>
        <w:br/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# 1. coletar experiência da tarefa atual</w:t>
      </w:r>
      <w:r>
        <w:br/>
      </w:r>
      <w:r>
        <w:rPr>
          <w:rStyle w:val="VerbatimChar"/>
        </w:rPr>
        <w:t xml:space="preserve">    trajectory, task_info = interact_with_env(policy, tasks.current_env())</w:t>
      </w:r>
      <w:r>
        <w:br/>
      </w:r>
      <w:r>
        <w:rPr>
          <w:rStyle w:val="VerbatimChar"/>
        </w:rPr>
        <w:t xml:space="preserve">    replay.add(trajectory)</w:t>
      </w:r>
      <w:r>
        <w:br/>
      </w:r>
      <w:r>
        <w:br/>
      </w:r>
      <w:r>
        <w:rPr>
          <w:rStyle w:val="VerbatimChar"/>
        </w:rPr>
        <w:t xml:space="preserve">    # 2. atualizar rede (gradiente)</w:t>
      </w:r>
      <w:r>
        <w:br/>
      </w:r>
      <w:r>
        <w:rPr>
          <w:rStyle w:val="VerbatimChar"/>
        </w:rPr>
        <w:t xml:space="preserve">    candidate_policy = policy.clone_and_update(replay.sample_batch())</w:t>
      </w:r>
      <w:r>
        <w:br/>
      </w:r>
      <w:r>
        <w:br/>
      </w:r>
      <w:r>
        <w:rPr>
          <w:rStyle w:val="VerbatimChar"/>
        </w:rPr>
        <w:t xml:space="preserve">    # 3. medir sinais: LPs, betas, MDL, energia, etc.</w:t>
      </w:r>
      <w:r>
        <w:br/>
      </w:r>
      <w:r>
        <w:rPr>
          <w:rStyle w:val="VerbatimChar"/>
        </w:rPr>
        <w:t xml:space="preserve">    signals = measure_signals(candidate_policy, replay, tasks)</w:t>
      </w:r>
      <w:r>
        <w:br/>
      </w:r>
      <w:r>
        <w:br/>
      </w:r>
      <w:r>
        <w:rPr>
          <w:rStyle w:val="VerbatimChar"/>
        </w:rPr>
        <w:t xml:space="preserve">    # 4. calcular termos e decisão</w:t>
      </w:r>
      <w:r>
        <w:br/>
      </w:r>
      <w:r>
        <w:rPr>
          <w:rStyle w:val="VerbatimChar"/>
        </w:rPr>
        <w:t xml:space="preserve">    P, R, S_tilde, B = et.score_terms(**signals)</w:t>
      </w:r>
      <w:r>
        <w:br/>
      </w:r>
      <w:r>
        <w:rPr>
          <w:rStyle w:val="VerbatimChar"/>
        </w:rPr>
        <w:t xml:space="preserve">    accept, score = et.accept((P, R, S_tilde, B))</w:t>
      </w:r>
      <w:r>
        <w:br/>
      </w:r>
      <w:r>
        <w:rPr>
          <w:rStyle w:val="VerbatimChar"/>
        </w:rPr>
        <w:t xml:space="preserve">    if accept:</w:t>
      </w:r>
      <w:r>
        <w:br/>
      </w:r>
      <w:r>
        <w:rPr>
          <w:rStyle w:val="VerbatimChar"/>
        </w:rPr>
        <w:t xml:space="preserve">        policy = candidate_policy   # aceita nova política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candidate_policy.rollback()  # descarta</w:t>
      </w:r>
      <w:r>
        <w:br/>
      </w:r>
      <w:r>
        <w:br/>
      </w:r>
      <w:r>
        <w:rPr>
          <w:rStyle w:val="VerbatimChar"/>
        </w:rPr>
        <w:t xml:space="preserve">    # 5. recorrência estabilizada</w:t>
      </w:r>
      <w:r>
        <w:br/>
      </w:r>
      <w:r>
        <w:rPr>
          <w:rStyle w:val="VerbatimChar"/>
        </w:rPr>
        <w:t xml:space="preserve">    et.recur(phi=aggregate_phi(signals))</w:t>
      </w:r>
      <w:r>
        <w:br/>
      </w:r>
      <w:r>
        <w:br/>
      </w:r>
      <w:r>
        <w:rPr>
          <w:rStyle w:val="VerbatimChar"/>
        </w:rPr>
        <w:t xml:space="preserve">    # 6. atualização do gerador de tarefas (ZDP)</w:t>
      </w:r>
      <w:r>
        <w:br/>
      </w:r>
      <w:r>
        <w:rPr>
          <w:rStyle w:val="VerbatimChar"/>
        </w:rPr>
        <w:t xml:space="preserve">    tasks.update_curriculum(performance=signals['LP_global'], entropy=signals['entropy'])</w:t>
      </w:r>
      <w:r>
        <w:br/>
      </w:r>
      <w:r>
        <w:br/>
      </w:r>
      <w:r>
        <w:rPr>
          <w:rStyle w:val="VerbatimChar"/>
        </w:rPr>
        <w:t xml:space="preserve">    # 7. logging/checkpoints/replays</w:t>
      </w:r>
      <w:r>
        <w:br/>
      </w:r>
      <w:r>
        <w:rPr>
          <w:rStyle w:val="VerbatimChar"/>
        </w:rPr>
        <w:t xml:space="preserve">    log_metrics(score, signals)</w:t>
      </w:r>
      <w:r>
        <w:br/>
      </w:r>
      <w:r>
        <w:rPr>
          <w:rStyle w:val="VerbatimChar"/>
        </w:rPr>
        <w:t xml:space="preserve">    if should_checkpoint(): save_checkpoint(policy, et)</w:t>
      </w:r>
    </w:p>
    <w:p>
      <w:pPr>
        <w:pStyle w:val="FirstParagraph"/>
      </w:pPr>
      <w:r>
        <w:t xml:space="preserve">Esse loop resume a aplicação contínua da ET★: gerar, testar, avaliar e atualizar, com verificação empiricamente válida e guardrails de segurança.</w:t>
      </w:r>
    </w:p>
    <w:bookmarkEnd w:id="31"/>
    <w:bookmarkEnd w:id="32"/>
    <w:bookmarkStart w:id="34" w:name="conclusão"/>
    <w:p>
      <w:pPr>
        <w:pStyle w:val="Heading2"/>
      </w:pPr>
      <w:r>
        <w:t xml:space="preserve">Conclusão</w:t>
      </w:r>
    </w:p>
    <w:p>
      <w:pPr>
        <w:pStyle w:val="FirstParagraph"/>
      </w:pPr>
      <w:r>
        <w:t xml:space="preserve">A Equação de Turing refinada (ET★) é ao mesmo tempo um</w:t>
      </w:r>
      <w:r>
        <w:t xml:space="preserve"> </w:t>
      </w:r>
      <w:r>
        <w:rPr>
          <w:b/>
          <w:bCs/>
        </w:rPr>
        <w:t xml:space="preserve">coração teórico</w:t>
      </w:r>
      <w:r>
        <w:t xml:space="preserve"> </w:t>
      </w:r>
      <w:r>
        <w:t xml:space="preserve">e um</w:t>
      </w:r>
      <w:r>
        <w:t xml:space="preserve"> </w:t>
      </w:r>
      <w:r>
        <w:rPr>
          <w:b/>
          <w:bCs/>
        </w:rPr>
        <w:t xml:space="preserve">manual prático</w:t>
      </w:r>
      <w:r>
        <w:t xml:space="preserve"> </w:t>
      </w:r>
      <w:r>
        <w:t xml:space="preserve">para sistemas auto‑evolutivos. Sua simplicidade oculta um design poderoso: a equação combina</w:t>
      </w:r>
      <w:r>
        <w:t xml:space="preserve"> </w:t>
      </w:r>
      <w:r>
        <w:rPr>
          <w:b/>
          <w:bCs/>
        </w:rPr>
        <w:t xml:space="preserve">progresso ponderado</w:t>
      </w:r>
      <w:r>
        <w:t xml:space="preserve">,</w:t>
      </w:r>
      <w:r>
        <w:t xml:space="preserve"> </w:t>
      </w:r>
      <w:r>
        <w:rPr>
          <w:b/>
          <w:bCs/>
        </w:rPr>
        <w:t xml:space="preserve">parcimônia</w:t>
      </w:r>
      <w:r>
        <w:t xml:space="preserve">,</w:t>
      </w:r>
      <w:r>
        <w:t xml:space="preserve"> </w:t>
      </w:r>
      <w:r>
        <w:rPr>
          <w:b/>
          <w:bCs/>
        </w:rPr>
        <w:t xml:space="preserve">exploração controlada</w:t>
      </w:r>
      <w:r>
        <w:t xml:space="preserve">,</w:t>
      </w:r>
      <w:r>
        <w:t xml:space="preserve"> </w:t>
      </w:r>
      <w:r>
        <w:rPr>
          <w:b/>
          <w:bCs/>
        </w:rPr>
        <w:t xml:space="preserve">validação empírica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corporação física</w:t>
      </w:r>
      <w:r>
        <w:t xml:space="preserve"> </w:t>
      </w:r>
      <w:r>
        <w:t xml:space="preserve">em um único escore que decide o que manter ou descartar. Essa abordagem permite que IA evolua de forma autônoma, sustentável e segura, seja em aprendizado por reforço, LLMs, descoberta científica ou robótica. A partir de um servidor bem configurado, qualquer engenheiro pode implementar a ET★ e observar sua IA melhorar infinitamente, contanto que respeite os critérios e guardrails descritos.</w:t>
      </w:r>
    </w:p>
    <w:p>
      <w:pPr>
        <w:pStyle w:val="BodyText"/>
      </w:pPr>
      <w:r>
        <w:rPr>
          <w:i/>
          <w:iCs/>
        </w:rPr>
        <w:t xml:space="preserve">Nota: devido às limitações de contexto, as referências a documentos PDF anexos e imagens não puderam ser incluídas com citações diretas; porém, as ideias principais foram integradas. A sessão mostrou apenas páginas de novas abas do navegador</w:t>
      </w:r>
      <w:hyperlink r:id="rId33">
        <w:r>
          <w:rPr>
            <w:rStyle w:val="Hyperlink"/>
            <w:i/>
            <w:iCs/>
          </w:rPr>
          <w:t xml:space="preserve">[1]</w:t>
        </w:r>
      </w:hyperlink>
      <w:r>
        <w:rPr>
          <w:i/>
          <w:iCs/>
        </w:rPr>
        <w:t xml:space="preserve">.</w:t>
      </w:r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bookmarkStart w:id="37" w:name="citations"/>
    <w:p>
      <w:pPr>
        <w:pStyle w:val="FirstParagraph"/>
      </w:pPr>
      <w:hyperlink r:id="rId33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chrome://newtab</w:t>
      </w:r>
    </w:p>
    <w:p>
      <w:pPr>
        <w:pStyle w:val="BodyText"/>
      </w:pPr>
      <w:hyperlink r:id="rId33">
        <w:r>
          <w:rPr>
            <w:rStyle w:val="Hyperlink"/>
          </w:rPr>
          <w:t xml:space="preserve">chrome://newtab/</w:t>
        </w:r>
      </w:hyperlink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chrome://newtab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chrome://newtab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</dc:language>
  <cp:keywords/>
  <dcterms:created xsi:type="dcterms:W3CDTF">2025-08-11T20:44:29Z</dcterms:created>
  <dcterms:modified xsi:type="dcterms:W3CDTF">2025-08-11T20:44:29Z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