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252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5160"/>
        <w:gridCol w:w="603"/>
        <w:gridCol w:w="240"/>
        <w:gridCol w:w="90"/>
        <w:gridCol w:w="162"/>
        <w:gridCol w:w="136"/>
        <w:gridCol w:w="71"/>
        <w:gridCol w:w="268"/>
        <w:gridCol w:w="45"/>
        <w:gridCol w:w="91"/>
        <w:gridCol w:w="84"/>
        <w:gridCol w:w="250"/>
        <w:gridCol w:w="1873"/>
      </w:tblGrid>
      <w:tr>
        <w:trPr>
          <w:trHeight w:val="1295" w:hRule="atLeast"/>
        </w:trPr>
        <w:tc>
          <w:tcPr>
            <w:tcW w:w="11251" w:type="dxa"/>
            <w:gridSpan w:val="14"/>
            <w:tcBorders/>
          </w:tcPr>
          <w:p>
            <w:pPr>
              <w:pStyle w:val="Title"/>
              <w:widowControl w:val="false"/>
              <w:spacing w:lineRule="auto" w:line="240" w:before="0" w:after="0"/>
              <w:rPr>
                <w:rFonts w:ascii="Palatino Linotype" w:hAnsi="Palatino Linotype" w:cs="Times New Roman"/>
                <w:kern w:val="0"/>
                <w:sz w:val="52"/>
                <w:lang w:val="en-US" w:eastAsia="en-US" w:bidi="ar-SA"/>
              </w:rPr>
            </w:pPr>
            <w:r>
              <w:rPr>
                <w:rFonts w:cs="Times New Roman" w:ascii="Palatino Linotype" w:hAnsi="Palatino Linotype"/>
                <w:kern w:val="0"/>
                <w:sz w:val="52"/>
                <w:lang w:val="en-US" w:eastAsia="en-US" w:bidi="ar-SA"/>
              </w:rPr>
              <w:t>Daniel Gordon</w:t>
            </w:r>
          </w:p>
          <w:p>
            <w:pPr>
              <w:pStyle w:val="NormalWeb"/>
              <w:widowControl w:val="false"/>
              <w:spacing w:lineRule="auto" w:line="240" w:before="0" w:after="0"/>
              <w:jc w:val="center"/>
              <w:rPr/>
            </w:pPr>
            <w:hyperlink r:id="rId2">
              <w:r>
                <w:rPr>
                  <w:rStyle w:val="InternetLink"/>
                  <w:kern w:val="0"/>
                  <w:lang w:val="en-US" w:eastAsia="en-US" w:bidi="ar-SA"/>
                </w:rPr>
                <w:t>danielgordon</w:t>
              </w:r>
            </w:hyperlink>
            <w:hyperlink r:id="rId3">
              <w:r>
                <w:rPr>
                  <w:rStyle w:val="InternetLink"/>
                  <w:rFonts w:ascii="Palatino Linotype" w:hAnsi="Palatino Linotype"/>
                  <w:kern w:val="0"/>
                  <w:sz w:val="22"/>
                  <w:lang w:val="en-US" w:eastAsia="en-US" w:bidi="en-US"/>
                </w:rPr>
                <w:t>@cs.washington.edu</w:t>
              </w:r>
            </w:hyperlink>
          </w:p>
          <w:p>
            <w:pPr>
              <w:pStyle w:val="NormalWeb"/>
              <w:widowControl w:val="false"/>
              <w:spacing w:lineRule="auto" w:line="240" w:before="0" w:after="0"/>
              <w:jc w:val="center"/>
              <w:rPr/>
            </w:pPr>
            <w:hyperlink r:id="rId4">
              <w:r>
                <w:rPr>
                  <w:rStyle w:val="InternetLink"/>
                  <w:rFonts w:ascii="Palatino Linotype" w:hAnsi="Palatino Linotype"/>
                  <w:kern w:val="0"/>
                  <w:sz w:val="22"/>
                  <w:szCs w:val="22"/>
                  <w:lang w:val="en-US" w:eastAsia="en-US" w:bidi="ar-SA"/>
                </w:rPr>
                <w:t>https://danielgordon10.github.io/</w:t>
              </w:r>
            </w:hyperlink>
          </w:p>
          <w:p>
            <w:pPr>
              <w:pStyle w:val="NormalWeb"/>
              <w:widowControl w:val="false"/>
              <w:spacing w:lineRule="auto" w:line="240" w:before="0" w:after="0"/>
              <w:jc w:val="center"/>
              <w:rPr>
                <w:rFonts w:ascii="Palatino Linotype" w:hAnsi="Palatino Linotype"/>
                <w:kern w:val="0"/>
                <w:sz w:val="22"/>
                <w:szCs w:val="20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sz w:val="22"/>
                <w:szCs w:val="20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9128" w:type="dxa"/>
            <w:gridSpan w:val="12"/>
            <w:tcBorders>
              <w:top w:val="single" w:sz="2" w:space="0" w:color="000000"/>
            </w:tcBorders>
          </w:tcPr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sz w:val="22"/>
                <w:szCs w:val="22"/>
                <w:lang w:val="en-US" w:eastAsia="en-US" w:bidi="ar-SA"/>
              </w:rPr>
            </w:pPr>
            <w:r>
              <w:rPr>
                <w:rFonts w:ascii="Palatino Linotype" w:hAnsi="Palatino Linotype"/>
                <w:sz w:val="22"/>
                <w:szCs w:val="22"/>
                <w:lang w:val="en-US" w:eastAsia="en-US" w:bidi="ar-SA"/>
              </w:rPr>
            </w:r>
          </w:p>
          <w:p>
            <w:pPr>
              <w:pStyle w:val="Heading1"/>
              <w:widowControl w:val="false"/>
              <w:spacing w:before="0" w:after="120"/>
              <w:ind w:left="0" w:hanging="0"/>
              <w:jc w:val="left"/>
              <w:rPr>
                <w:rFonts w:ascii="Palatino Linotype" w:hAnsi="Palatino Linotype"/>
                <w:sz w:val="28"/>
                <w:lang w:val="en-US" w:eastAsia="en-US" w:bidi="ar-SA"/>
              </w:rPr>
            </w:pPr>
            <w:r>
              <w:rPr>
                <w:rFonts w:ascii="Palatino Linotype" w:hAnsi="Palatino Linotype"/>
                <w:sz w:val="28"/>
                <w:lang w:val="en-US" w:eastAsia="en-US" w:bidi="ar-SA"/>
              </w:rPr>
              <w:t>Education</w:t>
            </w:r>
          </w:p>
        </w:tc>
        <w:tc>
          <w:tcPr>
            <w:tcW w:w="2123" w:type="dxa"/>
            <w:gridSpan w:val="2"/>
            <w:tcBorders>
              <w:top w:val="single" w:sz="2" w:space="0" w:color="000000"/>
            </w:tcBorders>
          </w:tcPr>
          <w:p>
            <w:pPr>
              <w:pStyle w:val="NormalWeb"/>
              <w:widowControl w:val="false"/>
              <w:spacing w:lineRule="auto" w:line="240" w:before="0" w:after="0"/>
              <w:jc w:val="left"/>
              <w:rPr>
                <w:rFonts w:ascii="Palatino Linotype" w:hAnsi="Palatino Linotype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sz w:val="22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7338" w:type="dxa"/>
            <w:gridSpan w:val="2"/>
            <w:tcBorders/>
          </w:tcPr>
          <w:p>
            <w:pPr>
              <w:pStyle w:val="NormalWeb"/>
              <w:widowControl w:val="false"/>
              <w:tabs>
                <w:tab w:val="clear" w:pos="720"/>
                <w:tab w:val="left" w:pos="180" w:leader="none"/>
                <w:tab w:val="left" w:pos="360" w:leader="none"/>
              </w:tabs>
              <w:spacing w:lineRule="auto" w:line="240" w:before="0" w:after="0"/>
              <w:jc w:val="left"/>
              <w:rPr>
                <w:rFonts w:ascii="Palatino Linotype" w:hAnsi="Palatino Linotype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>The University of Washington</w:t>
            </w:r>
          </w:p>
          <w:p>
            <w:pPr>
              <w:pStyle w:val="NormalWeb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ab/>
              <w:t>Ph. D. in Computer Science</w:t>
            </w:r>
          </w:p>
          <w:p>
            <w:pPr>
              <w:pStyle w:val="NormalWeb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ab/>
              <w:t>Advised by Dieter Fox and Ali Farhadi</w:t>
            </w:r>
          </w:p>
        </w:tc>
        <w:tc>
          <w:tcPr>
            <w:tcW w:w="3913" w:type="dxa"/>
            <w:gridSpan w:val="12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lang w:val="en-US" w:eastAsia="en-US" w:bidi="ar-SA"/>
              </w:rPr>
              <w:t xml:space="preserve">2014 </w:t>
            </w: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–</w:t>
            </w:r>
            <w:r>
              <w:rPr>
                <w:rFonts w:ascii="Palatino Linotype" w:hAnsi="Palatino Linotype"/>
                <w:kern w:val="0"/>
                <w:lang w:val="en-US" w:eastAsia="en-US" w:bidi="ar-SA"/>
              </w:rPr>
              <w:t xml:space="preserve"> 2020</w:t>
            </w:r>
          </w:p>
        </w:tc>
      </w:tr>
      <w:tr>
        <w:trPr>
          <w:trHeight w:val="300" w:hRule="atLeast"/>
        </w:trPr>
        <w:tc>
          <w:tcPr>
            <w:tcW w:w="8640" w:type="dxa"/>
            <w:gridSpan w:val="8"/>
            <w:tcBorders/>
          </w:tcPr>
          <w:p>
            <w:pPr>
              <w:pStyle w:val="NormalWeb"/>
              <w:widowControl w:val="false"/>
              <w:tabs>
                <w:tab w:val="clear" w:pos="720"/>
                <w:tab w:val="left" w:pos="180" w:leader="none"/>
                <w:tab w:val="left" w:pos="360" w:leader="none"/>
              </w:tabs>
              <w:spacing w:lineRule="auto" w:line="240" w:before="0" w:after="0"/>
              <w:jc w:val="left"/>
              <w:rPr>
                <w:rFonts w:ascii="Palatino Linotype" w:hAnsi="Palatino Linotype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>The University of Washington</w:t>
            </w:r>
          </w:p>
          <w:p>
            <w:pPr>
              <w:pStyle w:val="NormalWeb"/>
              <w:widowControl w:val="false"/>
              <w:tabs>
                <w:tab w:val="clear" w:pos="720"/>
                <w:tab w:val="left" w:pos="180" w:leader="none"/>
                <w:tab w:val="left" w:pos="360" w:leader="none"/>
              </w:tabs>
              <w:spacing w:lineRule="auto" w:line="240"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ab/>
              <w:tab/>
            </w:r>
            <w:r>
              <w:rPr>
                <w:rFonts w:ascii="Palatino Linotype" w:hAnsi="Palatino Linotype"/>
                <w:bCs/>
                <w:color w:val="000000"/>
                <w:kern w:val="0"/>
                <w:lang w:val="en-US" w:eastAsia="en-US" w:bidi="ar-SA"/>
              </w:rPr>
              <w:t>Masters in Computer Science</w:t>
            </w:r>
          </w:p>
        </w:tc>
        <w:tc>
          <w:tcPr>
            <w:tcW w:w="2611" w:type="dxa"/>
            <w:gridSpan w:val="6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lang w:val="en-US" w:eastAsia="en-US" w:bidi="ar-SA"/>
              </w:rPr>
              <w:t>2016</w:t>
            </w:r>
          </w:p>
        </w:tc>
      </w:tr>
      <w:tr>
        <w:trPr>
          <w:trHeight w:val="1143" w:hRule="atLeast"/>
        </w:trPr>
        <w:tc>
          <w:tcPr>
            <w:tcW w:w="8271" w:type="dxa"/>
            <w:gridSpan w:val="5"/>
            <w:tcBorders/>
          </w:tcPr>
          <w:p>
            <w:pPr>
              <w:pStyle w:val="NormalWeb"/>
              <w:widowControl w:val="false"/>
              <w:tabs>
                <w:tab w:val="clear" w:pos="720"/>
                <w:tab w:val="left" w:pos="180" w:leader="none"/>
                <w:tab w:val="left" w:pos="360" w:leader="none"/>
              </w:tabs>
              <w:spacing w:lineRule="auto" w:line="240" w:before="0" w:after="0"/>
              <w:jc w:val="left"/>
              <w:rPr>
                <w:rFonts w:ascii="Palatino Linotype" w:hAnsi="Palatino Linotype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>Washington University in St. Louis</w:t>
            </w:r>
          </w:p>
          <w:p>
            <w:pPr>
              <w:pStyle w:val="NormalWeb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ab/>
              <w:t>Bachelor of Science in Computer Science</w:t>
            </w:r>
          </w:p>
          <w:p>
            <w:pPr>
              <w:pStyle w:val="NormalWeb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ab/>
              <w:t>Second Major in Entrepreneurship</w:t>
            </w:r>
            <w:bookmarkStart w:id="0" w:name="_GoBack1"/>
            <w:bookmarkEnd w:id="0"/>
          </w:p>
          <w:p>
            <w:pPr>
              <w:pStyle w:val="NormalWeb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ab/>
            </w:r>
            <w:r>
              <w:rPr>
                <w:rFonts w:ascii="Palatino Linotype" w:hAnsi="Palatino Linotype"/>
                <w:bCs/>
                <w:color w:val="000000"/>
                <w:kern w:val="0"/>
                <w:lang w:val="en-US" w:eastAsia="en-US" w:bidi="ar-SA"/>
              </w:rPr>
              <w:t>Summa Cum Laude – G</w:t>
            </w: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PA: 3.96, Engineering Class Rank: 8/323</w:t>
              <w:br/>
              <w:tab/>
              <w:t>Undergraduate Research Advised by Robert Pless</w:t>
            </w:r>
          </w:p>
          <w:p>
            <w:pPr>
              <w:pStyle w:val="NormalWeb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left"/>
              <w:rPr>
                <w:rFonts w:ascii="Palatino Linotype" w:hAnsi="Palatino Linotype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980" w:type="dxa"/>
            <w:gridSpan w:val="9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lang w:val="en-US" w:eastAsia="en-US" w:bidi="ar-SA"/>
              </w:rPr>
              <w:t xml:space="preserve">2010 </w:t>
            </w: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 xml:space="preserve">– </w:t>
            </w:r>
            <w:r>
              <w:rPr>
                <w:rFonts w:ascii="Palatino Linotype" w:hAnsi="Palatino Linotype"/>
                <w:kern w:val="0"/>
                <w:lang w:val="en-US" w:eastAsia="en-US" w:bidi="ar-SA"/>
              </w:rPr>
              <w:t>2014</w:t>
            </w:r>
          </w:p>
        </w:tc>
      </w:tr>
      <w:tr>
        <w:trPr/>
        <w:tc>
          <w:tcPr>
            <w:tcW w:w="11251" w:type="dxa"/>
            <w:gridSpan w:val="14"/>
            <w:tcBorders>
              <w:top w:val="single" w:sz="2" w:space="0" w:color="000000"/>
            </w:tcBorders>
          </w:tcPr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sz w:val="22"/>
                <w:lang w:val="en-US" w:eastAsia="en-US" w:bidi="ar-SA"/>
              </w:rPr>
            </w:r>
          </w:p>
          <w:p>
            <w:pPr>
              <w:pStyle w:val="Heading1"/>
              <w:widowControl w:val="false"/>
              <w:spacing w:before="0" w:after="120"/>
              <w:ind w:left="0" w:hanging="0"/>
              <w:jc w:val="left"/>
              <w:rPr>
                <w:rFonts w:ascii="Palatino Linotype" w:hAnsi="Palatino Linotype"/>
                <w:sz w:val="28"/>
                <w:lang w:val="en-US" w:eastAsia="en-US" w:bidi="ar-SA"/>
              </w:rPr>
            </w:pPr>
            <w:r>
              <w:rPr>
                <w:rFonts w:ascii="Palatino Linotype" w:hAnsi="Palatino Linotype"/>
                <w:sz w:val="28"/>
                <w:lang w:val="en-US" w:eastAsia="en-US" w:bidi="ar-SA"/>
              </w:rPr>
              <w:t>Work Experience</w:t>
            </w:r>
          </w:p>
        </w:tc>
      </w:tr>
      <w:tr>
        <w:trPr/>
        <w:tc>
          <w:tcPr>
            <w:tcW w:w="8908" w:type="dxa"/>
            <w:gridSpan w:val="9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>Apple Maps 3DV: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ab/>
            </w:r>
            <w:r>
              <w:rPr>
                <w:rFonts w:eastAsia="ＭＳ 明朝" w:ascii="Palatino Linotype" w:hAnsi="Palatino Linotype"/>
                <w:b w:val="false"/>
                <w:bCs w:val="false"/>
                <w:color w:val="000000"/>
                <w:kern w:val="0"/>
                <w:lang w:val="en-US" w:eastAsia="en-US" w:bidi="ar-SA"/>
              </w:rPr>
              <w:t>Senior Machine Learning Engineer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 w:val="false"/>
                <w:b w:val="false"/>
                <w:bCs w:val="false"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 w:val="false"/>
                <w:bCs w:val="false"/>
                <w:color w:val="000000"/>
                <w:kern w:val="0"/>
                <w:lang w:val="en-US" w:eastAsia="en-US" w:bidi="ar-SA"/>
              </w:rPr>
              <w:t>Responsible for semantic segmentation and detection models being run on imagery at world scale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 w:val="false"/>
                <w:b w:val="false"/>
                <w:bCs w:val="false"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 w:val="false"/>
                <w:bCs w:val="false"/>
                <w:color w:val="000000"/>
                <w:kern w:val="0"/>
                <w:lang w:val="en-US" w:eastAsia="en-US" w:bidi="ar-SA"/>
              </w:rPr>
              <w:t>Developed end-to-end models for predicting 3D vectorized maps from raw pixels</w:t>
            </w:r>
          </w:p>
        </w:tc>
        <w:tc>
          <w:tcPr>
            <w:tcW w:w="2343" w:type="dxa"/>
            <w:gridSpan w:val="5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Apr 2024 – Present</w:t>
            </w:r>
          </w:p>
        </w:tc>
      </w:tr>
      <w:tr>
        <w:trPr/>
        <w:tc>
          <w:tcPr>
            <w:tcW w:w="8908" w:type="dxa"/>
            <w:gridSpan w:val="9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>Third Wave Automation: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color w:val="000000"/>
                <w:kern w:val="0"/>
                <w:lang w:val="en-US" w:eastAsia="en-US" w:bidi="ar-SA"/>
              </w:rPr>
              <w:tab/>
              <w:t>Team Lead: Perception and Pallet Manipulation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360" w:leader="none"/>
              </w:tabs>
              <w:spacing w:before="0" w:after="0"/>
              <w:ind w:left="1080" w:right="0" w:hanging="360"/>
              <w:contextualSpacing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Oversee a team of 5 engineers serving as both a manager and a contributor for several major projects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360" w:leader="none"/>
              </w:tabs>
              <w:spacing w:before="0" w:after="0"/>
              <w:ind w:left="1080" w:right="0" w:hanging="360"/>
              <w:contextualSpacing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Facilitated cross-team collaboration resulting in doubling the success rate of autonomous workflows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color w:val="000000"/>
                <w:kern w:val="0"/>
                <w:lang w:val="en-US" w:eastAsia="en-US" w:bidi="ar-SA"/>
              </w:rPr>
              <w:tab/>
              <w:t>Tech Lead: Perception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360" w:leader="none"/>
              </w:tabs>
              <w:spacing w:before="0" w:after="0"/>
              <w:ind w:left="1080" w:right="0" w:hanging="360"/>
              <w:contextualSpacing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Led a team of 3 engineers working on major features for the core competencies of the product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360" w:leader="none"/>
              </w:tabs>
              <w:spacing w:before="0" w:after="0"/>
              <w:ind w:left="1080" w:right="0" w:hanging="360"/>
              <w:contextualSpacing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Contributed technical design expertise throughout the code stack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360" w:leader="none"/>
              </w:tabs>
              <w:spacing w:before="0" w:after="0"/>
              <w:ind w:left="1080" w:right="0" w:hanging="360"/>
              <w:contextualSpacing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Pioneered Python type checking throughout the codebase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color w:val="000000"/>
                <w:kern w:val="0"/>
                <w:lang w:val="en-US" w:eastAsia="en-US" w:bidi="ar-SA"/>
              </w:rPr>
              <w:tab/>
              <w:t>Independent Contributor: Perception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360" w:leader="none"/>
              </w:tabs>
              <w:spacing w:before="0" w:after="0"/>
              <w:ind w:left="1080" w:right="0" w:hanging="360"/>
              <w:contextualSpacing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Designed and implemented many visual algorithms for the core product including object detection and tracking, pose estimation, local mapping and collision checking, and several safety systems</w:t>
            </w:r>
          </w:p>
          <w:p>
            <w:pPr>
              <w:pStyle w:val="ListParagraph"/>
              <w:widowControl w:val="false"/>
              <w:tabs>
                <w:tab w:val="clear" w:pos="720"/>
                <w:tab w:val="left" w:pos="360" w:leader="none"/>
              </w:tabs>
              <w:spacing w:before="0" w:after="0"/>
              <w:contextualSpacing/>
              <w:jc w:val="lef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r>
          </w:p>
        </w:tc>
        <w:tc>
          <w:tcPr>
            <w:tcW w:w="2343" w:type="dxa"/>
            <w:gridSpan w:val="5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</w:rPr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</w:rPr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Jun 2023 – Mar 2024</w:t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 xml:space="preserve">  </w:t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Jan 2022 – Dec 2022</w:t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Jun 2020 – Dec 2021</w:t>
            </w:r>
          </w:p>
        </w:tc>
      </w:tr>
      <w:tr>
        <w:trPr/>
        <w:tc>
          <w:tcPr>
            <w:tcW w:w="8908" w:type="dxa"/>
            <w:gridSpan w:val="9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>Facebook AI Research (FAIR):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42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color w:val="000000"/>
                <w:kern w:val="0"/>
                <w:lang w:val="en-US" w:eastAsia="en-US" w:bidi="ar-SA"/>
              </w:rPr>
              <w:tab/>
              <w:t>Research Intern – A-STAR Team with Dhruv Batra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342" w:leader="none"/>
              </w:tabs>
              <w:spacing w:before="0" w:after="0"/>
              <w:ind w:left="1080" w:right="0" w:hanging="360"/>
              <w:contextualSpacing/>
              <w:jc w:val="left"/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  <w:t>Conducted research resulting in the ICCV publication “SplitNet: Sim2Sim and Task2Task Transfer for Embodied Visual Navigation”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342" w:leader="none"/>
              </w:tabs>
              <w:spacing w:before="0" w:after="0"/>
              <w:ind w:left="1080" w:right="0" w:hanging="0"/>
              <w:contextualSpacing/>
              <w:jc w:val="left"/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r>
          </w:p>
        </w:tc>
        <w:tc>
          <w:tcPr>
            <w:tcW w:w="2343" w:type="dxa"/>
            <w:gridSpan w:val="5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Winter 2019</w:t>
            </w:r>
          </w:p>
        </w:tc>
      </w:tr>
      <w:tr>
        <w:trPr/>
        <w:tc>
          <w:tcPr>
            <w:tcW w:w="8908" w:type="dxa"/>
            <w:gridSpan w:val="9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>Allen Institute for Artificial Intelligence: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42" w:leader="none"/>
              </w:tabs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color w:val="000000"/>
                <w:kern w:val="0"/>
                <w:lang w:val="en-US" w:eastAsia="en-US" w:bidi="ar-SA"/>
              </w:rPr>
              <w:tab/>
              <w:t xml:space="preserve">Research Intern – PRIOR Team with Roozbeh </w:t>
            </w: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Mottaghi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42" w:leader="none"/>
              </w:tabs>
              <w:spacing w:lineRule="auto" w:line="240" w:before="0" w:after="0"/>
              <w:ind w:left="1080" w:right="0" w:hanging="360"/>
              <w:contextualSpacing/>
              <w:jc w:val="left"/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  <w:t>Conducted research resulting in the ICCV publication “Visual Semantic Planning using Deep Successor Representations”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342" w:leader="none"/>
              </w:tabs>
              <w:spacing w:lineRule="auto" w:line="240" w:before="0" w:after="0"/>
              <w:ind w:left="1080" w:right="0" w:hanging="0"/>
              <w:contextualSpacing/>
              <w:jc w:val="left"/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r>
          </w:p>
        </w:tc>
        <w:tc>
          <w:tcPr>
            <w:tcW w:w="2343" w:type="dxa"/>
            <w:gridSpan w:val="5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lang w:val="en-US" w:eastAsia="en-US" w:bidi="ar-SA"/>
              </w:rPr>
              <w:t>Winter 2017</w:t>
            </w:r>
          </w:p>
        </w:tc>
      </w:tr>
      <w:tr>
        <w:trPr/>
        <w:tc>
          <w:tcPr>
            <w:tcW w:w="8908" w:type="dxa"/>
            <w:gridSpan w:val="9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>Google:</w:t>
            </w:r>
          </w:p>
        </w:tc>
        <w:tc>
          <w:tcPr>
            <w:tcW w:w="2343" w:type="dxa"/>
            <w:gridSpan w:val="5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r>
          </w:p>
        </w:tc>
      </w:tr>
      <w:tr>
        <w:trPr/>
        <w:tc>
          <w:tcPr>
            <w:tcW w:w="8908" w:type="dxa"/>
            <w:gridSpan w:val="9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42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color w:val="000000"/>
                <w:kern w:val="0"/>
                <w:lang w:val="en-US" w:eastAsia="en-US" w:bidi="ar-SA"/>
              </w:rPr>
              <w:tab/>
              <w:t>Software Engineering Intern – Google Maps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700" w:leader="none"/>
                <w:tab w:val="left" w:pos="2895" w:leader="none"/>
              </w:tabs>
              <w:spacing w:lineRule="auto" w:line="240" w:before="0" w:after="0"/>
              <w:ind w:left="1080" w:right="7" w:hanging="360"/>
              <w:contextualSpacing w:val="false"/>
              <w:jc w:val="left"/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  <w:t>Designed and programmed the Street View Time Machine frontend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700" w:leader="none"/>
                <w:tab w:val="left" w:pos="2895" w:leader="none"/>
              </w:tabs>
              <w:spacing w:lineRule="auto" w:line="240" w:before="0" w:after="0"/>
              <w:ind w:left="1080" w:right="7" w:hanging="360"/>
              <w:contextualSpacing w:val="false"/>
              <w:jc w:val="left"/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  <w:t>Increased polish and feature improvement on the new Maps frontend</w:t>
            </w:r>
          </w:p>
        </w:tc>
        <w:tc>
          <w:tcPr>
            <w:tcW w:w="2343" w:type="dxa"/>
            <w:gridSpan w:val="5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  <w:t>Summer 2013,</w:t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  <w:t>Summer 2014</w:t>
            </w:r>
          </w:p>
        </w:tc>
      </w:tr>
      <w:tr>
        <w:trPr/>
        <w:tc>
          <w:tcPr>
            <w:tcW w:w="8908" w:type="dxa"/>
            <w:gridSpan w:val="9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42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color w:val="000000"/>
                <w:kern w:val="0"/>
                <w:lang w:val="en-US" w:eastAsia="en-US" w:bidi="ar-SA"/>
              </w:rPr>
              <w:tab/>
              <w:t>Engineering Practicum Intern – Google Wallet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700" w:leader="none"/>
                <w:tab w:val="left" w:pos="2895" w:leader="none"/>
              </w:tabs>
              <w:spacing w:lineRule="auto" w:line="240" w:before="0" w:after="0"/>
              <w:ind w:left="1080" w:right="7" w:hanging="360"/>
              <w:contextualSpacing w:val="false"/>
              <w:jc w:val="left"/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  <w:t>Integrated an autocomplete feature to the Wallet website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700" w:leader="none"/>
                <w:tab w:val="left" w:pos="2895" w:leader="none"/>
              </w:tabs>
              <w:spacing w:lineRule="auto" w:line="240" w:before="0" w:after="0"/>
              <w:ind w:left="1080" w:right="7" w:hanging="360"/>
              <w:contextualSpacing w:val="false"/>
              <w:jc w:val="left"/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  <w:t>Added Google+ profile images and names to various Wallet pages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700" w:leader="none"/>
                <w:tab w:val="left" w:pos="2895" w:leader="none"/>
              </w:tabs>
              <w:spacing w:lineRule="auto" w:line="240" w:before="0" w:after="0"/>
              <w:ind w:left="1080" w:right="7" w:hanging="360"/>
              <w:contextualSpacing w:val="false"/>
              <w:jc w:val="left"/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bCs/>
                <w:color w:val="000000"/>
                <w:kern w:val="0"/>
                <w:sz w:val="22"/>
                <w:lang w:val="en-US" w:eastAsia="en-US" w:bidi="ar-SA"/>
              </w:rPr>
              <w:t>Created the Wallet dashboard page and recent transaction widget</w:t>
            </w:r>
          </w:p>
          <w:p>
            <w:pPr>
              <w:pStyle w:val="ListParagraph"/>
              <w:widowControl w:val="false"/>
              <w:tabs>
                <w:tab w:val="clear" w:pos="720"/>
                <w:tab w:val="left" w:pos="2700" w:leader="none"/>
                <w:tab w:val="left" w:pos="2895" w:leader="none"/>
              </w:tabs>
              <w:spacing w:lineRule="auto" w:line="240" w:before="0" w:after="0"/>
              <w:ind w:left="1080" w:right="7" w:hanging="0"/>
              <w:contextualSpacing w:val="false"/>
              <w:jc w:val="left"/>
              <w:rPr>
                <w:rFonts w:ascii="Palatino Linotype" w:hAnsi="Palatino Linotype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sz w:val="22"/>
                <w:lang w:val="en-US" w:eastAsia="en-US" w:bidi="ar-SA"/>
              </w:rPr>
            </w:r>
          </w:p>
        </w:tc>
        <w:tc>
          <w:tcPr>
            <w:tcW w:w="2343" w:type="dxa"/>
            <w:gridSpan w:val="5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  <w:t>Summer 2012</w:t>
            </w:r>
          </w:p>
        </w:tc>
      </w:tr>
      <w:tr>
        <w:trPr/>
        <w:tc>
          <w:tcPr>
            <w:tcW w:w="8908" w:type="dxa"/>
            <w:gridSpan w:val="9"/>
            <w:tcBorders>
              <w:top w:val="single" w:sz="2" w:space="0" w:color="000000"/>
            </w:tcBorders>
          </w:tcPr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sz w:val="22"/>
                <w:szCs w:val="22"/>
                <w:lang w:val="en-US" w:eastAsia="en-US" w:bidi="ar-SA"/>
              </w:rPr>
            </w:pPr>
            <w:r>
              <w:rPr>
                <w:rFonts w:ascii="Palatino Linotype" w:hAnsi="Palatino Linotype"/>
                <w:sz w:val="22"/>
                <w:szCs w:val="22"/>
                <w:lang w:val="en-US" w:eastAsia="en-US" w:bidi="ar-SA"/>
              </w:rPr>
            </w:r>
          </w:p>
          <w:p>
            <w:pPr>
              <w:pStyle w:val="Heading1"/>
              <w:widowControl w:val="false"/>
              <w:spacing w:before="0" w:after="120"/>
              <w:ind w:left="0" w:hanging="0"/>
              <w:jc w:val="left"/>
              <w:rPr>
                <w:rFonts w:ascii="Palatino Linotype" w:hAnsi="Palatino Linotype"/>
                <w:sz w:val="28"/>
                <w:lang w:val="en-US" w:eastAsia="en-US" w:bidi="ar-SA"/>
              </w:rPr>
            </w:pPr>
            <w:r>
              <w:rPr>
                <w:rFonts w:ascii="Palatino Linotype" w:hAnsi="Palatino Linotype"/>
                <w:sz w:val="28"/>
                <w:lang w:val="en-US" w:eastAsia="en-US" w:bidi="ar-SA"/>
              </w:rPr>
              <w:t>Publications</w:t>
            </w:r>
          </w:p>
        </w:tc>
        <w:tc>
          <w:tcPr>
            <w:tcW w:w="2343" w:type="dxa"/>
            <w:gridSpan w:val="5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8908" w:type="dxa"/>
            <w:gridSpan w:val="9"/>
            <w:tcBorders/>
          </w:tcPr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b/>
                <w:b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ascii="Palatino Linotype" w:hAnsi="Palatino Linotype"/>
                <w:b/>
                <w:kern w:val="0"/>
                <w:sz w:val="24"/>
                <w:szCs w:val="24"/>
                <w:u w:val="none"/>
                <w:lang w:val="en-US" w:eastAsia="en-US" w:bidi="ar-SA"/>
              </w:rPr>
              <w:t>Learning by Watching and Learning by Doing</w:t>
            </w:r>
          </w:p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b w:val="false"/>
                <w:b w:val="false"/>
                <w:bCs w:val="false"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ascii="Palatino Linotype" w:hAnsi="Palatino Linotype"/>
                <w:b w:val="false"/>
                <w:bCs w:val="false"/>
                <w:kern w:val="0"/>
                <w:sz w:val="24"/>
                <w:szCs w:val="24"/>
                <w:u w:val="none"/>
                <w:lang w:val="en-US" w:eastAsia="en-US" w:bidi="ar-SA"/>
              </w:rPr>
              <w:t>Ph.D. Thesis</w:t>
            </w:r>
          </w:p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b w:val="false"/>
                <w:b w:val="false"/>
                <w:bCs w:val="false"/>
                <w:kern w:val="0"/>
                <w:sz w:val="15"/>
                <w:szCs w:val="15"/>
                <w:u w:val="none"/>
                <w:lang w:val="en-US" w:eastAsia="en-US" w:bidi="ar-SA"/>
              </w:rPr>
            </w:pPr>
            <w:r>
              <w:rPr>
                <w:rFonts w:ascii="Palatino Linotype" w:hAnsi="Palatino Linotype"/>
                <w:b w:val="false"/>
                <w:bCs w:val="false"/>
                <w:kern w:val="0"/>
                <w:sz w:val="15"/>
                <w:szCs w:val="15"/>
                <w:u w:val="none"/>
                <w:lang w:val="en-US" w:eastAsia="en-US" w:bidi="ar-SA"/>
              </w:rPr>
            </w:r>
          </w:p>
        </w:tc>
        <w:tc>
          <w:tcPr>
            <w:tcW w:w="2343" w:type="dxa"/>
            <w:gridSpan w:val="5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2020</w:t>
            </w:r>
          </w:p>
        </w:tc>
      </w:tr>
      <w:tr>
        <w:trPr/>
        <w:tc>
          <w:tcPr>
            <w:tcW w:w="8908" w:type="dxa"/>
            <w:gridSpan w:val="9"/>
            <w:tcBorders/>
          </w:tcPr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b/>
                <w:b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ascii="Palatino Linotype" w:hAnsi="Palatino Linotype"/>
                <w:b/>
                <w:kern w:val="0"/>
                <w:sz w:val="24"/>
                <w:szCs w:val="24"/>
                <w:u w:val="none"/>
                <w:lang w:val="en-US" w:eastAsia="en-US" w:bidi="ar-SA"/>
              </w:rPr>
              <w:t>Watching the World Go By: Representation Learning from Unlabeled Videos</w:t>
            </w:r>
          </w:p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sz w:val="24"/>
                <w:szCs w:val="24"/>
                <w:u w:val="none"/>
                <w:lang w:val="en-US" w:eastAsia="en-US" w:bidi="ar-SA"/>
              </w:rPr>
              <w:t>Daniel Gordon, Kiana Ehsani, Dieter Fox, Ali Farhadi</w:t>
            </w:r>
          </w:p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kern w:val="0"/>
                <w:sz w:val="15"/>
                <w:szCs w:val="15"/>
                <w:u w:val="none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sz w:val="15"/>
                <w:szCs w:val="15"/>
                <w:u w:val="none"/>
                <w:lang w:val="en-US" w:eastAsia="en-US" w:bidi="ar-SA"/>
              </w:rPr>
            </w:r>
          </w:p>
        </w:tc>
        <w:tc>
          <w:tcPr>
            <w:tcW w:w="2343" w:type="dxa"/>
            <w:gridSpan w:val="5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Arxiv 2020</w:t>
            </w:r>
          </w:p>
        </w:tc>
      </w:tr>
      <w:tr>
        <w:trPr/>
        <w:tc>
          <w:tcPr>
            <w:tcW w:w="8908" w:type="dxa"/>
            <w:gridSpan w:val="9"/>
            <w:tcBorders/>
          </w:tcPr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b/>
                <w:b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ascii="Palatino Linotype" w:hAnsi="Palatino Linotype"/>
                <w:b/>
                <w:kern w:val="0"/>
                <w:sz w:val="24"/>
                <w:szCs w:val="24"/>
                <w:u w:val="none"/>
                <w:lang w:val="en-US" w:eastAsia="en-US" w:bidi="ar-SA"/>
              </w:rPr>
              <w:t>What Can You Learn from Your Muscles? Learning Visual Representations from Human Interactions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ＭＳ 明朝"/>
                <w:bCs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kern w:val="0"/>
                <w:lang w:val="en-US" w:eastAsia="en-US" w:bidi="ar-SA"/>
              </w:rPr>
              <w:t>Kiana Ehsani, Daniel Gordon, Thomas Nguyen, Roozbeh Mottaghi, Ali Farhadi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ＭＳ 明朝"/>
                <w:bCs/>
                <w:kern w:val="0"/>
                <w:sz w:val="15"/>
                <w:szCs w:val="15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kern w:val="0"/>
                <w:sz w:val="15"/>
                <w:szCs w:val="15"/>
                <w:lang w:val="en-US" w:eastAsia="en-US" w:bidi="ar-SA"/>
              </w:rPr>
            </w:r>
          </w:p>
        </w:tc>
        <w:tc>
          <w:tcPr>
            <w:tcW w:w="2343" w:type="dxa"/>
            <w:gridSpan w:val="5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Arxiv 2020</w:t>
            </w:r>
          </w:p>
        </w:tc>
      </w:tr>
      <w:tr>
        <w:trPr/>
        <w:tc>
          <w:tcPr>
            <w:tcW w:w="9378" w:type="dxa"/>
            <w:gridSpan w:val="13"/>
            <w:tcBorders/>
          </w:tcPr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lang w:val="en-US" w:eastAsia="en-US" w:bidi="ar-SA"/>
              </w:rPr>
              <w:t>ALFRED: A Benchmark for Interpreting Grounded Instructions for Everyday Tasks</w:t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Mohit Shridhar, Jesse Thomason, Daniel Gordon, Yonatan Bisk, Winson Han, Roozbeh Mottaghi, Luke Zettlemoyer, Dieter Fox</w:t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sz w:val="15"/>
                <w:szCs w:val="15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sz w:val="15"/>
                <w:szCs w:val="15"/>
                <w:lang w:val="en-US" w:eastAsia="en-US" w:bidi="ar-SA"/>
              </w:rPr>
            </w:r>
          </w:p>
        </w:tc>
        <w:tc>
          <w:tcPr>
            <w:tcW w:w="1873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CVPR 2020</w:t>
            </w:r>
          </w:p>
        </w:tc>
      </w:tr>
      <w:tr>
        <w:trPr/>
        <w:tc>
          <w:tcPr>
            <w:tcW w:w="9044" w:type="dxa"/>
            <w:gridSpan w:val="11"/>
            <w:tcBorders/>
          </w:tcPr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lang w:val="en-US" w:eastAsia="en-US" w:bidi="ar-SA"/>
              </w:rPr>
              <w:t>SplitNet: Sim2Sim and Task2Task Transfer for Embodied Visual Navigation</w:t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Daniel Gordon, Abhishek Kadian, Devi Parikh, Judy Hoffman, Dhruv Batra</w:t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sz w:val="15"/>
                <w:szCs w:val="15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sz w:val="15"/>
                <w:szCs w:val="15"/>
                <w:lang w:val="en-US" w:eastAsia="en-US" w:bidi="ar-SA"/>
              </w:rPr>
            </w:r>
          </w:p>
        </w:tc>
        <w:tc>
          <w:tcPr>
            <w:tcW w:w="2207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ICCV 2019</w:t>
            </w:r>
          </w:p>
        </w:tc>
      </w:tr>
      <w:tr>
        <w:trPr/>
        <w:tc>
          <w:tcPr>
            <w:tcW w:w="8908" w:type="dxa"/>
            <w:gridSpan w:val="9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lang w:val="en-US" w:eastAsia="en-US" w:bidi="ar-SA"/>
              </w:rPr>
              <w:t>What Should I Do Now? Marrying Reinforcement Learning and Symbolic Planning</w:t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Daniel Gordon, Dieter Fox, Ali Farhadi</w:t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sz w:val="15"/>
                <w:szCs w:val="15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sz w:val="15"/>
                <w:szCs w:val="15"/>
                <w:lang w:val="en-US" w:eastAsia="en-US" w:bidi="ar-SA"/>
              </w:rPr>
            </w:r>
          </w:p>
        </w:tc>
        <w:tc>
          <w:tcPr>
            <w:tcW w:w="2343" w:type="dxa"/>
            <w:gridSpan w:val="5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Arxiv 2018</w:t>
            </w:r>
          </w:p>
        </w:tc>
      </w:tr>
      <w:tr>
        <w:trPr/>
        <w:tc>
          <w:tcPr>
            <w:tcW w:w="9044" w:type="dxa"/>
            <w:gridSpan w:val="11"/>
            <w:tcBorders/>
          </w:tcPr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lang w:val="en-US" w:eastAsia="en-US" w:bidi="ar-SA"/>
              </w:rPr>
              <w:t>Shifting the Baseline: Single Modality Performance on Visual Navigation &amp; QA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Jesse Thomason, Daniel Gordon, Yonatan Bisk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sz w:val="15"/>
                <w:szCs w:val="15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sz w:val="15"/>
                <w:szCs w:val="15"/>
                <w:lang w:val="en-US" w:eastAsia="en-US" w:bidi="ar-SA"/>
              </w:rPr>
            </w:r>
          </w:p>
        </w:tc>
        <w:tc>
          <w:tcPr>
            <w:tcW w:w="2207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 xml:space="preserve">NAACL 2019 </w:t>
            </w:r>
            <w:r>
              <w:rPr>
                <w:rFonts w:eastAsia="ＭＳ 明朝"/>
                <w:kern w:val="0"/>
                <w:lang w:val="en-US" w:eastAsia="en-US" w:bidi="ar-SA"/>
              </w:rPr>
              <w:t>Short</w:t>
            </w:r>
          </w:p>
        </w:tc>
      </w:tr>
      <w:tr>
        <w:trPr/>
        <w:tc>
          <w:tcPr>
            <w:tcW w:w="9128" w:type="dxa"/>
            <w:gridSpan w:val="12"/>
            <w:tcBorders/>
          </w:tcPr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lang w:val="en-US" w:eastAsia="en-US" w:bidi="ar-SA"/>
              </w:rPr>
              <w:t>IQA: Visual Question Answering in Interactive Environments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Daniel Gordon, Aniruddha Kembhavi, Mohammad Rastegari, Joseph Redmon, Dieter Fox, Ali Farhadi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Received the Nvidia Pioneering Research Award at CVPR 2018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sz w:val="15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sz w:val="15"/>
                <w:lang w:val="en-US" w:eastAsia="en-US" w:bidi="ar-SA"/>
              </w:rPr>
            </w:r>
          </w:p>
        </w:tc>
        <w:tc>
          <w:tcPr>
            <w:tcW w:w="2123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CVPR 2018</w:t>
            </w:r>
          </w:p>
        </w:tc>
      </w:tr>
      <w:tr>
        <w:trPr/>
        <w:tc>
          <w:tcPr>
            <w:tcW w:w="8908" w:type="dxa"/>
            <w:gridSpan w:val="9"/>
            <w:tcBorders/>
          </w:tcPr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lang w:val="en-US" w:eastAsia="en-US" w:bidi="ar-SA"/>
              </w:rPr>
              <w:t>AI2-THOR: An Interactive 3D Environment for Visual AI</w:t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lang w:val="en-US" w:eastAsia="en-US" w:bidi="ar-SA"/>
              </w:rPr>
              <w:t>Eric Kolve, Roozbeh Mottaghi, Daniel Gordon, Winson Han, Eli VanderBilt, Luca Weihs, Alvaro Herrasti, Matt Deitke, Kiana Ehsani, Yuke Zhu, Abhinav Gupta, Ali Farhadi</w:t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Cs/>
                <w:kern w:val="0"/>
                <w:sz w:val="15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Cs/>
                <w:kern w:val="0"/>
                <w:sz w:val="15"/>
                <w:lang w:val="en-US" w:eastAsia="en-US" w:bidi="ar-SA"/>
              </w:rPr>
            </w:r>
          </w:p>
        </w:tc>
        <w:tc>
          <w:tcPr>
            <w:tcW w:w="2343" w:type="dxa"/>
            <w:gridSpan w:val="5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Technical Report 2017</w:t>
            </w:r>
          </w:p>
        </w:tc>
      </w:tr>
      <w:tr>
        <w:trPr/>
        <w:tc>
          <w:tcPr>
            <w:tcW w:w="9128" w:type="dxa"/>
            <w:gridSpan w:val="12"/>
            <w:tcBorders/>
          </w:tcPr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lang w:val="en-US" w:eastAsia="en-US" w:bidi="ar-SA"/>
              </w:rPr>
              <w:t>Re3: Real-Time Recurrent Regression Networks for Object Tracking</w:t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Daniel Gordon, Ali Farhadi, Dieter Fox</w:t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sz w:val="15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sz w:val="15"/>
                <w:lang w:val="en-US" w:eastAsia="en-US" w:bidi="ar-SA"/>
              </w:rPr>
            </w:r>
          </w:p>
        </w:tc>
        <w:tc>
          <w:tcPr>
            <w:tcW w:w="2123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 xml:space="preserve"> </w:t>
            </w: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RA-L 2018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9128" w:type="dxa"/>
            <w:gridSpan w:val="12"/>
            <w:tcBorders/>
          </w:tcPr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bCs/>
                <w:kern w:val="0"/>
                <w:lang w:val="en-US" w:eastAsia="en-US" w:bidi="ar-SA"/>
              </w:rPr>
              <w:t>Visual Semantic Planning using Deep Successor Representations</w:t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Daniel Gordon, Yuke Zhu, Eric Kolve, Dieter Fox, Li Fei-Fei, Abhinav Gupta, Roozbeh Mottaghi, Ali Farhadi</w:t>
              <w:br/>
            </w:r>
          </w:p>
        </w:tc>
        <w:tc>
          <w:tcPr>
            <w:tcW w:w="2123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ICCV 2017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8953" w:type="dxa"/>
            <w:gridSpan w:val="10"/>
            <w:tcBorders/>
          </w:tcPr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kern w:val="0"/>
                <w:lang w:val="en-US" w:eastAsia="en-US" w:bidi="ar-SA"/>
              </w:rPr>
              <w:t>Collaborative Rephotography</w:t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Ruth West, Abby Halley, Daniel Gordon, Jarlath O'Neil-Dunne, Robert Pless</w:t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kern w:val="0"/>
                <w:sz w:val="15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sz w:val="15"/>
                <w:lang w:val="en-US" w:eastAsia="en-US" w:bidi="ar-SA"/>
              </w:rPr>
            </w:r>
          </w:p>
        </w:tc>
        <w:tc>
          <w:tcPr>
            <w:tcW w:w="2298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SIGGRAPH 2013 Studio Talks</w:t>
            </w:r>
          </w:p>
        </w:tc>
      </w:tr>
      <w:tr>
        <w:trPr>
          <w:trHeight w:val="864" w:hRule="atLeast"/>
        </w:trPr>
        <w:tc>
          <w:tcPr>
            <w:tcW w:w="9128" w:type="dxa"/>
            <w:gridSpan w:val="1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3" w:leader="none"/>
                <w:tab w:val="left" w:pos="360" w:leader="none"/>
              </w:tabs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kern w:val="0"/>
                <w:lang w:val="en-US" w:eastAsia="en-US" w:bidi="ar-SA"/>
              </w:rPr>
              <w:t>Collaborative Imaging of Urban Forest Dynamics: Augmenting Rephotography to Visualize Changes over Time</w:t>
            </w: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br/>
              <w:t>Ruth West, Abby Halley, Jarlath O Neil-Dunne, Daniel Gordon, Robert Pless</w:t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3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23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IS&amp;T/SPIE 2013</w:t>
            </w:r>
          </w:p>
        </w:tc>
      </w:tr>
      <w:tr>
        <w:trPr>
          <w:trHeight w:val="458" w:hRule="atLeast"/>
        </w:trPr>
        <w:tc>
          <w:tcPr>
            <w:tcW w:w="9128" w:type="dxa"/>
            <w:gridSpan w:val="12"/>
            <w:tcBorders>
              <w:top w:val="single" w:sz="2" w:space="0" w:color="000000"/>
            </w:tcBorders>
          </w:tcPr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sz w:val="22"/>
                <w:lang w:val="en-US" w:eastAsia="en-US" w:bidi="ar-SA"/>
              </w:rPr>
            </w:r>
          </w:p>
          <w:p>
            <w:pPr>
              <w:pStyle w:val="Heading1"/>
              <w:widowControl w:val="false"/>
              <w:spacing w:before="0" w:after="120"/>
              <w:ind w:left="0" w:hanging="0"/>
              <w:jc w:val="left"/>
              <w:rPr>
                <w:rFonts w:ascii="Palatino Linotype" w:hAnsi="Palatino Linotype"/>
                <w:sz w:val="28"/>
                <w:lang w:val="en-US" w:eastAsia="en-US" w:bidi="ar-SA"/>
              </w:rPr>
            </w:pPr>
            <w:r>
              <w:rPr>
                <w:rFonts w:ascii="Palatino Linotype" w:hAnsi="Palatino Linotype"/>
                <w:sz w:val="28"/>
                <w:lang w:val="en-US" w:eastAsia="en-US" w:bidi="ar-SA"/>
              </w:rPr>
              <w:t>Service</w:t>
            </w:r>
          </w:p>
        </w:tc>
        <w:tc>
          <w:tcPr>
            <w:tcW w:w="2123" w:type="dxa"/>
            <w:gridSpan w:val="2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</w:r>
          </w:p>
        </w:tc>
      </w:tr>
      <w:tr>
        <w:trPr>
          <w:trHeight w:val="179" w:hRule="atLeast"/>
        </w:trPr>
        <w:tc>
          <w:tcPr>
            <w:tcW w:w="9128" w:type="dxa"/>
            <w:gridSpan w:val="12"/>
            <w:tcBorders>
              <w:top w:val="single" w:sz="4" w:space="0" w:color="FFFFFF"/>
            </w:tcBorders>
          </w:tcPr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kern w:val="0"/>
                <w:lang w:val="en-US" w:eastAsia="en-US" w:bidi="ar-SA"/>
              </w:rPr>
              <w:t>Co-organizer of 1st Workshop on Visual Understanding Across Modalities and THOR competition</w:t>
            </w:r>
          </w:p>
          <w:p>
            <w:pPr>
              <w:pStyle w:val="Normal"/>
              <w:widowControl w:val="false"/>
              <w:spacing w:before="0" w:after="0"/>
              <w:jc w:val="left"/>
              <w:rPr/>
            </w:pPr>
            <w:hyperlink r:id="rId5">
              <w:r>
                <w:rPr>
                  <w:rFonts w:eastAsia="Times New Roman" w:ascii="Palatino Linotype" w:hAnsi="Palatino Linotype"/>
                  <w:color w:val="0000FF"/>
                  <w:kern w:val="0"/>
                  <w:u w:val="single"/>
                  <w:lang w:val="en-US" w:eastAsia="en-US" w:bidi="ar-SA"/>
                </w:rPr>
                <w:t>http://vuchallenge.org/</w:t>
              </w:r>
            </w:hyperlink>
          </w:p>
        </w:tc>
        <w:tc>
          <w:tcPr>
            <w:tcW w:w="2123" w:type="dxa"/>
            <w:gridSpan w:val="2"/>
            <w:tcBorders>
              <w:top w:val="single" w:sz="4" w:space="0" w:color="FFFFFF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CVPR 2017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</w:r>
          </w:p>
        </w:tc>
      </w:tr>
      <w:tr>
        <w:trPr>
          <w:trHeight w:val="864" w:hRule="atLeast"/>
        </w:trPr>
        <w:tc>
          <w:tcPr>
            <w:tcW w:w="9128" w:type="dxa"/>
            <w:gridSpan w:val="12"/>
            <w:tcBorders>
              <w:top w:val="single" w:sz="4" w:space="0" w:color="FFFFFF"/>
            </w:tcBorders>
          </w:tcPr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0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kern w:val="0"/>
                <w:sz w:val="15"/>
                <w:szCs w:val="15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kern w:val="0"/>
                <w:sz w:val="15"/>
                <w:szCs w:val="15"/>
                <w:lang w:val="en-US" w:eastAsia="en-US" w:bidi="ar-SA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3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kern w:val="0"/>
                <w:lang w:val="en-US" w:eastAsia="en-US" w:bidi="ar-SA"/>
              </w:rPr>
              <w:t>Organizer of Deep Learning in Practice Seminar Talk Series</w:t>
            </w:r>
          </w:p>
          <w:p>
            <w:pPr>
              <w:pStyle w:val="Normal"/>
              <w:widowControl w:val="false"/>
              <w:spacing w:before="0" w:after="0"/>
              <w:jc w:val="left"/>
              <w:rPr/>
            </w:pPr>
            <w:hyperlink r:id="rId6">
              <w:r>
                <w:rPr>
                  <w:rStyle w:val="InternetLink"/>
                  <w:rFonts w:eastAsia="Times New Roman" w:ascii="Palatino Linotype" w:hAnsi="Palatino Linotype"/>
                  <w:kern w:val="0"/>
                  <w:lang w:val="en-US" w:eastAsia="en-US" w:bidi="ar-SA"/>
                </w:rPr>
                <w:t>https://sites.google.com/cs.washington.edu/deeplearninginpractice/</w:t>
              </w:r>
            </w:hyperlink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183" w:leader="none"/>
                <w:tab w:val="left" w:pos="360" w:leader="none"/>
              </w:tabs>
              <w:spacing w:before="0" w:after="0"/>
              <w:jc w:val="left"/>
              <w:rPr>
                <w:rFonts w:ascii="Palatino Linotype" w:hAnsi="Palatino Linotype" w:eastAsia="Times New Roman"/>
                <w:b/>
                <w:b/>
                <w:kern w:val="0"/>
                <w:sz w:val="22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b/>
                <w:kern w:val="0"/>
                <w:sz w:val="22"/>
                <w:lang w:val="en-US" w:eastAsia="en-US" w:bidi="ar-SA"/>
              </w:rPr>
            </w:r>
          </w:p>
        </w:tc>
        <w:tc>
          <w:tcPr>
            <w:tcW w:w="2123" w:type="dxa"/>
            <w:gridSpan w:val="2"/>
            <w:tcBorders>
              <w:top w:val="single" w:sz="4" w:space="0" w:color="FFFFFF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  <w:t>Summer 2017</w:t>
            </w:r>
          </w:p>
        </w:tc>
      </w:tr>
      <w:tr>
        <w:trPr>
          <w:trHeight w:val="557" w:hRule="atLeast"/>
        </w:trPr>
        <w:tc>
          <w:tcPr>
            <w:tcW w:w="9128" w:type="dxa"/>
            <w:gridSpan w:val="12"/>
            <w:tcBorders>
              <w:top w:val="single" w:sz="2" w:space="0" w:color="000000"/>
            </w:tcBorders>
          </w:tcPr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sz w:val="22"/>
                <w:lang w:val="en-US" w:eastAsia="en-US" w:bidi="ar-SA"/>
              </w:rPr>
            </w:r>
          </w:p>
          <w:p>
            <w:pPr>
              <w:pStyle w:val="Heading1"/>
              <w:widowControl w:val="false"/>
              <w:spacing w:before="0" w:after="120"/>
              <w:ind w:left="0" w:hanging="0"/>
              <w:jc w:val="left"/>
              <w:rPr>
                <w:rFonts w:ascii="Palatino Linotype" w:hAnsi="Palatino Linotype"/>
                <w:sz w:val="28"/>
                <w:lang w:val="en-US" w:eastAsia="en-US" w:bidi="ar-SA"/>
              </w:rPr>
            </w:pPr>
            <w:r>
              <w:rPr>
                <w:rFonts w:ascii="Palatino Linotype" w:hAnsi="Palatino Linotype"/>
                <w:sz w:val="28"/>
                <w:lang w:val="en-US" w:eastAsia="en-US" w:bidi="ar-SA"/>
              </w:rPr>
              <w:t>Teaching Experience</w:t>
            </w:r>
          </w:p>
        </w:tc>
        <w:tc>
          <w:tcPr>
            <w:tcW w:w="2123" w:type="dxa"/>
            <w:gridSpan w:val="2"/>
            <w:tcBorders>
              <w:top w:val="single" w:sz="2" w:space="0" w:color="000000"/>
            </w:tcBorders>
          </w:tcPr>
          <w:p>
            <w:pPr>
              <w:pStyle w:val="NormalWeb"/>
              <w:widowControl w:val="false"/>
              <w:spacing w:lineRule="auto" w:line="240" w:before="0" w:after="0"/>
              <w:jc w:val="left"/>
              <w:rPr>
                <w:rFonts w:ascii="Palatino Linotype" w:hAnsi="Palatino Linotype"/>
                <w:color w:val="000000"/>
                <w:kern w:val="0"/>
                <w:sz w:val="28"/>
                <w:szCs w:val="3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8"/>
                <w:szCs w:val="32"/>
                <w:lang w:val="en-US" w:eastAsia="en-US" w:bidi="ar-SA"/>
              </w:rPr>
            </w:r>
          </w:p>
        </w:tc>
      </w:tr>
      <w:tr>
        <w:trPr>
          <w:trHeight w:val="603" w:hRule="atLeast"/>
        </w:trPr>
        <w:tc>
          <w:tcPr>
            <w:tcW w:w="8569" w:type="dxa"/>
            <w:gridSpan w:val="7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206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>Teaching Assistant at the University of Washington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42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i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iCs/>
                <w:color w:val="000000"/>
                <w:kern w:val="0"/>
                <w:lang w:val="en-US" w:eastAsia="en-US" w:bidi="ar-SA"/>
              </w:rPr>
              <w:tab/>
              <w:t>Introduction to Deep Learning: Head TA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42" w:leader="none"/>
              </w:tabs>
              <w:spacing w:lineRule="auto" w:line="240" w:before="0" w:after="0"/>
              <w:ind w:left="1080" w:right="0" w:hanging="360"/>
              <w:contextualSpacing/>
              <w:jc w:val="left"/>
              <w:rPr>
                <w:rFonts w:ascii="Palatino Linotype" w:hAnsi="Palatino Linotype"/>
                <w:iCs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iCs/>
                <w:color w:val="000000"/>
                <w:kern w:val="0"/>
                <w:lang w:val="en-US" w:eastAsia="en-US" w:bidi="ar-SA"/>
              </w:rPr>
              <w:t>Wrote Numpy-based Pytorch-like library for deep learning assignments and autograder for grading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42" w:leader="none"/>
              </w:tabs>
              <w:spacing w:lineRule="auto" w:line="240" w:before="0" w:after="0"/>
              <w:ind w:left="1080" w:right="0" w:hanging="360"/>
              <w:contextualSpacing/>
              <w:jc w:val="left"/>
              <w:rPr>
                <w:rFonts w:ascii="Palatino Linotype" w:hAnsi="Palatino Linotype"/>
                <w:iCs/>
                <w:color w:val="000000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iCs/>
                <w:color w:val="000000"/>
                <w:kern w:val="0"/>
                <w:lang w:val="en-US" w:eastAsia="en-US" w:bidi="ar-SA"/>
              </w:rPr>
              <w:t>Managed 5 other TAs and 160 students</w:t>
            </w:r>
          </w:p>
        </w:tc>
        <w:tc>
          <w:tcPr>
            <w:tcW w:w="2682" w:type="dxa"/>
            <w:gridSpan w:val="7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  <w:t>Fall 2018, Fall 2019</w:t>
            </w:r>
          </w:p>
        </w:tc>
      </w:tr>
      <w:tr>
        <w:trPr/>
        <w:tc>
          <w:tcPr>
            <w:tcW w:w="8181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206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lang w:val="en-US" w:eastAsia="en-US" w:bidi="ar-SA"/>
              </w:rPr>
              <w:t>Teaching Assistant at Washington University in St. Louis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42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i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iCs/>
                <w:color w:val="000000"/>
                <w:kern w:val="0"/>
                <w:lang w:val="en-US" w:eastAsia="en-US" w:bidi="ar-SA"/>
              </w:rPr>
              <w:tab/>
              <w:t>Introduction to Artificial Intelligence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42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i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iCs/>
                <w:color w:val="000000"/>
                <w:kern w:val="0"/>
                <w:lang w:val="en-US" w:eastAsia="en-US" w:bidi="ar-SA"/>
              </w:rPr>
              <w:tab/>
              <w:t>Algorithms and Data Structures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42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i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iCs/>
                <w:color w:val="000000"/>
                <w:kern w:val="0"/>
                <w:lang w:val="en-US" w:eastAsia="en-US" w:bidi="ar-SA"/>
              </w:rPr>
              <w:tab/>
              <w:t>Logic and Discrete Mathematics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42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iCs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iCs/>
                <w:color w:val="000000"/>
                <w:kern w:val="0"/>
                <w:lang w:val="en-US" w:eastAsia="en-US" w:bidi="ar-SA"/>
              </w:rPr>
              <w:tab/>
              <w:t>Introduction to Computer Science</w:t>
            </w:r>
          </w:p>
        </w:tc>
        <w:tc>
          <w:tcPr>
            <w:tcW w:w="3070" w:type="dxa"/>
            <w:gridSpan w:val="10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lef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  <w:t>Spring 2013, Spring 2014</w:t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  <w:t>Fall 2013</w:t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  <w:t>Fall 2012</w:t>
            </w:r>
          </w:p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lang w:val="en-US" w:eastAsia="en-US" w:bidi="ar-SA"/>
              </w:rPr>
              <w:t>Fall 2010-Spring 2012</w:t>
            </w:r>
          </w:p>
        </w:tc>
      </w:tr>
      <w:tr>
        <w:trPr>
          <w:trHeight w:val="70" w:hRule="atLeast"/>
        </w:trPr>
        <w:tc>
          <w:tcPr>
            <w:tcW w:w="9128" w:type="dxa"/>
            <w:gridSpan w:val="12"/>
            <w:tcBorders>
              <w:top w:val="single" w:sz="2" w:space="0" w:color="000000"/>
            </w:tcBorders>
          </w:tcPr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sz w:val="22"/>
                <w:lang w:val="en-US" w:eastAsia="en-US" w:bidi="ar-SA"/>
              </w:rPr>
            </w:r>
          </w:p>
          <w:p>
            <w:pPr>
              <w:pStyle w:val="Heading1"/>
              <w:widowControl w:val="false"/>
              <w:spacing w:before="0" w:after="120"/>
              <w:ind w:left="0" w:hanging="0"/>
              <w:jc w:val="left"/>
              <w:rPr>
                <w:rFonts w:ascii="Palatino Linotype" w:hAnsi="Palatino Linotype"/>
                <w:sz w:val="28"/>
                <w:lang w:val="en-US" w:eastAsia="en-US" w:bidi="ar-SA"/>
              </w:rPr>
            </w:pPr>
            <w:r>
              <w:rPr>
                <w:rFonts w:ascii="Palatino Linotype" w:hAnsi="Palatino Linotype"/>
                <w:sz w:val="28"/>
                <w:lang w:val="en-US" w:eastAsia="en-US" w:bidi="ar-SA"/>
              </w:rPr>
              <w:t>Honors and Awards</w:t>
            </w:r>
          </w:p>
        </w:tc>
        <w:tc>
          <w:tcPr>
            <w:tcW w:w="2123" w:type="dxa"/>
            <w:gridSpan w:val="2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83" w:leader="none"/>
                <w:tab w:val="left" w:pos="1206" w:leader="none"/>
              </w:tabs>
              <w:spacing w:before="0" w:after="0"/>
              <w:jc w:val="right"/>
              <w:rPr>
                <w:rFonts w:ascii="Palatino Linotype" w:hAnsi="Palatino Linotype" w:eastAsia="Times New Roman"/>
                <w:kern w:val="0"/>
                <w:lang w:val="en-US" w:eastAsia="en-US" w:bidi="ar-SA"/>
              </w:rPr>
            </w:pPr>
            <w:r>
              <w:rPr>
                <w:rFonts w:eastAsia="Times New Roman" w:ascii="Palatino Linotype" w:hAnsi="Palatino Linotype"/>
                <w:kern w:val="0"/>
                <w:lang w:val="en-US" w:eastAsia="en-US" w:bidi="ar-SA"/>
              </w:rPr>
            </w:r>
          </w:p>
        </w:tc>
      </w:tr>
      <w:tr>
        <w:trPr>
          <w:trHeight w:val="360" w:hRule="atLeast"/>
        </w:trPr>
        <w:tc>
          <w:tcPr>
            <w:tcW w:w="7941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62" w:leader="none"/>
              </w:tabs>
              <w:spacing w:before="0" w:after="0"/>
              <w:jc w:val="left"/>
              <w:rPr>
                <w:rFonts w:eastAsia="ＭＳ 明朝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lang w:val="en-US" w:eastAsia="en-US" w:bidi="ar-SA"/>
              </w:rPr>
              <w:t xml:space="preserve">NVIDIA Graduate Fellowship 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>(1 of 10 awardees from 230+ applicants)</w:t>
            </w:r>
          </w:p>
        </w:tc>
        <w:tc>
          <w:tcPr>
            <w:tcW w:w="3310" w:type="dxa"/>
            <w:gridSpan w:val="11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lang w:val="en-US" w:eastAsia="en-US" w:bidi="ar-SA"/>
              </w:rPr>
              <w:t>2019</w:t>
            </w:r>
          </w:p>
        </w:tc>
      </w:tr>
      <w:tr>
        <w:trPr>
          <w:trHeight w:val="360" w:hRule="atLeast"/>
        </w:trPr>
        <w:tc>
          <w:tcPr>
            <w:tcW w:w="8271" w:type="dxa"/>
            <w:gridSpan w:val="5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62" w:leader="none"/>
              </w:tabs>
              <w:spacing w:before="0" w:after="0"/>
              <w:jc w:val="left"/>
              <w:rPr>
                <w:rFonts w:eastAsia="ＭＳ 明朝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lang w:val="en-US" w:eastAsia="en-US" w:bidi="ar-SA"/>
              </w:rPr>
              <w:t xml:space="preserve">National Science Foundation GRFP Honorable Mention 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>(Top 1/3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vertAlign w:val="superscript"/>
                <w:lang w:val="en-US" w:eastAsia="en-US" w:bidi="ar-SA"/>
              </w:rPr>
              <w:t>rd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 xml:space="preserve"> of applicants)</w:t>
            </w:r>
          </w:p>
        </w:tc>
        <w:tc>
          <w:tcPr>
            <w:tcW w:w="2980" w:type="dxa"/>
            <w:gridSpan w:val="9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lang w:val="en-US" w:eastAsia="en-US" w:bidi="ar-SA"/>
              </w:rPr>
              <w:t>2015 and 2016</w:t>
            </w:r>
          </w:p>
        </w:tc>
      </w:tr>
      <w:tr>
        <w:trPr>
          <w:trHeight w:val="360" w:hRule="atLeast"/>
        </w:trPr>
        <w:tc>
          <w:tcPr>
            <w:tcW w:w="7941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62" w:leader="none"/>
              </w:tabs>
              <w:spacing w:before="0" w:after="0"/>
              <w:jc w:val="left"/>
              <w:rPr>
                <w:rFonts w:eastAsia="ＭＳ 明朝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lang w:val="en-US" w:eastAsia="en-US" w:bidi="ar-SA"/>
              </w:rPr>
              <w:t xml:space="preserve">Wissner-Slivka Fellowship 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>(University of Washington CSE)</w:t>
            </w:r>
          </w:p>
        </w:tc>
        <w:tc>
          <w:tcPr>
            <w:tcW w:w="3310" w:type="dxa"/>
            <w:gridSpan w:val="11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lang w:val="en-US" w:eastAsia="en-US" w:bidi="ar-SA"/>
              </w:rPr>
              <w:t>2014</w:t>
            </w:r>
          </w:p>
        </w:tc>
      </w:tr>
      <w:tr>
        <w:trPr>
          <w:trHeight w:val="360" w:hRule="atLeast"/>
        </w:trPr>
        <w:tc>
          <w:tcPr>
            <w:tcW w:w="8433" w:type="dxa"/>
            <w:gridSpan w:val="6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62" w:leader="none"/>
              </w:tabs>
              <w:spacing w:before="0" w:after="0"/>
              <w:jc w:val="left"/>
              <w:rPr>
                <w:rFonts w:eastAsia="ＭＳ 明朝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lang w:val="en-US" w:eastAsia="en-US" w:bidi="ar-SA"/>
              </w:rPr>
              <w:t xml:space="preserve">Achievement Rewards for College Scientists Fellowship 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>(UW CSE 1 of 2 awardees)</w:t>
            </w:r>
          </w:p>
        </w:tc>
        <w:tc>
          <w:tcPr>
            <w:tcW w:w="2818" w:type="dxa"/>
            <w:gridSpan w:val="8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kern w:val="0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lang w:val="en-US" w:eastAsia="en-US" w:bidi="ar-SA"/>
              </w:rPr>
              <w:t>2014-2016</w:t>
            </w:r>
          </w:p>
        </w:tc>
      </w:tr>
      <w:tr>
        <w:trPr>
          <w:trHeight w:val="360" w:hRule="atLeast"/>
        </w:trPr>
        <w:tc>
          <w:tcPr>
            <w:tcW w:w="9128" w:type="dxa"/>
            <w:gridSpan w:val="12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62" w:leader="none"/>
              </w:tabs>
              <w:spacing w:before="0" w:after="0"/>
              <w:jc w:val="left"/>
              <w:rPr>
                <w:rFonts w:eastAsia="ＭＳ 明朝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lang w:val="en-US" w:eastAsia="en-US" w:bidi="ar-SA"/>
              </w:rPr>
              <w:t xml:space="preserve">Outstanding Senior Award – Computer Science 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>(Washington University)</w:t>
            </w:r>
          </w:p>
        </w:tc>
        <w:tc>
          <w:tcPr>
            <w:tcW w:w="2123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</w:tabs>
              <w:spacing w:before="0" w:after="0"/>
              <w:ind w:left="360" w:right="0" w:hanging="0"/>
              <w:jc w:val="right"/>
              <w:rPr>
                <w:rFonts w:ascii="Palatino Linotype" w:hAnsi="Palatino Linotype" w:eastAsia="ＭＳ 明朝"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color w:val="000000"/>
                <w:kern w:val="0"/>
                <w:lang w:val="en-US" w:eastAsia="en-US" w:bidi="ar-SA"/>
              </w:rPr>
              <w:t>2014</w:t>
            </w:r>
          </w:p>
        </w:tc>
      </w:tr>
      <w:tr>
        <w:trPr>
          <w:trHeight w:val="360" w:hRule="atLeast"/>
        </w:trPr>
        <w:tc>
          <w:tcPr>
            <w:tcW w:w="7941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62" w:leader="none"/>
              </w:tabs>
              <w:spacing w:before="0" w:after="0"/>
              <w:jc w:val="left"/>
              <w:rPr>
                <w:rFonts w:eastAsia="ＭＳ 明朝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lang w:val="en-US" w:eastAsia="en-US" w:bidi="ar-SA"/>
              </w:rPr>
              <w:t xml:space="preserve">Sigma Xi 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>(Washington University)</w:t>
            </w:r>
          </w:p>
        </w:tc>
        <w:tc>
          <w:tcPr>
            <w:tcW w:w="3310" w:type="dxa"/>
            <w:gridSpan w:val="11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</w:tabs>
              <w:spacing w:before="0" w:after="0"/>
              <w:ind w:left="360" w:right="0" w:hanging="0"/>
              <w:jc w:val="right"/>
              <w:rPr>
                <w:rFonts w:ascii="Palatino Linotype" w:hAnsi="Palatino Linotype" w:eastAsia="ＭＳ 明朝"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color w:val="000000"/>
                <w:kern w:val="0"/>
                <w:lang w:val="en-US" w:eastAsia="en-US" w:bidi="ar-SA"/>
              </w:rPr>
              <w:t>Inducted Spring 2014</w:t>
            </w:r>
          </w:p>
        </w:tc>
      </w:tr>
      <w:tr>
        <w:trPr>
          <w:trHeight w:val="360" w:hRule="atLeast"/>
        </w:trPr>
        <w:tc>
          <w:tcPr>
            <w:tcW w:w="7941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62" w:leader="none"/>
              </w:tabs>
              <w:spacing w:before="0" w:after="0"/>
              <w:jc w:val="left"/>
              <w:rPr>
                <w:rFonts w:eastAsia="ＭＳ 明朝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lang w:val="en-US" w:eastAsia="en-US" w:bidi="ar-SA"/>
              </w:rPr>
              <w:t>Upsilon Pi Epsilon (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>Washington University Top 1/3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vertAlign w:val="superscript"/>
                <w:lang w:val="en-US" w:eastAsia="en-US" w:bidi="ar-SA"/>
              </w:rPr>
              <w:t>rd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 xml:space="preserve"> of CSE Class)</w:t>
            </w:r>
          </w:p>
        </w:tc>
        <w:tc>
          <w:tcPr>
            <w:tcW w:w="3310" w:type="dxa"/>
            <w:gridSpan w:val="11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</w:tabs>
              <w:spacing w:before="0" w:after="0"/>
              <w:ind w:left="360" w:right="0" w:hanging="0"/>
              <w:jc w:val="right"/>
              <w:rPr>
                <w:rFonts w:ascii="Palatino Linotype" w:hAnsi="Palatino Linotype" w:eastAsia="ＭＳ 明朝"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color w:val="000000"/>
                <w:kern w:val="0"/>
                <w:lang w:val="en-US" w:eastAsia="en-US" w:bidi="ar-SA"/>
              </w:rPr>
              <w:t>Inducted Fall 2013</w:t>
            </w:r>
          </w:p>
        </w:tc>
      </w:tr>
      <w:tr>
        <w:trPr>
          <w:trHeight w:val="360" w:hRule="atLeast"/>
        </w:trPr>
        <w:tc>
          <w:tcPr>
            <w:tcW w:w="7941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62" w:leader="none"/>
              </w:tabs>
              <w:spacing w:before="0" w:after="0"/>
              <w:jc w:val="left"/>
              <w:rPr>
                <w:rFonts w:eastAsia="ＭＳ 明朝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lang w:val="en-US" w:eastAsia="en-US" w:bidi="ar-SA"/>
              </w:rPr>
              <w:t xml:space="preserve">Tau Beta Pi 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>(Washington University Top 1/8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vertAlign w:val="superscript"/>
                <w:lang w:val="en-US" w:eastAsia="en-US" w:bidi="ar-SA"/>
              </w:rPr>
              <w:t>th</w:t>
            </w:r>
            <w:r>
              <w:rPr>
                <w:rFonts w:eastAsia="ＭＳ 明朝" w:ascii="Palatino Linotype" w:hAnsi="Palatino Linotype"/>
                <w:kern w:val="0"/>
                <w:sz w:val="20"/>
                <w:szCs w:val="20"/>
                <w:lang w:val="en-US" w:eastAsia="en-US" w:bidi="ar-SA"/>
              </w:rPr>
              <w:t xml:space="preserve"> of Engineering Class)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62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10" w:type="dxa"/>
            <w:gridSpan w:val="11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</w:tabs>
              <w:spacing w:before="0" w:after="0"/>
              <w:ind w:left="360" w:right="0" w:hanging="0"/>
              <w:jc w:val="right"/>
              <w:rPr>
                <w:rFonts w:ascii="Palatino Linotype" w:hAnsi="Palatino Linotype" w:eastAsia="ＭＳ 明朝"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color w:val="000000"/>
                <w:kern w:val="0"/>
                <w:lang w:val="en-US" w:eastAsia="en-US" w:bidi="ar-SA"/>
              </w:rPr>
              <w:t>Inducted Fall 2012</w:t>
            </w:r>
          </w:p>
        </w:tc>
      </w:tr>
      <w:tr>
        <w:trPr/>
        <w:tc>
          <w:tcPr>
            <w:tcW w:w="9128" w:type="dxa"/>
            <w:gridSpan w:val="12"/>
            <w:tcBorders>
              <w:top w:val="single" w:sz="2" w:space="0" w:color="000000"/>
            </w:tcBorders>
          </w:tcPr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sz w:val="22"/>
                <w:szCs w:val="22"/>
                <w:lang w:val="en-US" w:eastAsia="en-US" w:bidi="ar-SA"/>
              </w:rPr>
            </w:pPr>
            <w:r>
              <w:rPr>
                <w:rFonts w:ascii="Palatino Linotype" w:hAnsi="Palatino Linotype"/>
                <w:sz w:val="22"/>
                <w:szCs w:val="22"/>
                <w:lang w:val="en-US" w:eastAsia="en-US" w:bidi="ar-SA"/>
              </w:rPr>
            </w:r>
          </w:p>
          <w:p>
            <w:pPr>
              <w:pStyle w:val="Heading1"/>
              <w:widowControl w:val="false"/>
              <w:spacing w:before="0" w:after="120"/>
              <w:ind w:left="0" w:hanging="0"/>
              <w:jc w:val="left"/>
              <w:rPr>
                <w:rFonts w:ascii="Palatino Linotype" w:hAnsi="Palatino Linotype"/>
                <w:sz w:val="28"/>
                <w:lang w:val="en-US" w:eastAsia="en-US" w:bidi="ar-SA"/>
              </w:rPr>
            </w:pPr>
            <w:r>
              <w:rPr>
                <w:rFonts w:ascii="Palatino Linotype" w:hAnsi="Palatino Linotype"/>
                <w:sz w:val="28"/>
                <w:lang w:val="en-US" w:eastAsia="en-US" w:bidi="ar-SA"/>
              </w:rPr>
              <w:t>Patents</w:t>
            </w:r>
          </w:p>
        </w:tc>
        <w:tc>
          <w:tcPr>
            <w:tcW w:w="2123" w:type="dxa"/>
            <w:gridSpan w:val="2"/>
            <w:tcBorders>
              <w:top w:val="single" w:sz="2" w:space="0" w:color="000000"/>
            </w:tcBorders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8"/>
                <w:szCs w:val="3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8"/>
                <w:szCs w:val="32"/>
                <w:lang w:val="en-US" w:eastAsia="en-US" w:bidi="ar-SA"/>
              </w:rPr>
            </w:r>
          </w:p>
        </w:tc>
      </w:tr>
      <w:tr>
        <w:trPr/>
        <w:tc>
          <w:tcPr>
            <w:tcW w:w="9128" w:type="dxa"/>
            <w:gridSpan w:val="12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206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Providing a thumbnail image that follows a main image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206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US Patent 9,934,222</w:t>
            </w:r>
          </w:p>
        </w:tc>
        <w:tc>
          <w:tcPr>
            <w:tcW w:w="2123" w:type="dxa"/>
            <w:gridSpan w:val="2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szCs w:val="22"/>
                <w:lang w:val="en-US" w:eastAsia="en-US" w:bidi="ar-SA"/>
              </w:rPr>
              <w:t>April 3, 2018</w:t>
            </w:r>
          </w:p>
        </w:tc>
      </w:tr>
      <w:tr>
        <w:trPr/>
        <w:tc>
          <w:tcPr>
            <w:tcW w:w="9128" w:type="dxa"/>
            <w:gridSpan w:val="12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206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Display screen with graphical user interface or portion thereof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206" w:leader="none"/>
              </w:tabs>
              <w:spacing w:before="0" w:after="0"/>
              <w:jc w:val="left"/>
              <w:rPr>
                <w:rFonts w:eastAsia="ＭＳ 明朝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US Patent </w:t>
            </w:r>
            <w:r>
              <w:rPr>
                <w:rFonts w:eastAsia="ＭＳ 明朝" w:cs="Arial" w:ascii="Palatino Linotype" w:hAnsi="Palatino Linotype"/>
                <w:color w:val="222222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D780,795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206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23" w:type="dxa"/>
            <w:gridSpan w:val="2"/>
            <w:tcBorders/>
          </w:tcPr>
          <w:p>
            <w:pPr>
              <w:pStyle w:val="NormalWeb"/>
              <w:widowControl w:val="false"/>
              <w:spacing w:lineRule="auto" w:line="240" w:before="0" w:after="0"/>
              <w:jc w:val="right"/>
              <w:rPr>
                <w:rFonts w:ascii="Palatino Linotype" w:hAnsi="Palatino Linotype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Palatino Linotype" w:hAnsi="Palatino Linotype"/>
                <w:color w:val="000000"/>
                <w:kern w:val="0"/>
                <w:sz w:val="22"/>
                <w:szCs w:val="22"/>
                <w:lang w:val="en-US" w:eastAsia="en-US" w:bidi="ar-SA"/>
              </w:rPr>
              <w:t>March 14, 2017</w:t>
            </w:r>
          </w:p>
        </w:tc>
      </w:tr>
      <w:tr>
        <w:trPr/>
        <w:tc>
          <w:tcPr>
            <w:tcW w:w="9128" w:type="dxa"/>
            <w:gridSpan w:val="12"/>
            <w:tcBorders>
              <w:top w:val="single" w:sz="2" w:space="0" w:color="000000"/>
            </w:tcBorders>
          </w:tcPr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sz w:val="22"/>
                <w:szCs w:val="40"/>
                <w:lang w:val="en-US" w:eastAsia="en-US" w:bidi="ar-SA"/>
              </w:rPr>
            </w:pPr>
            <w:r>
              <w:rPr>
                <w:rFonts w:ascii="Palatino Linotype" w:hAnsi="Palatino Linotype"/>
                <w:sz w:val="22"/>
                <w:szCs w:val="40"/>
                <w:lang w:val="en-US" w:eastAsia="en-US" w:bidi="ar-SA"/>
              </w:rPr>
            </w:r>
          </w:p>
          <w:p>
            <w:pPr>
              <w:pStyle w:val="Heading1"/>
              <w:widowControl w:val="false"/>
              <w:spacing w:before="0" w:after="120"/>
              <w:ind w:left="0" w:hanging="0"/>
              <w:jc w:val="left"/>
              <w:rPr>
                <w:rFonts w:ascii="Palatino Linotype" w:hAnsi="Palatino Linotype"/>
                <w:sz w:val="28"/>
                <w:lang w:val="en-US" w:eastAsia="en-US" w:bidi="ar-SA"/>
              </w:rPr>
            </w:pPr>
            <w:r>
              <w:rPr>
                <w:rFonts w:ascii="Palatino Linotype" w:hAnsi="Palatino Linotype"/>
                <w:sz w:val="28"/>
                <w:lang w:val="en-US" w:eastAsia="en-US" w:bidi="ar-SA"/>
              </w:rPr>
              <w:t>Technical Skills</w:t>
            </w:r>
          </w:p>
        </w:tc>
        <w:tc>
          <w:tcPr>
            <w:tcW w:w="2123" w:type="dxa"/>
            <w:gridSpan w:val="2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</w:tabs>
              <w:spacing w:before="0" w:after="0"/>
              <w:ind w:left="360" w:right="0" w:hanging="0"/>
              <w:jc w:val="right"/>
              <w:rPr>
                <w:rFonts w:ascii="Palatino Linotype" w:hAnsi="Palatino Linotype" w:eastAsia="ＭＳ 明朝"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color w:val="000000"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62" w:leader="none"/>
                <w:tab w:val="left" w:pos="1206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sz w:val="22"/>
                <w:szCs w:val="22"/>
                <w:lang w:val="en-US" w:eastAsia="en-US" w:bidi="ar-SA"/>
              </w:rPr>
              <w:t>Proficient in</w:t>
            </w:r>
          </w:p>
        </w:tc>
        <w:tc>
          <w:tcPr>
            <w:tcW w:w="9073" w:type="dxa"/>
            <w:gridSpan w:val="13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</w:tabs>
              <w:spacing w:before="0" w:after="0"/>
              <w:jc w:val="left"/>
              <w:rPr>
                <w:rFonts w:eastAsia="ＭＳ 明朝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kern w:val="0"/>
                <w:sz w:val="22"/>
                <w:szCs w:val="22"/>
                <w:lang w:val="en-US" w:eastAsia="en-US" w:bidi="ar-SA"/>
              </w:rPr>
              <w:t>Python, Java, PyTorch, C++, C, TensorFlow, Caffe, Git, HTML, CSS</w:t>
            </w:r>
          </w:p>
        </w:tc>
      </w:tr>
      <w:tr>
        <w:trPr/>
        <w:tc>
          <w:tcPr>
            <w:tcW w:w="2178" w:type="dxa"/>
            <w:tcBorders>
              <w:top w:val="single" w:sz="4" w:space="0" w:color="FFFFFF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62" w:leader="none"/>
                <w:tab w:val="left" w:pos="1206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sz w:val="22"/>
                <w:szCs w:val="22"/>
                <w:lang w:val="en-US" w:eastAsia="en-US" w:bidi="ar-SA"/>
              </w:rPr>
              <w:t>Capable in</w:t>
            </w:r>
          </w:p>
        </w:tc>
        <w:tc>
          <w:tcPr>
            <w:tcW w:w="9073" w:type="dxa"/>
            <w:gridSpan w:val="13"/>
            <w:tcBorders>
              <w:top w:val="single" w:sz="4" w:space="0" w:color="FFFFFF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62" w:leader="none"/>
                <w:tab w:val="left" w:pos="1206" w:leader="none"/>
                <w:tab w:val="left" w:pos="5742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kern w:val="0"/>
                <w:sz w:val="22"/>
                <w:szCs w:val="22"/>
                <w:lang w:val="en-US" w:eastAsia="en-US" w:bidi="ar-SA"/>
              </w:rPr>
              <w:t>Bazel, Matlab, Javascript, Google Closure, Android, PHP, Mercurial, C#, LaTeX</w:t>
            </w:r>
          </w:p>
        </w:tc>
      </w:tr>
      <w:tr>
        <w:trPr>
          <w:trHeight w:val="77" w:hRule="atLeast"/>
        </w:trPr>
        <w:tc>
          <w:tcPr>
            <w:tcW w:w="2178" w:type="dxa"/>
            <w:tcBorders>
              <w:top w:val="single" w:sz="4" w:space="0" w:color="FFFFFF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62" w:leader="none"/>
                <w:tab w:val="left" w:pos="1206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sz w:val="22"/>
                <w:szCs w:val="22"/>
                <w:lang w:val="en-US" w:eastAsia="en-US" w:bidi="ar-SA"/>
              </w:rPr>
              <w:t>Basic Knowledge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62" w:leader="none"/>
                <w:tab w:val="left" w:pos="1206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73" w:type="dxa"/>
            <w:gridSpan w:val="13"/>
            <w:tcBorders>
              <w:top w:val="single" w:sz="4" w:space="0" w:color="FFFFFF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</w:tabs>
              <w:spacing w:before="0" w:after="0"/>
              <w:jc w:val="left"/>
              <w:rPr>
                <w:rFonts w:ascii="Palatino Linotype" w:hAnsi="Palatino Linotype" w:eastAsia="ＭＳ 明朝"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bCs/>
                <w:kern w:val="0"/>
                <w:sz w:val="22"/>
                <w:szCs w:val="22"/>
                <w:lang w:val="en-US" w:eastAsia="en-US" w:bidi="ar-SA"/>
              </w:rPr>
              <w:t>CUDA, Objective-C/Cocoa, iPhone, MySQL, JQuery, Unix Terminal</w:t>
            </w:r>
          </w:p>
        </w:tc>
      </w:tr>
      <w:tr>
        <w:trPr/>
        <w:tc>
          <w:tcPr>
            <w:tcW w:w="9128" w:type="dxa"/>
            <w:gridSpan w:val="12"/>
            <w:tcBorders>
              <w:top w:val="single" w:sz="2" w:space="0" w:color="000000"/>
            </w:tcBorders>
          </w:tcPr>
          <w:p>
            <w:pPr>
              <w:pStyle w:val="Heading1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sz w:val="22"/>
                <w:lang w:val="en-US" w:eastAsia="en-US" w:bidi="ar-SA"/>
              </w:rPr>
            </w:pPr>
            <w:r>
              <w:rPr>
                <w:rFonts w:ascii="Palatino Linotype" w:hAnsi="Palatino Linotype"/>
                <w:sz w:val="22"/>
                <w:lang w:val="en-US" w:eastAsia="en-US" w:bidi="ar-SA"/>
              </w:rPr>
            </w:r>
          </w:p>
          <w:p>
            <w:pPr>
              <w:pStyle w:val="Heading1"/>
              <w:widowControl w:val="false"/>
              <w:spacing w:before="0" w:after="120"/>
              <w:ind w:left="0" w:hanging="0"/>
              <w:jc w:val="left"/>
              <w:rPr>
                <w:rFonts w:ascii="Palatino Linotype" w:hAnsi="Palatino Linotype"/>
                <w:sz w:val="28"/>
                <w:lang w:val="en-US" w:eastAsia="en-US" w:bidi="ar-SA"/>
              </w:rPr>
            </w:pPr>
            <w:r>
              <w:rPr>
                <w:rFonts w:ascii="Palatino Linotype" w:hAnsi="Palatino Linotype"/>
                <w:sz w:val="28"/>
                <w:lang w:val="en-US" w:eastAsia="en-US" w:bidi="ar-SA"/>
              </w:rPr>
              <w:t>Open Source Repositories</w:t>
            </w:r>
          </w:p>
        </w:tc>
        <w:tc>
          <w:tcPr>
            <w:tcW w:w="2123" w:type="dxa"/>
            <w:gridSpan w:val="2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</w:tabs>
              <w:spacing w:before="0" w:after="0"/>
              <w:ind w:left="360" w:right="0" w:hanging="0"/>
              <w:jc w:val="right"/>
              <w:rPr>
                <w:rFonts w:ascii="Palatino Linotype" w:hAnsi="Palatino Linotype" w:eastAsia="ＭＳ 明朝"/>
                <w:color w:val="000000"/>
                <w:kern w:val="0"/>
                <w:lang w:val="en-US" w:eastAsia="en-US" w:bidi="ar-SA"/>
              </w:rPr>
            </w:pPr>
            <w:r>
              <w:rPr>
                <w:rFonts w:eastAsia="ＭＳ 明朝" w:ascii="Palatino Linotype" w:hAnsi="Palatino Linotype"/>
                <w:color w:val="000000"/>
                <w:kern w:val="0"/>
                <w:lang w:val="en-US" w:eastAsia="en-US" w:bidi="ar-SA"/>
              </w:rPr>
            </w:r>
          </w:p>
        </w:tc>
      </w:tr>
      <w:tr>
        <w:trPr>
          <w:trHeight w:val="2573" w:hRule="atLeast"/>
        </w:trPr>
        <w:tc>
          <w:tcPr>
            <w:tcW w:w="11251" w:type="dxa"/>
            <w:gridSpan w:val="14"/>
            <w:tcBorders>
              <w:top w:val="single" w:sz="4" w:space="0" w:color="FFFFFF"/>
              <w:bottom w:val="single" w:sz="2" w:space="0" w:color="000000"/>
            </w:tcBorders>
          </w:tcPr>
          <w:p>
            <w:pPr>
              <w:pStyle w:val="Heading2"/>
              <w:widowControl w:val="false"/>
              <w:spacing w:before="40" w:after="0"/>
              <w:ind w:left="0" w:hanging="0"/>
              <w:jc w:val="left"/>
              <w:rPr/>
            </w:pPr>
            <w:r>
              <w:rPr>
                <w:rFonts w:ascii="Palatino Linotype" w:hAnsi="Palatino Linotype"/>
                <w:b/>
                <w:color w:val="000000"/>
                <w:kern w:val="0"/>
                <w:sz w:val="22"/>
                <w:lang w:val="en-US" w:eastAsia="en-US" w:bidi="ar-SA"/>
              </w:rPr>
              <w:t xml:space="preserve">VINCE: </w:t>
            </w:r>
            <w:r>
              <w:rPr>
                <w:rStyle w:val="InternetLink"/>
                <w:rFonts w:eastAsia="ＭＳ 明朝" w:ascii="Palatino Linotype" w:hAnsi="Palatino Linotype"/>
                <w:kern w:val="0"/>
                <w:sz w:val="22"/>
                <w:lang w:val="en-US" w:eastAsia="en-US" w:bidi="ar-SA"/>
              </w:rPr>
              <w:t>https://github.com/danielgordon10/vince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b/>
                <w:bCs/>
              </w:rPr>
              <w:t>YouTube8M Data:</w:t>
            </w:r>
            <w:r>
              <w:rPr/>
              <w:t xml:space="preserve"> </w:t>
            </w:r>
            <w:hyperlink r:id="rId7">
              <w:r>
                <w:rPr>
                  <w:rStyle w:val="InternetLink"/>
                </w:rPr>
                <w:t>https://github.com/danielgordon10/youtube8m-data</w:t>
              </w:r>
            </w:hyperlink>
            <w:r>
              <w:rPr/>
              <w:t xml:space="preserve"> </w:t>
            </w:r>
          </w:p>
          <w:p>
            <w:pPr>
              <w:pStyle w:val="Heading2"/>
              <w:widowControl w:val="false"/>
              <w:ind w:left="0" w:hanging="0"/>
              <w:jc w:val="left"/>
              <w:rPr/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sz w:val="22"/>
                <w:szCs w:val="48"/>
                <w:lang w:val="en-US" w:eastAsia="en-US" w:bidi="ar-SA"/>
              </w:rPr>
              <w:t>Deep Learning Class Numpy Library:</w:t>
            </w:r>
            <w:r>
              <w:rPr>
                <w:rFonts w:ascii="Palatino Linotype" w:hAnsi="Palatino Linotype"/>
                <w:color w:val="000000"/>
                <w:kern w:val="0"/>
                <w:sz w:val="22"/>
                <w:szCs w:val="48"/>
                <w:lang w:val="en-US" w:eastAsia="en-US" w:bidi="ar-SA"/>
              </w:rPr>
              <w:t xml:space="preserve"> </w:t>
            </w:r>
            <w:hyperlink r:id="rId8">
              <w:r>
                <w:rPr>
                  <w:rStyle w:val="InternetLink"/>
                  <w:rFonts w:ascii="Palatino Linotype" w:hAnsi="Palatino Linotype"/>
                  <w:kern w:val="0"/>
                  <w:sz w:val="22"/>
                  <w:szCs w:val="48"/>
                  <w:lang w:val="en-US" w:eastAsia="en-US" w:bidi="ar-SA"/>
                </w:rPr>
                <w:t>https://gitlab.com/danielgordon10/dl-class-2019a</w:t>
              </w:r>
            </w:hyperlink>
          </w:p>
          <w:p>
            <w:pPr>
              <w:pStyle w:val="Heading2"/>
              <w:widowControl w:val="false"/>
              <w:ind w:left="0" w:hanging="0"/>
              <w:jc w:val="left"/>
              <w:rPr/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sz w:val="22"/>
                <w:szCs w:val="48"/>
                <w:lang w:val="en-US" w:eastAsia="en-US" w:bidi="ar-SA"/>
              </w:rPr>
              <w:t>SplitNet:</w:t>
            </w:r>
            <w:r>
              <w:rPr>
                <w:rFonts w:ascii="Palatino Linotype" w:hAnsi="Palatino Linotype"/>
                <w:color w:val="000000"/>
                <w:kern w:val="0"/>
                <w:sz w:val="22"/>
                <w:szCs w:val="48"/>
                <w:lang w:val="en-US" w:eastAsia="en-US" w:bidi="ar-SA"/>
              </w:rPr>
              <w:t xml:space="preserve"> </w:t>
            </w:r>
            <w:hyperlink r:id="rId9">
              <w:r>
                <w:rPr>
                  <w:rStyle w:val="InternetLink"/>
                  <w:rFonts w:ascii="Palatino Linotype" w:hAnsi="Palatino Linotype"/>
                  <w:kern w:val="0"/>
                  <w:sz w:val="22"/>
                  <w:szCs w:val="48"/>
                  <w:lang w:val="en-US" w:eastAsia="en-US" w:bidi="ar-SA"/>
                </w:rPr>
                <w:t>https://github.com/facebookresearch/splitnet</w:t>
              </w:r>
            </w:hyperlink>
          </w:p>
          <w:p>
            <w:pPr>
              <w:pStyle w:val="Heading2"/>
              <w:widowControl w:val="false"/>
              <w:ind w:left="0" w:hanging="0"/>
              <w:jc w:val="left"/>
              <w:rPr/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sz w:val="22"/>
                <w:szCs w:val="48"/>
                <w:lang w:val="en-US" w:eastAsia="en-US" w:bidi="ar-SA"/>
              </w:rPr>
              <w:t xml:space="preserve">AI-Habitat: </w:t>
            </w:r>
            <w:hyperlink r:id="rId10">
              <w:r>
                <w:rPr>
                  <w:rStyle w:val="InternetLink"/>
                  <w:rFonts w:ascii="Palatino Linotype" w:hAnsi="Palatino Linotype"/>
                  <w:kern w:val="0"/>
                  <w:sz w:val="22"/>
                  <w:szCs w:val="48"/>
                  <w:lang w:val="en-US" w:eastAsia="en-US" w:bidi="ar-SA"/>
                </w:rPr>
                <w:t>https://github.com/facebookresearch/habitat-api</w:t>
              </w:r>
            </w:hyperlink>
          </w:p>
          <w:p>
            <w:pPr>
              <w:pStyle w:val="Heading2"/>
              <w:widowControl w:val="false"/>
              <w:ind w:left="0" w:hanging="0"/>
              <w:jc w:val="left"/>
              <w:rPr/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sz w:val="22"/>
                <w:szCs w:val="48"/>
                <w:lang w:val="en-US" w:eastAsia="en-US" w:bidi="ar-SA"/>
              </w:rPr>
              <w:t xml:space="preserve">AI2-THOR: </w:t>
            </w:r>
            <w:hyperlink r:id="rId11">
              <w:r>
                <w:rPr>
                  <w:rStyle w:val="InternetLink"/>
                  <w:rFonts w:ascii="Palatino Linotype" w:hAnsi="Palatino Linotype"/>
                  <w:kern w:val="0"/>
                  <w:sz w:val="22"/>
                  <w:szCs w:val="48"/>
                  <w:lang w:val="en-US" w:eastAsia="en-US" w:bidi="ar-SA"/>
                </w:rPr>
                <w:t>https://github.com/allenai/ai2thor</w:t>
              </w:r>
            </w:hyperlink>
          </w:p>
          <w:p>
            <w:pPr>
              <w:pStyle w:val="Heading2"/>
              <w:widowControl w:val="false"/>
              <w:ind w:left="0" w:hanging="0"/>
              <w:jc w:val="left"/>
              <w:rPr/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sz w:val="22"/>
                <w:szCs w:val="48"/>
                <w:lang w:val="en-US" w:eastAsia="en-US" w:bidi="ar-SA"/>
              </w:rPr>
              <w:t xml:space="preserve">Re3: </w:t>
            </w:r>
            <w:hyperlink r:id="rId12">
              <w:r>
                <w:rPr>
                  <w:rStyle w:val="InternetLink"/>
                  <w:rFonts w:ascii="Palatino Linotype" w:hAnsi="Palatino Linotype"/>
                  <w:kern w:val="0"/>
                  <w:sz w:val="22"/>
                  <w:szCs w:val="48"/>
                  <w:lang w:val="en-US" w:eastAsia="en-US" w:bidi="ar-SA"/>
                </w:rPr>
                <w:t>https://github.com/danielgordon10/re3-tensorflow</w:t>
              </w:r>
            </w:hyperlink>
          </w:p>
          <w:p>
            <w:pPr>
              <w:pStyle w:val="Heading2"/>
              <w:widowControl w:val="false"/>
              <w:ind w:left="0" w:hanging="0"/>
              <w:jc w:val="left"/>
              <w:rPr/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sz w:val="22"/>
                <w:szCs w:val="48"/>
                <w:lang w:val="en-US" w:eastAsia="en-US" w:bidi="ar-SA"/>
              </w:rPr>
              <w:t>Re3-Pytorch</w:t>
            </w:r>
            <w:r>
              <w:rPr>
                <w:rFonts w:ascii="Palatino Linotype" w:hAnsi="Palatino Linotype"/>
                <w:color w:val="000000"/>
                <w:kern w:val="0"/>
                <w:sz w:val="22"/>
                <w:szCs w:val="48"/>
                <w:lang w:val="en-US" w:eastAsia="en-US" w:bidi="ar-SA"/>
              </w:rPr>
              <w:t xml:space="preserve">: </w:t>
            </w:r>
            <w:hyperlink r:id="rId13">
              <w:r>
                <w:rPr>
                  <w:rStyle w:val="InternetLink"/>
                  <w:rFonts w:ascii="Palatino Linotype" w:hAnsi="Palatino Linotype"/>
                  <w:kern w:val="0"/>
                  <w:sz w:val="22"/>
                  <w:szCs w:val="48"/>
                  <w:lang w:val="en-US" w:eastAsia="en-US" w:bidi="ar-SA"/>
                </w:rPr>
                <w:t>https://github.com/danielgordon10/re3-pytorch</w:t>
              </w:r>
            </w:hyperlink>
          </w:p>
          <w:p>
            <w:pPr>
              <w:pStyle w:val="Heading2"/>
              <w:widowControl w:val="false"/>
              <w:ind w:left="0" w:hanging="0"/>
              <w:jc w:val="left"/>
              <w:rPr/>
            </w:pPr>
            <w:r>
              <w:rPr>
                <w:rFonts w:ascii="Palatino Linotype" w:hAnsi="Palatino Linotype"/>
                <w:b/>
                <w:bCs/>
                <w:color w:val="000000"/>
                <w:kern w:val="0"/>
                <w:sz w:val="22"/>
                <w:szCs w:val="48"/>
                <w:lang w:val="en-US" w:eastAsia="en-US" w:bidi="ar-SA"/>
              </w:rPr>
              <w:t xml:space="preserve">IQA: </w:t>
            </w:r>
            <w:hyperlink r:id="rId14">
              <w:r>
                <w:rPr>
                  <w:rStyle w:val="InternetLink"/>
                  <w:rFonts w:ascii="Palatino Linotype" w:hAnsi="Palatino Linotype"/>
                  <w:kern w:val="0"/>
                  <w:sz w:val="22"/>
                  <w:szCs w:val="48"/>
                  <w:lang w:val="en-US" w:eastAsia="en-US" w:bidi="ar-SA"/>
                </w:rPr>
                <w:t>https://github.com/danielgordon10/thor-iqa-cvpr-2018</w:t>
              </w:r>
            </w:hyperlink>
          </w:p>
          <w:p>
            <w:pPr>
              <w:pStyle w:val="Heading2"/>
              <w:widowControl w:val="false"/>
              <w:spacing w:before="0" w:after="0"/>
              <w:ind w:left="0" w:hanging="0"/>
              <w:jc w:val="left"/>
              <w:rPr>
                <w:rFonts w:ascii="Palatino Linotype" w:hAnsi="Palatino Linotype"/>
                <w:kern w:val="0"/>
                <w:sz w:val="22"/>
                <w:szCs w:val="48"/>
                <w:lang w:val="en-US" w:eastAsia="en-US" w:bidi="ar-SA"/>
              </w:rPr>
            </w:pPr>
            <w:r>
              <w:rPr>
                <w:rFonts w:ascii="Palatino Linotype" w:hAnsi="Palatino Linotype"/>
                <w:kern w:val="0"/>
                <w:sz w:val="22"/>
                <w:szCs w:val="48"/>
                <w:lang w:val="en-US" w:eastAsia="en-US" w:bidi="ar-SA"/>
              </w:rPr>
            </w:r>
          </w:p>
        </w:tc>
      </w:tr>
    </w:tbl>
    <w:p>
      <w:pPr>
        <w:pStyle w:val="NormalWeb"/>
        <w:spacing w:lineRule="auto" w:line="240"/>
        <w:rPr>
          <w:rFonts w:ascii="Palatino Linotype" w:hAnsi="Palatino Linotype"/>
          <w:sz w:val="22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Palatino Linotype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ＭＳ 明朝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qFormat/>
    <w:pPr>
      <w:numPr>
        <w:ilvl w:val="0"/>
        <w:numId w:val="0"/>
      </w:numPr>
      <w:spacing w:before="240" w:after="280"/>
      <w:outlineLvl w:val="0"/>
    </w:pPr>
    <w:rPr>
      <w:rFonts w:ascii="Calibri" w:hAnsi="Calibri" w:eastAsia="Times New Roman"/>
      <w:bCs/>
      <w:kern w:val="2"/>
      <w:sz w:val="32"/>
      <w:szCs w:val="48"/>
      <w:u w:val="single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mbria" w:hAnsi="Cambria" w:eastAsia="ＭＳ ゴシック" w:cs="Times New Roman"/>
      <w:color w:val="365F91"/>
      <w:sz w:val="26"/>
      <w:szCs w:val="26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Appletabspan">
    <w:name w:val="apple-tab-span"/>
    <w:qFormat/>
    <w:rPr/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eading1Char">
    <w:name w:val="Heading 1 Char"/>
    <w:basedOn w:val="DefaultParagraphFont"/>
    <w:link w:val="Heading1"/>
    <w:qFormat/>
    <w:rPr>
      <w:rFonts w:eastAsia="Times New Roman" w:cs="Times New Roman"/>
      <w:bCs/>
      <w:kern w:val="2"/>
      <w:sz w:val="32"/>
      <w:szCs w:val="48"/>
      <w:u w:val="single"/>
    </w:rPr>
  </w:style>
  <w:style w:type="character" w:styleId="BalloonTextChar">
    <w:name w:val="Balloon Text Char"/>
    <w:basedOn w:val="DefaultParagraphFont"/>
    <w:link w:val="BalloonText"/>
    <w:qFormat/>
    <w:rPr>
      <w:rFonts w:ascii="Segoe UI" w:hAnsi="Segoe UI" w:eastAsia="Calibri" w:cs="Segoe UI"/>
      <w:color w:val="00000A"/>
      <w:sz w:val="18"/>
      <w:szCs w:val="18"/>
    </w:rPr>
  </w:style>
  <w:style w:type="character" w:styleId="TitleChar">
    <w:name w:val="Title Char"/>
    <w:basedOn w:val="DefaultParagraphFont"/>
    <w:link w:val="Title"/>
    <w:qFormat/>
    <w:rPr>
      <w:rFonts w:eastAsia="Times New Roman" w:cs="Calibri"/>
      <w:bCs/>
      <w:color w:val="000000"/>
      <w:sz w:val="40"/>
      <w:szCs w:val="52"/>
      <w:shd w:fill="FFFFFF" w:val="clear"/>
    </w:rPr>
  </w:style>
  <w:style w:type="character" w:styleId="UnresolvedMention1">
    <w:name w:val="Unresolved Mention1"/>
    <w:basedOn w:val="DefaultParagraphFont"/>
    <w:qFormat/>
    <w:rPr>
      <w:color w:val="605E5C"/>
      <w:shd w:fill="E1DFDD" w:val="clear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eading2Char">
    <w:name w:val="Heading 2 Char"/>
    <w:basedOn w:val="DefaultParagraphFont"/>
    <w:link w:val="Heading2"/>
    <w:qFormat/>
    <w:rPr>
      <w:rFonts w:ascii="Cambria" w:hAnsi="Cambria" w:eastAsia="ＭＳ ゴシック" w:cs="Times New Roman"/>
      <w:color w:val="365F91"/>
      <w:sz w:val="26"/>
      <w:szCs w:val="26"/>
    </w:rPr>
  </w:style>
  <w:style w:type="paragraph" w:styleId="Heading">
    <w:name w:val="Heading"/>
    <w:basedOn w:val="Normal"/>
    <w:next w:val="Textbody1"/>
    <w:qFormat/>
    <w:pPr>
      <w:keepNext w:val="true"/>
      <w:suppressAutoHyphens w:val="true"/>
      <w:spacing w:lineRule="auto" w:line="276" w:before="240" w:after="120"/>
    </w:pPr>
    <w:rPr>
      <w:rFonts w:ascii="Arial" w:hAnsi="Arial" w:eastAsia="Microsoft YaHei" w:cs="Mangal"/>
      <w:color w:val="00000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uppressAutoHyphens w:val="true"/>
      <w:spacing w:lineRule="auto" w:line="276" w:before="0" w:after="200"/>
    </w:pPr>
    <w:rPr>
      <w:rFonts w:ascii="Calibri" w:hAnsi="Calibri" w:eastAsia="Calibri" w:cs="Mangal"/>
      <w:color w:val="00000A"/>
      <w:sz w:val="22"/>
      <w:szCs w:val="22"/>
    </w:rPr>
  </w:style>
  <w:style w:type="paragraph" w:styleId="Textbody1">
    <w:name w:val="Text body"/>
    <w:basedOn w:val="Normal"/>
    <w:qFormat/>
    <w:pPr>
      <w:suppressAutoHyphens w:val="true"/>
      <w:spacing w:lineRule="auto" w:line="276" w:before="0" w:after="120"/>
    </w:pPr>
    <w:rPr>
      <w:rFonts w:ascii="Calibri" w:hAnsi="Calibri" w:eastAsia="Calibri"/>
      <w:color w:val="00000A"/>
      <w:sz w:val="22"/>
      <w:szCs w:val="22"/>
    </w:rPr>
  </w:style>
  <w:style w:type="paragraph" w:styleId="Caption1">
    <w:name w:val="caption"/>
    <w:basedOn w:val="Normal"/>
    <w:qFormat/>
    <w:pPr>
      <w:suppressLineNumbers/>
      <w:suppressAutoHyphens w:val="true"/>
      <w:spacing w:lineRule="auto" w:line="276" w:before="120" w:after="120"/>
    </w:pPr>
    <w:rPr>
      <w:rFonts w:ascii="Calibri" w:hAnsi="Calibri" w:eastAsia="Calibri" w:cs="Mangal"/>
      <w:i/>
      <w:iCs/>
      <w:color w:val="00000A"/>
    </w:rPr>
  </w:style>
  <w:style w:type="paragraph" w:styleId="ListParagraph">
    <w:name w:val="List Paragraph"/>
    <w:basedOn w:val="Normal"/>
    <w:qFormat/>
    <w:pPr>
      <w:suppressAutoHyphens w:val="true"/>
      <w:spacing w:lineRule="atLeast" w:line="100" w:before="0" w:after="0"/>
      <w:ind w:left="720" w:right="0" w:hanging="0"/>
      <w:contextualSpacing/>
    </w:pPr>
    <w:rPr>
      <w:rFonts w:eastAsia="Calibri"/>
      <w:color w:val="00000A"/>
      <w:szCs w:val="22"/>
    </w:rPr>
  </w:style>
  <w:style w:type="paragraph" w:styleId="NormalWeb">
    <w:name w:val="Normal (Web)"/>
    <w:basedOn w:val="Normal"/>
    <w:qFormat/>
    <w:pPr>
      <w:shd w:val="clear" w:fill="FFFFFF"/>
      <w:suppressAutoHyphens w:val="true"/>
      <w:spacing w:lineRule="atLeast" w:line="100"/>
    </w:pPr>
    <w:rPr>
      <w:rFonts w:eastAsia="Times New Roman"/>
      <w:color w:val="00000A"/>
    </w:rPr>
  </w:style>
  <w:style w:type="paragraph" w:styleId="TableContents">
    <w:name w:val="Table Contents"/>
    <w:basedOn w:val="Normal"/>
    <w:qFormat/>
    <w:pPr>
      <w:suppressLineNumbers/>
      <w:suppressAutoHyphens w:val="true"/>
      <w:spacing w:lineRule="auto" w:line="276" w:before="0" w:after="200"/>
    </w:pPr>
    <w:rPr>
      <w:rFonts w:ascii="Calibri" w:hAnsi="Calibri" w:eastAsia="Calibri"/>
      <w:color w:val="00000A"/>
      <w:sz w:val="22"/>
      <w:szCs w:val="22"/>
    </w:rPr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qFormat/>
    <w:pPr>
      <w:suppressAutoHyphens w:val="true"/>
    </w:pPr>
    <w:rPr>
      <w:rFonts w:ascii="Segoe UI" w:hAnsi="Segoe UI" w:eastAsia="Calibri" w:cs="Segoe UI"/>
      <w:color w:val="00000A"/>
      <w:sz w:val="18"/>
      <w:szCs w:val="18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US" w:eastAsia="en-US" w:bidi="ar-SA"/>
    </w:rPr>
  </w:style>
  <w:style w:type="paragraph" w:styleId="Title">
    <w:name w:val="Title"/>
    <w:basedOn w:val="NormalWeb"/>
    <w:next w:val="Normal"/>
    <w:link w:val="TitleChar"/>
    <w:qFormat/>
    <w:pPr>
      <w:spacing w:before="120" w:after="120"/>
      <w:jc w:val="center"/>
    </w:pPr>
    <w:rPr>
      <w:rFonts w:ascii="Calibri" w:hAnsi="Calibri" w:cs="Calibri"/>
      <w:bCs/>
      <w:color w:val="000000"/>
      <w:sz w:val="40"/>
      <w:szCs w:val="5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nielgordon@cs.washington.edu" TargetMode="External"/><Relationship Id="rId3" Type="http://schemas.openxmlformats.org/officeDocument/2006/relationships/hyperlink" Target="mailto:danielgordon@cs.washington.edu" TargetMode="External"/><Relationship Id="rId4" Type="http://schemas.openxmlformats.org/officeDocument/2006/relationships/hyperlink" Target="https://danielgordon10.github.io/" TargetMode="External"/><Relationship Id="rId5" Type="http://schemas.openxmlformats.org/officeDocument/2006/relationships/hyperlink" Target="http://vuchallenge.org/" TargetMode="External"/><Relationship Id="rId6" Type="http://schemas.openxmlformats.org/officeDocument/2006/relationships/hyperlink" Target="https://sites.google.com/cs.washington.edu/deeplearninginpractice/" TargetMode="External"/><Relationship Id="rId7" Type="http://schemas.openxmlformats.org/officeDocument/2006/relationships/hyperlink" Target="https://github.com/danielgordon10/youtube8m-data" TargetMode="External"/><Relationship Id="rId8" Type="http://schemas.openxmlformats.org/officeDocument/2006/relationships/hyperlink" Target="https://gitlab.com/danielgordon10/dl-class-2019a" TargetMode="External"/><Relationship Id="rId9" Type="http://schemas.openxmlformats.org/officeDocument/2006/relationships/hyperlink" Target="https://github.com/facebookresearch/splitnet" TargetMode="External"/><Relationship Id="rId10" Type="http://schemas.openxmlformats.org/officeDocument/2006/relationships/hyperlink" Target="https://github.com/facebookresearch/habitat-api" TargetMode="External"/><Relationship Id="rId11" Type="http://schemas.openxmlformats.org/officeDocument/2006/relationships/hyperlink" Target="https://github.com/allenai/ai2thor" TargetMode="External"/><Relationship Id="rId12" Type="http://schemas.openxmlformats.org/officeDocument/2006/relationships/hyperlink" Target="https://github.com/danielgordon10/re3-tensorflow" TargetMode="External"/><Relationship Id="rId13" Type="http://schemas.openxmlformats.org/officeDocument/2006/relationships/hyperlink" Target="https://github.com/danielgordon10/re3-pytorch" TargetMode="External"/><Relationship Id="rId14" Type="http://schemas.openxmlformats.org/officeDocument/2006/relationships/hyperlink" Target="https://github.com/danielgordon10/thor-iqa-cvpr-2018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LibreOffice/7.3.1.3$Windows_X86_64 LibreOffice_project/a69ca51ded25f3eefd52d7bf9a5fad8c90b87951</Application>
  <AppVersion>15.0000</AppVersion>
  <Pages>4</Pages>
  <Words>926</Words>
  <Characters>6039</Characters>
  <CharactersWithSpaces>6829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2023-10-17T00:49:00Z</dcterms:created>
  <dc:creator>Daniel Caleb Gordon</dc:creator>
  <dc:description/>
  <dc:language>en-US</dc:language>
  <cp:lastModifiedBy/>
  <cp:lastPrinted>2020-04-17T17:59:00Z</cp:lastPrinted>
  <dcterms:modified xsi:type="dcterms:W3CDTF">2025-08-05T23:19:28Z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