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BECD7" w14:textId="22B96A70" w:rsidR="0035413D" w:rsidRPr="00DC2C41" w:rsidRDefault="009B7378">
      <w:pPr>
        <w:jc w:val="center"/>
        <w:rPr>
          <w:rFonts w:ascii="Times New Roman" w:hAnsi="Times New Roman" w:cs="Times New Roman"/>
          <w:sz w:val="24"/>
          <w:szCs w:val="24"/>
        </w:rPr>
      </w:pPr>
      <w:r w:rsidRPr="00DC2C41">
        <w:rPr>
          <w:rFonts w:ascii="Times New Roman" w:hAnsi="Times New Roman" w:cs="Times New Roman"/>
          <w:b/>
          <w:sz w:val="24"/>
          <w:szCs w:val="24"/>
        </w:rPr>
        <w:t xml:space="preserve">SMILES2Docking: an open-source desktop workflow for </w:t>
      </w:r>
      <w:r w:rsidR="009D0441" w:rsidRPr="00DC2C41">
        <w:rPr>
          <w:rFonts w:ascii="Times New Roman" w:hAnsi="Times New Roman" w:cs="Times New Roman"/>
          <w:b/>
          <w:sz w:val="24"/>
          <w:szCs w:val="24"/>
        </w:rPr>
        <w:t>ligand</w:t>
      </w:r>
      <w:r w:rsidR="009D0441">
        <w:rPr>
          <w:rFonts w:ascii="Times New Roman" w:hAnsi="Times New Roman" w:cs="Times New Roman"/>
          <w:b/>
          <w:sz w:val="24"/>
          <w:szCs w:val="24"/>
        </w:rPr>
        <w:t xml:space="preserve"> ionization, </w:t>
      </w:r>
      <w:r w:rsidRPr="00DC2C41">
        <w:rPr>
          <w:rFonts w:ascii="Times New Roman" w:hAnsi="Times New Roman" w:cs="Times New Roman"/>
          <w:b/>
          <w:sz w:val="24"/>
          <w:szCs w:val="24"/>
        </w:rPr>
        <w:t xml:space="preserve">stereochemistry-aware preparation </w:t>
      </w:r>
      <w:r w:rsidR="009D0441">
        <w:rPr>
          <w:rFonts w:ascii="Times New Roman" w:hAnsi="Times New Roman" w:cs="Times New Roman"/>
          <w:b/>
          <w:sz w:val="24"/>
          <w:szCs w:val="24"/>
        </w:rPr>
        <w:t>and</w:t>
      </w:r>
      <w:r w:rsidR="009D0441" w:rsidRPr="00DC2C41">
        <w:rPr>
          <w:rFonts w:ascii="Times New Roman" w:hAnsi="Times New Roman" w:cs="Times New Roman"/>
          <w:b/>
          <w:sz w:val="24"/>
          <w:szCs w:val="24"/>
        </w:rPr>
        <w:t xml:space="preserve"> </w:t>
      </w:r>
      <w:r w:rsidRPr="00DC2C41">
        <w:rPr>
          <w:rFonts w:ascii="Times New Roman" w:hAnsi="Times New Roman" w:cs="Times New Roman"/>
          <w:b/>
          <w:sz w:val="24"/>
          <w:szCs w:val="24"/>
        </w:rPr>
        <w:t xml:space="preserve">semi-empirical </w:t>
      </w:r>
      <w:r w:rsidR="009D0441">
        <w:rPr>
          <w:rFonts w:ascii="Times New Roman" w:hAnsi="Times New Roman" w:cs="Times New Roman"/>
          <w:b/>
          <w:sz w:val="24"/>
          <w:szCs w:val="24"/>
        </w:rPr>
        <w:t xml:space="preserve">3D </w:t>
      </w:r>
      <w:r w:rsidRPr="00DC2C41">
        <w:rPr>
          <w:rFonts w:ascii="Times New Roman" w:hAnsi="Times New Roman" w:cs="Times New Roman"/>
          <w:b/>
          <w:sz w:val="24"/>
          <w:szCs w:val="24"/>
        </w:rPr>
        <w:t>refinement</w:t>
      </w:r>
    </w:p>
    <w:p w14:paraId="07191E96" w14:textId="16D88B74" w:rsidR="00BB5073" w:rsidRPr="00DC2C41" w:rsidRDefault="009B7378">
      <w:pPr>
        <w:jc w:val="center"/>
        <w:rPr>
          <w:rFonts w:ascii="Times New Roman" w:hAnsi="Times New Roman" w:cs="Times New Roman"/>
          <w:sz w:val="24"/>
          <w:szCs w:val="24"/>
          <w:lang w:val="pt-BR"/>
        </w:rPr>
      </w:pPr>
      <w:r w:rsidRPr="00DC2C41">
        <w:rPr>
          <w:rFonts w:ascii="Times New Roman" w:hAnsi="Times New Roman" w:cs="Times New Roman"/>
          <w:sz w:val="24"/>
          <w:szCs w:val="24"/>
          <w:lang w:val="pt-BR"/>
        </w:rPr>
        <w:t xml:space="preserve">Daniel </w:t>
      </w:r>
      <w:r w:rsidR="00865E69">
        <w:rPr>
          <w:rFonts w:ascii="Times New Roman" w:hAnsi="Times New Roman" w:cs="Times New Roman"/>
          <w:sz w:val="24"/>
          <w:szCs w:val="24"/>
          <w:lang w:val="pt-BR"/>
        </w:rPr>
        <w:t xml:space="preserve">Andrés </w:t>
      </w:r>
      <w:r w:rsidRPr="00DC2C41">
        <w:rPr>
          <w:rFonts w:ascii="Times New Roman" w:hAnsi="Times New Roman" w:cs="Times New Roman"/>
          <w:sz w:val="24"/>
          <w:szCs w:val="24"/>
          <w:lang w:val="pt-BR"/>
        </w:rPr>
        <w:t>Grajales Ruiz</w:t>
      </w:r>
      <w:r w:rsidR="00BB5073" w:rsidRPr="00DC2C41">
        <w:rPr>
          <w:rFonts w:ascii="Times New Roman" w:hAnsi="Times New Roman" w:cs="Times New Roman"/>
          <w:sz w:val="24"/>
          <w:szCs w:val="24"/>
          <w:vertAlign w:val="superscript"/>
          <w:lang w:val="pt-BR"/>
        </w:rPr>
        <w:t>1</w:t>
      </w:r>
      <w:r w:rsidR="00BB5073" w:rsidRPr="00DC2C41">
        <w:rPr>
          <w:rFonts w:ascii="Times New Roman" w:hAnsi="Times New Roman" w:cs="Times New Roman"/>
          <w:sz w:val="24"/>
          <w:szCs w:val="24"/>
          <w:lang w:val="pt-BR"/>
        </w:rPr>
        <w:t>, Bruna</w:t>
      </w:r>
      <w:r w:rsidR="00633428" w:rsidRPr="00DC2C41">
        <w:rPr>
          <w:rFonts w:ascii="Times New Roman" w:hAnsi="Times New Roman" w:cs="Times New Roman"/>
          <w:sz w:val="24"/>
          <w:szCs w:val="24"/>
          <w:lang w:val="pt-BR"/>
        </w:rPr>
        <w:t xml:space="preserve"> Flôres Negrisoli</w:t>
      </w:r>
      <w:r w:rsidR="00BE1EC4" w:rsidRPr="00DC2C41">
        <w:rPr>
          <w:rFonts w:ascii="Times New Roman" w:hAnsi="Times New Roman" w:cs="Times New Roman"/>
          <w:sz w:val="24"/>
          <w:szCs w:val="24"/>
          <w:vertAlign w:val="superscript"/>
          <w:lang w:val="pt-BR"/>
        </w:rPr>
        <w:t>2</w:t>
      </w:r>
      <w:r w:rsidR="00BB5073" w:rsidRPr="00DC2C41">
        <w:rPr>
          <w:rFonts w:ascii="Times New Roman" w:hAnsi="Times New Roman" w:cs="Times New Roman"/>
          <w:sz w:val="24"/>
          <w:szCs w:val="24"/>
          <w:lang w:val="pt-BR"/>
        </w:rPr>
        <w:t>, Isabel</w:t>
      </w:r>
      <w:r w:rsidR="00633428" w:rsidRPr="00DC2C41">
        <w:rPr>
          <w:rFonts w:ascii="Times New Roman" w:hAnsi="Times New Roman" w:cs="Times New Roman"/>
          <w:sz w:val="24"/>
          <w:szCs w:val="24"/>
          <w:lang w:val="pt-BR"/>
        </w:rPr>
        <w:t xml:space="preserve"> Cristina Conceição Periquito</w:t>
      </w:r>
      <w:r w:rsidR="00BE1EC4" w:rsidRPr="00DC2C41">
        <w:rPr>
          <w:rFonts w:ascii="Times New Roman" w:hAnsi="Times New Roman" w:cs="Times New Roman"/>
          <w:sz w:val="24"/>
          <w:szCs w:val="24"/>
          <w:vertAlign w:val="superscript"/>
          <w:lang w:val="pt-BR"/>
        </w:rPr>
        <w:t>2</w:t>
      </w:r>
      <w:r w:rsidR="00BB5073" w:rsidRPr="00DC2C41">
        <w:rPr>
          <w:rFonts w:ascii="Times New Roman" w:hAnsi="Times New Roman" w:cs="Times New Roman"/>
          <w:sz w:val="24"/>
          <w:szCs w:val="24"/>
          <w:lang w:val="pt-BR"/>
        </w:rPr>
        <w:t>,</w:t>
      </w:r>
      <w:r w:rsidR="00087A88">
        <w:rPr>
          <w:rFonts w:ascii="Times New Roman" w:hAnsi="Times New Roman" w:cs="Times New Roman"/>
          <w:sz w:val="24"/>
          <w:szCs w:val="24"/>
          <w:lang w:val="pt-BR"/>
        </w:rPr>
        <w:t xml:space="preserve"> Nailton Monteiro do Nascimento Jr</w:t>
      </w:r>
      <w:r w:rsidR="00087A88" w:rsidRPr="00DC2C41">
        <w:rPr>
          <w:rFonts w:ascii="Times New Roman" w:hAnsi="Times New Roman" w:cs="Times New Roman"/>
          <w:sz w:val="24"/>
          <w:szCs w:val="24"/>
          <w:vertAlign w:val="superscript"/>
          <w:lang w:val="pt-BR"/>
        </w:rPr>
        <w:t>1</w:t>
      </w:r>
      <w:r w:rsidR="00087A88">
        <w:rPr>
          <w:rFonts w:ascii="Times New Roman" w:hAnsi="Times New Roman" w:cs="Times New Roman"/>
          <w:sz w:val="24"/>
          <w:szCs w:val="24"/>
          <w:lang w:val="pt-BR"/>
        </w:rPr>
        <w:t xml:space="preserve"> and</w:t>
      </w:r>
      <w:r w:rsidR="00BB5073" w:rsidRPr="00DC2C41">
        <w:rPr>
          <w:rFonts w:ascii="Times New Roman" w:hAnsi="Times New Roman" w:cs="Times New Roman"/>
          <w:sz w:val="24"/>
          <w:szCs w:val="24"/>
          <w:lang w:val="pt-BR"/>
        </w:rPr>
        <w:t xml:space="preserve"> Adriano Marques Goncalves</w:t>
      </w:r>
      <w:r w:rsidR="00BB5073" w:rsidRPr="00DC2C41">
        <w:rPr>
          <w:rFonts w:ascii="Times New Roman" w:hAnsi="Times New Roman" w:cs="Times New Roman"/>
          <w:sz w:val="24"/>
          <w:szCs w:val="24"/>
          <w:vertAlign w:val="superscript"/>
          <w:lang w:val="pt-BR"/>
        </w:rPr>
        <w:t>2,3</w:t>
      </w:r>
      <w:r w:rsidRPr="00DC2C41">
        <w:rPr>
          <w:rFonts w:ascii="Times New Roman" w:hAnsi="Times New Roman" w:cs="Times New Roman"/>
          <w:sz w:val="24"/>
          <w:szCs w:val="24"/>
          <w:lang w:val="pt-BR"/>
        </w:rPr>
        <w:br/>
      </w:r>
      <w:r w:rsidR="00BB5073" w:rsidRPr="00DC2C41">
        <w:rPr>
          <w:rFonts w:ascii="Times New Roman" w:hAnsi="Times New Roman" w:cs="Times New Roman"/>
          <w:sz w:val="24"/>
          <w:szCs w:val="24"/>
          <w:vertAlign w:val="superscript"/>
          <w:lang w:val="pt-BR"/>
        </w:rPr>
        <w:t>1</w:t>
      </w:r>
      <w:r w:rsidRPr="00DC2C41">
        <w:rPr>
          <w:rFonts w:ascii="Times New Roman" w:hAnsi="Times New Roman" w:cs="Times New Roman"/>
          <w:sz w:val="24"/>
          <w:szCs w:val="24"/>
          <w:lang w:val="pt-BR"/>
        </w:rPr>
        <w:t xml:space="preserve">Instituto de Química, Universidade Estadual Paulista — </w:t>
      </w:r>
      <w:r w:rsidR="00087A88">
        <w:rPr>
          <w:rFonts w:ascii="Times New Roman" w:hAnsi="Times New Roman" w:cs="Times New Roman"/>
          <w:sz w:val="24"/>
          <w:szCs w:val="24"/>
          <w:lang w:val="pt-BR"/>
        </w:rPr>
        <w:t>IQ-</w:t>
      </w:r>
      <w:r w:rsidR="009D0441" w:rsidRPr="00DC2C41">
        <w:rPr>
          <w:rFonts w:ascii="Times New Roman" w:hAnsi="Times New Roman" w:cs="Times New Roman"/>
          <w:sz w:val="24"/>
          <w:szCs w:val="24"/>
          <w:lang w:val="pt-BR"/>
        </w:rPr>
        <w:t>U</w:t>
      </w:r>
      <w:r w:rsidR="009D0441">
        <w:rPr>
          <w:rFonts w:ascii="Times New Roman" w:hAnsi="Times New Roman" w:cs="Times New Roman"/>
          <w:sz w:val="24"/>
          <w:szCs w:val="24"/>
          <w:lang w:val="pt-BR"/>
        </w:rPr>
        <w:t>nesp</w:t>
      </w:r>
      <w:r w:rsidRPr="00DC2C41">
        <w:rPr>
          <w:rFonts w:ascii="Times New Roman" w:hAnsi="Times New Roman" w:cs="Times New Roman"/>
          <w:sz w:val="24"/>
          <w:szCs w:val="24"/>
          <w:lang w:val="pt-BR"/>
        </w:rPr>
        <w:t>, Araraquara, SP, Brazil</w:t>
      </w:r>
      <w:r w:rsidRPr="00DC2C41">
        <w:rPr>
          <w:rFonts w:ascii="Times New Roman" w:hAnsi="Times New Roman" w:cs="Times New Roman"/>
          <w:sz w:val="24"/>
          <w:szCs w:val="24"/>
          <w:lang w:val="pt-BR"/>
        </w:rPr>
        <w:br/>
      </w:r>
      <w:r w:rsidR="00BB5073" w:rsidRPr="00DC2C41">
        <w:rPr>
          <w:rFonts w:ascii="Times New Roman" w:hAnsi="Times New Roman" w:cs="Times New Roman"/>
          <w:sz w:val="24"/>
          <w:szCs w:val="24"/>
          <w:vertAlign w:val="superscript"/>
          <w:lang w:val="pt-BR"/>
        </w:rPr>
        <w:t>2</w:t>
      </w:r>
      <w:r w:rsidR="00BB5073" w:rsidRPr="00DC2C41">
        <w:rPr>
          <w:rFonts w:ascii="Times New Roman" w:hAnsi="Times New Roman" w:cs="Times New Roman"/>
          <w:sz w:val="24"/>
          <w:szCs w:val="24"/>
          <w:lang w:val="pt-BR"/>
        </w:rPr>
        <w:t>Universidade de Araraquara — UNIARA, Araraquara, SP, Brazil</w:t>
      </w:r>
    </w:p>
    <w:p w14:paraId="42A9C9AC" w14:textId="2B661AA6" w:rsidR="0035413D" w:rsidRPr="00CD081B" w:rsidRDefault="009B7378">
      <w:pPr>
        <w:jc w:val="center"/>
        <w:rPr>
          <w:rFonts w:ascii="Times New Roman" w:hAnsi="Times New Roman" w:cs="Times New Roman"/>
          <w:sz w:val="24"/>
          <w:szCs w:val="24"/>
          <w:lang w:val="pt-BR"/>
        </w:rPr>
      </w:pPr>
      <w:r w:rsidRPr="00CD081B">
        <w:rPr>
          <w:rFonts w:ascii="Times New Roman" w:hAnsi="Times New Roman" w:cs="Times New Roman"/>
          <w:sz w:val="24"/>
          <w:szCs w:val="24"/>
          <w:lang w:val="pt-BR"/>
        </w:rPr>
        <w:t>Correspondence: amgoncalves@uniara.edu.br</w:t>
      </w:r>
    </w:p>
    <w:p w14:paraId="06AAB5F6" w14:textId="77777777" w:rsidR="0035413D" w:rsidRPr="00CD081B" w:rsidRDefault="0035413D">
      <w:pPr>
        <w:rPr>
          <w:rFonts w:ascii="Times New Roman" w:hAnsi="Times New Roman" w:cs="Times New Roman"/>
          <w:sz w:val="24"/>
          <w:szCs w:val="24"/>
          <w:lang w:val="pt-BR"/>
        </w:rPr>
      </w:pPr>
    </w:p>
    <w:p w14:paraId="5E13561D" w14:textId="77777777" w:rsidR="0035413D" w:rsidRPr="00CD081B" w:rsidRDefault="009B7378">
      <w:pPr>
        <w:rPr>
          <w:rFonts w:ascii="Times New Roman" w:hAnsi="Times New Roman" w:cs="Times New Roman"/>
          <w:sz w:val="24"/>
          <w:szCs w:val="24"/>
          <w:lang w:val="pt-BR"/>
        </w:rPr>
      </w:pPr>
      <w:r w:rsidRPr="00CD081B">
        <w:rPr>
          <w:rFonts w:ascii="Times New Roman" w:hAnsi="Times New Roman" w:cs="Times New Roman"/>
          <w:b/>
          <w:sz w:val="24"/>
          <w:szCs w:val="24"/>
          <w:lang w:val="pt-BR"/>
        </w:rPr>
        <w:t>Abstract</w:t>
      </w:r>
    </w:p>
    <w:p w14:paraId="26DB75C5" w14:textId="3685A276" w:rsidR="0035413D" w:rsidRPr="00DC2C41" w:rsidRDefault="009B7378" w:rsidP="00F14ADA">
      <w:pPr>
        <w:jc w:val="both"/>
        <w:rPr>
          <w:rFonts w:ascii="Times New Roman" w:hAnsi="Times New Roman" w:cs="Times New Roman"/>
          <w:sz w:val="24"/>
          <w:szCs w:val="24"/>
        </w:rPr>
      </w:pPr>
      <w:r w:rsidRPr="00DC2C41">
        <w:rPr>
          <w:rFonts w:ascii="Times New Roman" w:hAnsi="Times New Roman" w:cs="Times New Roman"/>
          <w:sz w:val="24"/>
          <w:szCs w:val="24"/>
        </w:rPr>
        <w:t xml:space="preserve">SMILES2Docking converts spreadsheet-based SMILES libraries into docking-ready 3D ligands through a single pipeline. Salt and co-former removal, a three-mode stereocentre policy, pH-dependent </w:t>
      </w:r>
      <w:r w:rsidR="00510EFA">
        <w:rPr>
          <w:rFonts w:ascii="Times New Roman" w:hAnsi="Times New Roman" w:cs="Times New Roman"/>
          <w:sz w:val="24"/>
          <w:szCs w:val="24"/>
        </w:rPr>
        <w:t>ioniza</w:t>
      </w:r>
      <w:r w:rsidRPr="00DC2C41">
        <w:rPr>
          <w:rFonts w:ascii="Times New Roman" w:hAnsi="Times New Roman" w:cs="Times New Roman"/>
          <w:sz w:val="24"/>
          <w:szCs w:val="24"/>
        </w:rPr>
        <w:t>tion via Open Babel, distance-geometry embedding with RDKit, molecular mechanics optimization, and optional semi-empirical refinement under implicit solvation</w:t>
      </w:r>
      <w:r w:rsidR="00A36578">
        <w:rPr>
          <w:rFonts w:ascii="Times New Roman" w:hAnsi="Times New Roman" w:cs="Times New Roman"/>
          <w:sz w:val="24"/>
          <w:szCs w:val="24"/>
        </w:rPr>
        <w:t xml:space="preserve"> model</w:t>
      </w:r>
      <w:r w:rsidRPr="00DC2C41">
        <w:rPr>
          <w:rFonts w:ascii="Times New Roman" w:hAnsi="Times New Roman" w:cs="Times New Roman"/>
          <w:sz w:val="24"/>
          <w:szCs w:val="24"/>
        </w:rPr>
        <w:t xml:space="preserve"> are all handled in sequence. Users choose</w:t>
      </w:r>
      <w:r w:rsidR="00004DC8">
        <w:rPr>
          <w:rFonts w:ascii="Times New Roman" w:hAnsi="Times New Roman" w:cs="Times New Roman"/>
          <w:sz w:val="24"/>
          <w:szCs w:val="24"/>
        </w:rPr>
        <w:t xml:space="preserve"> </w:t>
      </w:r>
      <w:r w:rsidRPr="00DC2C41">
        <w:rPr>
          <w:rFonts w:ascii="Times New Roman" w:hAnsi="Times New Roman" w:cs="Times New Roman"/>
          <w:sz w:val="24"/>
          <w:szCs w:val="24"/>
        </w:rPr>
        <w:t xml:space="preserve">among permissive, strict, and enumerative stereocentre modes, allowing the same tool to serve broad exploratory screening and precision docking alike. A per-compound JSON audit report records </w:t>
      </w:r>
      <w:r w:rsidR="00A36578">
        <w:rPr>
          <w:rFonts w:ascii="Times New Roman" w:hAnsi="Times New Roman" w:cs="Times New Roman"/>
          <w:sz w:val="24"/>
          <w:szCs w:val="24"/>
        </w:rPr>
        <w:t>ioniza</w:t>
      </w:r>
      <w:r w:rsidR="00A36578" w:rsidRPr="00DC2C41">
        <w:rPr>
          <w:rFonts w:ascii="Times New Roman" w:hAnsi="Times New Roman" w:cs="Times New Roman"/>
          <w:sz w:val="24"/>
          <w:szCs w:val="24"/>
        </w:rPr>
        <w:t xml:space="preserve">tion </w:t>
      </w:r>
      <w:r w:rsidRPr="00DC2C41">
        <w:rPr>
          <w:rFonts w:ascii="Times New Roman" w:hAnsi="Times New Roman" w:cs="Times New Roman"/>
          <w:sz w:val="24"/>
          <w:szCs w:val="24"/>
        </w:rPr>
        <w:t>and stereocentre decisions throughout. The tool ships as a Python package, a Windows executable with b</w:t>
      </w:r>
      <w:r w:rsidRPr="00DC2C41">
        <w:rPr>
          <w:rFonts w:ascii="Times New Roman" w:hAnsi="Times New Roman" w:cs="Times New Roman"/>
          <w:sz w:val="24"/>
          <w:szCs w:val="24"/>
        </w:rPr>
        <w:t>undled MOPAC, and a Linux portable bundle under GPL-2.0-or-later. SMILES2Docking is freely available to non-commercial users at https://github.com/amgoncalvesusp/Smiles2Docking (DOI:</w:t>
      </w:r>
      <w:r w:rsidR="00CD081B">
        <w:rPr>
          <w:rFonts w:ascii="Times New Roman" w:hAnsi="Times New Roman" w:cs="Times New Roman"/>
          <w:sz w:val="24"/>
          <w:szCs w:val="24"/>
        </w:rPr>
        <w:t xml:space="preserve"> </w:t>
      </w:r>
      <w:r w:rsidR="00CD081B" w:rsidRPr="00CD081B">
        <w:rPr>
          <w:rFonts w:ascii="Times New Roman" w:hAnsi="Times New Roman" w:cs="Times New Roman"/>
          <w:sz w:val="24"/>
          <w:szCs w:val="24"/>
        </w:rPr>
        <w:t>10.5281/zenodo.19900622</w:t>
      </w:r>
      <w:r w:rsidRPr="00DC2C41">
        <w:rPr>
          <w:rFonts w:ascii="Times New Roman" w:hAnsi="Times New Roman" w:cs="Times New Roman"/>
          <w:sz w:val="24"/>
          <w:szCs w:val="24"/>
        </w:rPr>
        <w:t>).</w:t>
      </w:r>
    </w:p>
    <w:p w14:paraId="4C41DB3C" w14:textId="1319FC9D" w:rsidR="0035413D" w:rsidRPr="00DC2C41" w:rsidRDefault="009B7378">
      <w:pPr>
        <w:rPr>
          <w:rFonts w:ascii="Times New Roman" w:hAnsi="Times New Roman" w:cs="Times New Roman"/>
          <w:sz w:val="24"/>
          <w:szCs w:val="24"/>
        </w:rPr>
      </w:pPr>
      <w:r w:rsidRPr="00DC2C41">
        <w:rPr>
          <w:rFonts w:ascii="Times New Roman" w:hAnsi="Times New Roman" w:cs="Times New Roman"/>
          <w:b/>
          <w:sz w:val="24"/>
          <w:szCs w:val="24"/>
        </w:rPr>
        <w:t xml:space="preserve">Keywords: </w:t>
      </w:r>
      <w:r w:rsidRPr="00DC2C41">
        <w:rPr>
          <w:rFonts w:ascii="Times New Roman" w:hAnsi="Times New Roman" w:cs="Times New Roman"/>
          <w:sz w:val="24"/>
          <w:szCs w:val="24"/>
        </w:rPr>
        <w:t>SMILES; ligand preparation; molecular docking; stereochemistry</w:t>
      </w:r>
      <w:r w:rsidR="00A36578">
        <w:rPr>
          <w:rFonts w:ascii="Times New Roman" w:hAnsi="Times New Roman" w:cs="Times New Roman"/>
          <w:sz w:val="24"/>
          <w:szCs w:val="24"/>
        </w:rPr>
        <w:t>detec</w:t>
      </w:r>
      <w:r w:rsidRPr="00DC2C41">
        <w:rPr>
          <w:rFonts w:ascii="Times New Roman" w:hAnsi="Times New Roman" w:cs="Times New Roman"/>
          <w:sz w:val="24"/>
          <w:szCs w:val="24"/>
        </w:rPr>
        <w:t>tion; protonation</w:t>
      </w:r>
      <w:r w:rsidR="00A36578">
        <w:rPr>
          <w:rFonts w:ascii="Times New Roman" w:hAnsi="Times New Roman" w:cs="Times New Roman"/>
          <w:sz w:val="24"/>
          <w:szCs w:val="24"/>
        </w:rPr>
        <w:t>; ionziation</w:t>
      </w:r>
      <w:r w:rsidRPr="00DC2C41">
        <w:rPr>
          <w:rFonts w:ascii="Times New Roman" w:hAnsi="Times New Roman" w:cs="Times New Roman"/>
          <w:sz w:val="24"/>
          <w:szCs w:val="24"/>
        </w:rPr>
        <w:t xml:space="preserve"> state; </w:t>
      </w:r>
      <w:r w:rsidR="00A36578">
        <w:rPr>
          <w:rFonts w:ascii="Times New Roman" w:hAnsi="Times New Roman" w:cs="Times New Roman"/>
          <w:sz w:val="24"/>
          <w:szCs w:val="24"/>
        </w:rPr>
        <w:t xml:space="preserve">3D geometry optimization; </w:t>
      </w:r>
      <w:r w:rsidRPr="00DC2C41">
        <w:rPr>
          <w:rFonts w:ascii="Times New Roman" w:hAnsi="Times New Roman" w:cs="Times New Roman"/>
          <w:sz w:val="24"/>
          <w:szCs w:val="24"/>
        </w:rPr>
        <w:t>semi-empirical methods; PM7; RDKit; Open Babel; MOPAC.</w:t>
      </w:r>
    </w:p>
    <w:p w14:paraId="15847061" w14:textId="77777777" w:rsidR="0035413D" w:rsidRPr="00DC2C41" w:rsidRDefault="0035413D">
      <w:pPr>
        <w:rPr>
          <w:rFonts w:ascii="Times New Roman" w:hAnsi="Times New Roman" w:cs="Times New Roman"/>
          <w:sz w:val="24"/>
          <w:szCs w:val="24"/>
        </w:rPr>
      </w:pPr>
    </w:p>
    <w:p w14:paraId="36F62870" w14:textId="77777777" w:rsidR="00F14ADA" w:rsidRPr="00DC2C41" w:rsidRDefault="00F14ADA" w:rsidP="00F14ADA">
      <w:pPr>
        <w:spacing w:before="240" w:after="180" w:line="360" w:lineRule="auto"/>
        <w:rPr>
          <w:rFonts w:ascii="Times New Roman" w:hAnsi="Times New Roman" w:cs="Times New Roman"/>
          <w:sz w:val="24"/>
          <w:szCs w:val="24"/>
        </w:rPr>
      </w:pPr>
      <w:r w:rsidRPr="00DC2C41">
        <w:rPr>
          <w:rFonts w:ascii="Times New Roman" w:hAnsi="Times New Roman" w:cs="Times New Roman"/>
          <w:b/>
          <w:bCs/>
          <w:sz w:val="24"/>
          <w:szCs w:val="24"/>
        </w:rPr>
        <w:t>1. Introduction</w:t>
      </w:r>
    </w:p>
    <w:p w14:paraId="1C7A1A0B" w14:textId="5082F481" w:rsidR="00F14ADA" w:rsidRPr="00DC2C41" w:rsidRDefault="00F14ADA" w:rsidP="005C355A">
      <w:pPr>
        <w:spacing w:after="120" w:line="360" w:lineRule="auto"/>
        <w:ind w:firstLine="720"/>
        <w:jc w:val="both"/>
        <w:rPr>
          <w:rFonts w:ascii="Times New Roman" w:hAnsi="Times New Roman" w:cs="Times New Roman"/>
          <w:sz w:val="24"/>
          <w:szCs w:val="24"/>
        </w:rPr>
      </w:pPr>
      <w:r w:rsidRPr="00DC2C41">
        <w:rPr>
          <w:rFonts w:ascii="Times New Roman" w:hAnsi="Times New Roman" w:cs="Times New Roman"/>
          <w:sz w:val="24"/>
          <w:szCs w:val="24"/>
        </w:rPr>
        <w:t>Virtual screening campaigns routinely interrogate libraries of 10</w:t>
      </w:r>
      <w:r w:rsidRPr="00DC2C41">
        <w:rPr>
          <w:rFonts w:ascii="Times New Roman" w:hAnsi="Times New Roman" w:cs="Times New Roman"/>
          <w:sz w:val="24"/>
          <w:szCs w:val="24"/>
          <w:vertAlign w:val="superscript"/>
        </w:rPr>
        <w:t>5</w:t>
      </w:r>
      <w:r w:rsidRPr="00DC2C41">
        <w:rPr>
          <w:rFonts w:ascii="Times New Roman" w:hAnsi="Times New Roman" w:cs="Times New Roman"/>
          <w:sz w:val="24"/>
          <w:szCs w:val="24"/>
        </w:rPr>
        <w:t xml:space="preserve"> to 10</w:t>
      </w:r>
      <w:r w:rsidRPr="00DC2C41">
        <w:rPr>
          <w:rFonts w:ascii="Times New Roman" w:hAnsi="Times New Roman" w:cs="Times New Roman"/>
          <w:sz w:val="24"/>
          <w:szCs w:val="24"/>
          <w:vertAlign w:val="superscript"/>
        </w:rPr>
        <w:t>9</w:t>
      </w:r>
      <w:r w:rsidRPr="00DC2C41">
        <w:rPr>
          <w:rFonts w:ascii="Times New Roman" w:hAnsi="Times New Roman" w:cs="Times New Roman"/>
          <w:sz w:val="24"/>
          <w:szCs w:val="24"/>
        </w:rPr>
        <w:t xml:space="preserve"> compounds described as SMILES strings, drawn from public repositories such as ChEMBL, ZINC</w:t>
      </w:r>
      <w:r w:rsidR="00A36578">
        <w:rPr>
          <w:rFonts w:ascii="Times New Roman" w:hAnsi="Times New Roman" w:cs="Times New Roman"/>
          <w:sz w:val="24"/>
          <w:szCs w:val="24"/>
        </w:rPr>
        <w:t>, ENAMINE</w:t>
      </w:r>
      <w:r w:rsidRPr="00DC2C41">
        <w:rPr>
          <w:rFonts w:ascii="Times New Roman" w:hAnsi="Times New Roman" w:cs="Times New Roman"/>
          <w:sz w:val="24"/>
          <w:szCs w:val="24"/>
        </w:rPr>
        <w:t xml:space="preserve"> and PubChem [1]. </w:t>
      </w:r>
      <w:r w:rsidR="0091320A" w:rsidRPr="00DC2C41">
        <w:rPr>
          <w:rFonts w:ascii="Times New Roman" w:hAnsi="Times New Roman" w:cs="Times New Roman"/>
          <w:sz w:val="24"/>
          <w:szCs w:val="24"/>
        </w:rPr>
        <w:t>M</w:t>
      </w:r>
      <w:r w:rsidRPr="00DC2C41">
        <w:rPr>
          <w:rFonts w:ascii="Times New Roman" w:hAnsi="Times New Roman" w:cs="Times New Roman"/>
          <w:sz w:val="24"/>
          <w:szCs w:val="24"/>
        </w:rPr>
        <w:t>olecular docking</w:t>
      </w:r>
      <w:r w:rsidR="0091320A" w:rsidRPr="00DC2C41">
        <w:rPr>
          <w:rFonts w:ascii="Times New Roman" w:hAnsi="Times New Roman" w:cs="Times New Roman"/>
          <w:sz w:val="24"/>
          <w:szCs w:val="24"/>
        </w:rPr>
        <w:t xml:space="preserve"> methodology</w:t>
      </w:r>
      <w:r w:rsidRPr="00DC2C41">
        <w:rPr>
          <w:rFonts w:ascii="Times New Roman" w:hAnsi="Times New Roman" w:cs="Times New Roman"/>
          <w:sz w:val="24"/>
          <w:szCs w:val="24"/>
        </w:rPr>
        <w:t xml:space="preserve">, which has underpinned structure-based drug discovery since the 1970s, now extends well beyond the analysis of individual ligand–receptor complexes to </w:t>
      </w:r>
      <w:r w:rsidR="0091320A" w:rsidRPr="00DC2C41">
        <w:rPr>
          <w:rFonts w:ascii="Times New Roman" w:hAnsi="Times New Roman" w:cs="Times New Roman"/>
          <w:sz w:val="24"/>
          <w:szCs w:val="24"/>
        </w:rPr>
        <w:t>include</w:t>
      </w:r>
      <w:r w:rsidRPr="00DC2C41">
        <w:rPr>
          <w:rFonts w:ascii="Times New Roman" w:hAnsi="Times New Roman" w:cs="Times New Roman"/>
          <w:sz w:val="24"/>
          <w:szCs w:val="24"/>
        </w:rPr>
        <w:t xml:space="preserve"> large-scale virtual screening, drug repositioning, polypharmacology and </w:t>
      </w:r>
      <w:r w:rsidRPr="00DC2C41">
        <w:rPr>
          <w:rFonts w:ascii="Times New Roman" w:hAnsi="Times New Roman" w:cs="Times New Roman"/>
          <w:i/>
          <w:iCs/>
          <w:sz w:val="24"/>
          <w:szCs w:val="24"/>
        </w:rPr>
        <w:t>in silico</w:t>
      </w:r>
      <w:r w:rsidRPr="00DC2C41">
        <w:rPr>
          <w:rFonts w:ascii="Times New Roman" w:hAnsi="Times New Roman" w:cs="Times New Roman"/>
          <w:sz w:val="24"/>
          <w:szCs w:val="24"/>
        </w:rPr>
        <w:t xml:space="preserve"> toxicity profiling [2]. A recent bibliometric study reported an annual growth rate of 29.7 % in docking-related </w:t>
      </w:r>
      <w:r w:rsidRPr="00DC2C41">
        <w:rPr>
          <w:rFonts w:ascii="Times New Roman" w:hAnsi="Times New Roman" w:cs="Times New Roman"/>
          <w:sz w:val="24"/>
          <w:szCs w:val="24"/>
        </w:rPr>
        <w:lastRenderedPageBreak/>
        <w:t>publications over the last decade, with a marked concentration in emerging research economies [3]. The integration of machine-learning scoring functions and hybrid computational strategies has further increased throughput, yet the reliability of any docking campaign remains bounded by the quality of the input structures themselves [4,5].</w:t>
      </w:r>
    </w:p>
    <w:p w14:paraId="1345EB2B" w14:textId="4E683BCE" w:rsidR="00F14ADA" w:rsidRPr="00DC2C41" w:rsidRDefault="00F14ADA" w:rsidP="005C355A">
      <w:pPr>
        <w:spacing w:after="120" w:line="360" w:lineRule="auto"/>
        <w:ind w:firstLine="720"/>
        <w:jc w:val="both"/>
        <w:rPr>
          <w:rFonts w:ascii="Times New Roman" w:hAnsi="Times New Roman" w:cs="Times New Roman"/>
          <w:sz w:val="24"/>
          <w:szCs w:val="24"/>
        </w:rPr>
      </w:pPr>
      <w:r w:rsidRPr="00DC2C41">
        <w:rPr>
          <w:rFonts w:ascii="Times New Roman" w:hAnsi="Times New Roman" w:cs="Times New Roman"/>
          <w:sz w:val="24"/>
          <w:szCs w:val="24"/>
        </w:rPr>
        <w:t xml:space="preserve">Converting a one-dimensional SMILES string into a docking-ready three-dimensional ligand requires several non-trivial transformations: removal of salts and disconnected co-formers, handling of unspecified </w:t>
      </w:r>
      <w:r w:rsidR="00A36578" w:rsidRPr="00DC2C41">
        <w:rPr>
          <w:rFonts w:ascii="Times New Roman" w:hAnsi="Times New Roman" w:cs="Times New Roman"/>
          <w:sz w:val="24"/>
          <w:szCs w:val="24"/>
        </w:rPr>
        <w:t>stereocenters</w:t>
      </w:r>
      <w:r w:rsidRPr="00DC2C41">
        <w:rPr>
          <w:rFonts w:ascii="Times New Roman" w:hAnsi="Times New Roman" w:cs="Times New Roman"/>
          <w:sz w:val="24"/>
          <w:szCs w:val="24"/>
        </w:rPr>
        <w:t xml:space="preserve">, prediction of the dominant </w:t>
      </w:r>
      <w:r w:rsidR="00A36578">
        <w:rPr>
          <w:rFonts w:ascii="Times New Roman" w:hAnsi="Times New Roman" w:cs="Times New Roman"/>
          <w:sz w:val="24"/>
          <w:szCs w:val="24"/>
        </w:rPr>
        <w:t>ioniz</w:t>
      </w:r>
      <w:r w:rsidRPr="00DC2C41">
        <w:rPr>
          <w:rFonts w:ascii="Times New Roman" w:hAnsi="Times New Roman" w:cs="Times New Roman"/>
          <w:sz w:val="24"/>
          <w:szCs w:val="24"/>
        </w:rPr>
        <w:t xml:space="preserve">ation state at the biologically relevant pH, generation of reasonable initial three-dimensional coordinates, and geometry refinement to a level compatible with scoring functions [1,6]. Two of these steps are particularly error-prone. Undefined chirality, when silently ignored, produces arbitrary three-dimensional geometries whose docking poses lack physical meaning [7]. </w:t>
      </w:r>
      <w:r w:rsidR="00E66500" w:rsidRPr="00DC2C41">
        <w:rPr>
          <w:rFonts w:ascii="Times New Roman" w:hAnsi="Times New Roman" w:cs="Times New Roman"/>
          <w:sz w:val="24"/>
          <w:szCs w:val="24"/>
        </w:rPr>
        <w:t>Additionally</w:t>
      </w:r>
      <w:r w:rsidRPr="00DC2C41">
        <w:rPr>
          <w:rFonts w:ascii="Times New Roman" w:hAnsi="Times New Roman" w:cs="Times New Roman"/>
          <w:sz w:val="24"/>
          <w:szCs w:val="24"/>
        </w:rPr>
        <w:t xml:space="preserve">, neglecting the pH dependence of </w:t>
      </w:r>
      <w:r w:rsidR="00A36578">
        <w:rPr>
          <w:rFonts w:ascii="Times New Roman" w:hAnsi="Times New Roman" w:cs="Times New Roman"/>
          <w:sz w:val="24"/>
          <w:szCs w:val="24"/>
        </w:rPr>
        <w:t>ioniz</w:t>
      </w:r>
      <w:r w:rsidR="00A36578" w:rsidRPr="00DC2C41">
        <w:rPr>
          <w:rFonts w:ascii="Times New Roman" w:hAnsi="Times New Roman" w:cs="Times New Roman"/>
          <w:sz w:val="24"/>
          <w:szCs w:val="24"/>
        </w:rPr>
        <w:t xml:space="preserve">ation </w:t>
      </w:r>
      <w:r w:rsidRPr="00DC2C41">
        <w:rPr>
          <w:rFonts w:ascii="Times New Roman" w:hAnsi="Times New Roman" w:cs="Times New Roman"/>
          <w:sz w:val="24"/>
          <w:szCs w:val="24"/>
        </w:rPr>
        <w:t xml:space="preserve">systematically degrades </w:t>
      </w:r>
      <w:r w:rsidR="00A36578">
        <w:rPr>
          <w:rFonts w:ascii="Times New Roman" w:hAnsi="Times New Roman" w:cs="Times New Roman"/>
          <w:sz w:val="24"/>
          <w:szCs w:val="24"/>
        </w:rPr>
        <w:t xml:space="preserve">the conformational search and </w:t>
      </w:r>
      <w:r w:rsidR="0006553B">
        <w:rPr>
          <w:rFonts w:ascii="Times New Roman" w:hAnsi="Times New Roman" w:cs="Times New Roman"/>
          <w:sz w:val="24"/>
          <w:szCs w:val="24"/>
        </w:rPr>
        <w:t xml:space="preserve">the </w:t>
      </w:r>
      <w:r w:rsidRPr="00DC2C41">
        <w:rPr>
          <w:rFonts w:ascii="Times New Roman" w:hAnsi="Times New Roman" w:cs="Times New Roman"/>
          <w:sz w:val="24"/>
          <w:szCs w:val="24"/>
        </w:rPr>
        <w:t>scoring accuracy [8]. Despite the availability of mature open-source toolkits</w:t>
      </w:r>
      <w:r w:rsidR="00E66500" w:rsidRPr="00DC2C41">
        <w:rPr>
          <w:rFonts w:ascii="Times New Roman" w:hAnsi="Times New Roman" w:cs="Times New Roman"/>
          <w:sz w:val="24"/>
          <w:szCs w:val="24"/>
        </w:rPr>
        <w:t>, such as</w:t>
      </w:r>
      <w:r w:rsidRPr="00DC2C41">
        <w:rPr>
          <w:rFonts w:ascii="Times New Roman" w:hAnsi="Times New Roman" w:cs="Times New Roman"/>
          <w:sz w:val="24"/>
          <w:szCs w:val="24"/>
        </w:rPr>
        <w:t xml:space="preserve"> RDKit [6] for coordinate generation and stereochemistry </w:t>
      </w:r>
      <w:r w:rsidR="0006553B">
        <w:rPr>
          <w:rFonts w:ascii="Times New Roman" w:hAnsi="Times New Roman" w:cs="Times New Roman"/>
          <w:sz w:val="24"/>
          <w:szCs w:val="24"/>
        </w:rPr>
        <w:t>detec</w:t>
      </w:r>
      <w:r w:rsidR="0006553B" w:rsidRPr="00DC2C41">
        <w:rPr>
          <w:rFonts w:ascii="Times New Roman" w:hAnsi="Times New Roman" w:cs="Times New Roman"/>
          <w:sz w:val="24"/>
          <w:szCs w:val="24"/>
        </w:rPr>
        <w:t>tion</w:t>
      </w:r>
      <w:r w:rsidRPr="00DC2C41">
        <w:rPr>
          <w:rFonts w:ascii="Times New Roman" w:hAnsi="Times New Roman" w:cs="Times New Roman"/>
          <w:sz w:val="24"/>
          <w:szCs w:val="24"/>
        </w:rPr>
        <w:t xml:space="preserve">, and Open Babel [9] for pH-dependent </w:t>
      </w:r>
      <w:r w:rsidR="0006553B">
        <w:rPr>
          <w:rFonts w:ascii="Times New Roman" w:hAnsi="Times New Roman" w:cs="Times New Roman"/>
          <w:sz w:val="24"/>
          <w:szCs w:val="24"/>
        </w:rPr>
        <w:t>ioniz</w:t>
      </w:r>
      <w:r w:rsidR="0006553B" w:rsidRPr="00DC2C41">
        <w:rPr>
          <w:rFonts w:ascii="Times New Roman" w:hAnsi="Times New Roman" w:cs="Times New Roman"/>
          <w:sz w:val="24"/>
          <w:szCs w:val="24"/>
        </w:rPr>
        <w:t>ation</w:t>
      </w:r>
      <w:r w:rsidR="00E66500" w:rsidRPr="00DC2C41">
        <w:rPr>
          <w:rFonts w:ascii="Times New Roman" w:hAnsi="Times New Roman" w:cs="Times New Roman"/>
          <w:sz w:val="24"/>
          <w:szCs w:val="24"/>
        </w:rPr>
        <w:t xml:space="preserve">, </w:t>
      </w:r>
      <w:r w:rsidRPr="00DC2C41">
        <w:rPr>
          <w:rFonts w:ascii="Times New Roman" w:hAnsi="Times New Roman" w:cs="Times New Roman"/>
          <w:sz w:val="24"/>
          <w:szCs w:val="24"/>
        </w:rPr>
        <w:t>assembling a complete preparation pipeline still requires user-written orchestration across heterogeneous interfaces</w:t>
      </w:r>
      <w:r w:rsidR="0006553B">
        <w:rPr>
          <w:rFonts w:ascii="Times New Roman" w:hAnsi="Times New Roman" w:cs="Times New Roman"/>
          <w:sz w:val="24"/>
          <w:szCs w:val="24"/>
        </w:rPr>
        <w:t xml:space="preserve"> when available</w:t>
      </w:r>
      <w:r w:rsidRPr="00DC2C41">
        <w:rPr>
          <w:rFonts w:ascii="Times New Roman" w:hAnsi="Times New Roman" w:cs="Times New Roman"/>
          <w:sz w:val="24"/>
          <w:szCs w:val="24"/>
        </w:rPr>
        <w:t xml:space="preserve">. Commercial alternatives such as LigPrep, OMEGA [10] and CORINA [11] integrate </w:t>
      </w:r>
      <w:r w:rsidR="0006553B">
        <w:rPr>
          <w:rFonts w:ascii="Times New Roman" w:hAnsi="Times New Roman" w:cs="Times New Roman"/>
          <w:sz w:val="24"/>
          <w:szCs w:val="24"/>
        </w:rPr>
        <w:t xml:space="preserve">some of </w:t>
      </w:r>
      <w:r w:rsidRPr="00DC2C41">
        <w:rPr>
          <w:rFonts w:ascii="Times New Roman" w:hAnsi="Times New Roman" w:cs="Times New Roman"/>
          <w:sz w:val="24"/>
          <w:szCs w:val="24"/>
        </w:rPr>
        <w:t>these steps but impose licensing costs that hinder reproducibility in academic and resource-limited settings</w:t>
      </w:r>
      <w:r w:rsidR="00FF2AFD" w:rsidRPr="00DC2C41">
        <w:rPr>
          <w:rFonts w:ascii="Times New Roman" w:hAnsi="Times New Roman" w:cs="Times New Roman"/>
          <w:sz w:val="24"/>
          <w:szCs w:val="24"/>
        </w:rPr>
        <w:t>, especially in development countries</w:t>
      </w:r>
      <w:r w:rsidRPr="00DC2C41">
        <w:rPr>
          <w:rFonts w:ascii="Times New Roman" w:hAnsi="Times New Roman" w:cs="Times New Roman"/>
          <w:sz w:val="24"/>
          <w:szCs w:val="24"/>
        </w:rPr>
        <w:t xml:space="preserve">. In practice, both the stereochemistry policy and the </w:t>
      </w:r>
      <w:r w:rsidR="0006553B">
        <w:rPr>
          <w:rFonts w:ascii="Times New Roman" w:hAnsi="Times New Roman" w:cs="Times New Roman"/>
          <w:sz w:val="24"/>
          <w:szCs w:val="24"/>
        </w:rPr>
        <w:t>ioniz</w:t>
      </w:r>
      <w:r w:rsidR="0006553B" w:rsidRPr="00DC2C41">
        <w:rPr>
          <w:rFonts w:ascii="Times New Roman" w:hAnsi="Times New Roman" w:cs="Times New Roman"/>
          <w:sz w:val="24"/>
          <w:szCs w:val="24"/>
        </w:rPr>
        <w:t xml:space="preserve">ation </w:t>
      </w:r>
      <w:r w:rsidRPr="00DC2C41">
        <w:rPr>
          <w:rFonts w:ascii="Times New Roman" w:hAnsi="Times New Roman" w:cs="Times New Roman"/>
          <w:sz w:val="24"/>
          <w:szCs w:val="24"/>
        </w:rPr>
        <w:t xml:space="preserve">parameters are often buried inside scripting code rather than exposed as auditable, user-level decisions, and the gap </w:t>
      </w:r>
      <w:r w:rsidR="00FF2AFD" w:rsidRPr="00DC2C41">
        <w:rPr>
          <w:rFonts w:ascii="Times New Roman" w:hAnsi="Times New Roman" w:cs="Times New Roman"/>
          <w:sz w:val="24"/>
          <w:szCs w:val="24"/>
        </w:rPr>
        <w:t>extends</w:t>
      </w:r>
      <w:r w:rsidRPr="00DC2C41">
        <w:rPr>
          <w:rFonts w:ascii="Times New Roman" w:hAnsi="Times New Roman" w:cs="Times New Roman"/>
          <w:sz w:val="24"/>
          <w:szCs w:val="24"/>
        </w:rPr>
        <w:t xml:space="preserve"> further when a semi-empirical geometry refinement is </w:t>
      </w:r>
      <w:r w:rsidR="002C0618" w:rsidRPr="00DC2C41">
        <w:rPr>
          <w:rFonts w:ascii="Times New Roman" w:hAnsi="Times New Roman" w:cs="Times New Roman"/>
          <w:sz w:val="24"/>
          <w:szCs w:val="24"/>
        </w:rPr>
        <w:t>desired,</w:t>
      </w:r>
      <w:r w:rsidRPr="00DC2C41">
        <w:rPr>
          <w:rFonts w:ascii="Times New Roman" w:hAnsi="Times New Roman" w:cs="Times New Roman"/>
          <w:sz w:val="24"/>
          <w:szCs w:val="24"/>
        </w:rPr>
        <w:t xml:space="preserve"> but no </w:t>
      </w:r>
      <w:r w:rsidR="00FF2AFD" w:rsidRPr="00DC2C41">
        <w:rPr>
          <w:rFonts w:ascii="Times New Roman" w:hAnsi="Times New Roman" w:cs="Times New Roman"/>
          <w:sz w:val="24"/>
          <w:szCs w:val="24"/>
        </w:rPr>
        <w:t>easy-to-use</w:t>
      </w:r>
      <w:r w:rsidRPr="00DC2C41">
        <w:rPr>
          <w:rFonts w:ascii="Times New Roman" w:hAnsi="Times New Roman" w:cs="Times New Roman"/>
          <w:sz w:val="24"/>
          <w:szCs w:val="24"/>
        </w:rPr>
        <w:t xml:space="preserve"> integration exists. Expanding the scientific reach of molecular docking fundamentally depends on reducing these operational barriers, allowing researchers to install, configure and audit each preparation step in a rigorous yet accessible manner [12].</w:t>
      </w:r>
    </w:p>
    <w:p w14:paraId="7C5B9BEC" w14:textId="5424230A" w:rsidR="00F14ADA" w:rsidRPr="00DC2C41" w:rsidRDefault="00F14ADA" w:rsidP="005C355A">
      <w:pPr>
        <w:spacing w:after="120" w:line="360" w:lineRule="auto"/>
        <w:ind w:firstLine="720"/>
        <w:jc w:val="both"/>
        <w:rPr>
          <w:rFonts w:ascii="Times New Roman" w:hAnsi="Times New Roman" w:cs="Times New Roman"/>
          <w:sz w:val="24"/>
          <w:szCs w:val="24"/>
        </w:rPr>
      </w:pPr>
      <w:r w:rsidRPr="00DC2C41">
        <w:rPr>
          <w:rFonts w:ascii="Times New Roman" w:hAnsi="Times New Roman" w:cs="Times New Roman"/>
          <w:sz w:val="24"/>
          <w:szCs w:val="24"/>
        </w:rPr>
        <w:t xml:space="preserve">This Application Note describes SMILES2Docking, an open-source workflow distributed under the GPL-2.0-or-later </w:t>
      </w:r>
      <w:r w:rsidR="002C0618" w:rsidRPr="00DC2C41">
        <w:rPr>
          <w:rFonts w:ascii="Times New Roman" w:hAnsi="Times New Roman" w:cs="Times New Roman"/>
          <w:sz w:val="24"/>
          <w:szCs w:val="24"/>
        </w:rPr>
        <w:t>license</w:t>
      </w:r>
      <w:r w:rsidRPr="00DC2C41">
        <w:rPr>
          <w:rFonts w:ascii="Times New Roman" w:hAnsi="Times New Roman" w:cs="Times New Roman"/>
          <w:sz w:val="24"/>
          <w:szCs w:val="24"/>
        </w:rPr>
        <w:t xml:space="preserve"> that converts SMILES-based compound libraries into docking-ready ligands through a single, configurable pipeline. The workflow exposes a flexible stereochemistry policy as an explicit user choice: molecules </w:t>
      </w:r>
      <w:r w:rsidRPr="00DC2C41">
        <w:rPr>
          <w:rFonts w:ascii="Times New Roman" w:hAnsi="Times New Roman" w:cs="Times New Roman"/>
          <w:sz w:val="24"/>
          <w:szCs w:val="24"/>
        </w:rPr>
        <w:lastRenderedPageBreak/>
        <w:t>with undefined tetrahedral cent</w:t>
      </w:r>
      <w:r w:rsidR="0006553B">
        <w:rPr>
          <w:rFonts w:ascii="Times New Roman" w:hAnsi="Times New Roman" w:cs="Times New Roman"/>
          <w:sz w:val="24"/>
          <w:szCs w:val="24"/>
        </w:rPr>
        <w:t>e</w:t>
      </w:r>
      <w:r w:rsidRPr="00DC2C41">
        <w:rPr>
          <w:rFonts w:ascii="Times New Roman" w:hAnsi="Times New Roman" w:cs="Times New Roman"/>
          <w:sz w:val="24"/>
          <w:szCs w:val="24"/>
        </w:rPr>
        <w:t xml:space="preserve">rs </w:t>
      </w:r>
      <w:r w:rsidR="0006553B">
        <w:rPr>
          <w:rFonts w:ascii="Times New Roman" w:hAnsi="Times New Roman" w:cs="Times New Roman"/>
          <w:sz w:val="24"/>
          <w:szCs w:val="24"/>
        </w:rPr>
        <w:t xml:space="preserve">and alkene stereochemistry </w:t>
      </w:r>
      <w:r w:rsidRPr="00DC2C41">
        <w:rPr>
          <w:rFonts w:ascii="Times New Roman" w:hAnsi="Times New Roman" w:cs="Times New Roman"/>
          <w:sz w:val="24"/>
          <w:szCs w:val="24"/>
        </w:rPr>
        <w:t xml:space="preserve">may be processed without restriction for broad exploratory screening of large public databases, restricted to fully defined stereocentres only for rigorous precision docking, or expanded by enumerating all possible stereoisomers up to a configurable cap. </w:t>
      </w:r>
      <w:r w:rsidR="0006553B">
        <w:rPr>
          <w:rFonts w:ascii="Times New Roman" w:hAnsi="Times New Roman" w:cs="Times New Roman"/>
          <w:sz w:val="24"/>
          <w:szCs w:val="24"/>
        </w:rPr>
        <w:t>Ioniz</w:t>
      </w:r>
      <w:r w:rsidR="0006553B" w:rsidRPr="00DC2C41">
        <w:rPr>
          <w:rFonts w:ascii="Times New Roman" w:hAnsi="Times New Roman" w:cs="Times New Roman"/>
          <w:sz w:val="24"/>
          <w:szCs w:val="24"/>
        </w:rPr>
        <w:t xml:space="preserve">ation </w:t>
      </w:r>
      <w:r w:rsidRPr="00DC2C41">
        <w:rPr>
          <w:rFonts w:ascii="Times New Roman" w:hAnsi="Times New Roman" w:cs="Times New Roman"/>
          <w:sz w:val="24"/>
          <w:szCs w:val="24"/>
        </w:rPr>
        <w:t>is performed at a user-defined pH through Open Babel, and three-dimensional coordinates are generated via RDKit's distance-geometry algorithm followed by a force-field optimization cascade, with optional refinement by the MOPAC PM7</w:t>
      </w:r>
      <w:r w:rsidR="003F2CA0" w:rsidRPr="00DC2C41">
        <w:rPr>
          <w:rFonts w:ascii="Times New Roman" w:hAnsi="Times New Roman" w:cs="Times New Roman"/>
          <w:sz w:val="24"/>
          <w:szCs w:val="24"/>
        </w:rPr>
        <w:t>, or other</w:t>
      </w:r>
      <w:r w:rsidRPr="00DC2C41">
        <w:rPr>
          <w:rFonts w:ascii="Times New Roman" w:hAnsi="Times New Roman" w:cs="Times New Roman"/>
          <w:sz w:val="24"/>
          <w:szCs w:val="24"/>
        </w:rPr>
        <w:t xml:space="preserve"> semi-empirical method</w:t>
      </w:r>
      <w:r w:rsidR="003F2CA0" w:rsidRPr="00DC2C41">
        <w:rPr>
          <w:rFonts w:ascii="Times New Roman" w:hAnsi="Times New Roman" w:cs="Times New Roman"/>
          <w:sz w:val="24"/>
          <w:szCs w:val="24"/>
        </w:rPr>
        <w:t xml:space="preserve"> distributed by MOPAC,</w:t>
      </w:r>
      <w:r w:rsidRPr="00DC2C41">
        <w:rPr>
          <w:rFonts w:ascii="Times New Roman" w:hAnsi="Times New Roman" w:cs="Times New Roman"/>
          <w:sz w:val="24"/>
          <w:szCs w:val="24"/>
        </w:rPr>
        <w:t xml:space="preserve"> under implicit solvation</w:t>
      </w:r>
      <w:r w:rsidR="0075107F">
        <w:rPr>
          <w:rFonts w:ascii="Times New Roman" w:hAnsi="Times New Roman" w:cs="Times New Roman"/>
          <w:sz w:val="24"/>
          <w:szCs w:val="24"/>
        </w:rPr>
        <w:t xml:space="preserve"> model</w:t>
      </w:r>
      <w:r w:rsidRPr="00DC2C41">
        <w:rPr>
          <w:rFonts w:ascii="Times New Roman" w:hAnsi="Times New Roman" w:cs="Times New Roman"/>
          <w:sz w:val="24"/>
          <w:szCs w:val="24"/>
        </w:rPr>
        <w:t xml:space="preserve"> [13]. A machine-readable audit report accompanies every run, recording per-</w:t>
      </w:r>
      <w:r w:rsidR="0075107F">
        <w:rPr>
          <w:rFonts w:ascii="Times New Roman" w:hAnsi="Times New Roman" w:cs="Times New Roman"/>
          <w:sz w:val="24"/>
          <w:szCs w:val="24"/>
        </w:rPr>
        <w:t>structure</w:t>
      </w:r>
      <w:r w:rsidR="0075107F" w:rsidRPr="00DC2C41">
        <w:rPr>
          <w:rFonts w:ascii="Times New Roman" w:hAnsi="Times New Roman" w:cs="Times New Roman"/>
          <w:sz w:val="24"/>
          <w:szCs w:val="24"/>
        </w:rPr>
        <w:t xml:space="preserve"> </w:t>
      </w:r>
      <w:r w:rsidRPr="00DC2C41">
        <w:rPr>
          <w:rFonts w:ascii="Times New Roman" w:hAnsi="Times New Roman" w:cs="Times New Roman"/>
          <w:sz w:val="24"/>
          <w:szCs w:val="24"/>
        </w:rPr>
        <w:t xml:space="preserve">stereochemistry decisions, </w:t>
      </w:r>
      <w:r w:rsidR="0075107F">
        <w:rPr>
          <w:rFonts w:ascii="Times New Roman" w:hAnsi="Times New Roman" w:cs="Times New Roman"/>
          <w:sz w:val="24"/>
          <w:szCs w:val="24"/>
        </w:rPr>
        <w:t>ioniz</w:t>
      </w:r>
      <w:r w:rsidR="0075107F" w:rsidRPr="00DC2C41">
        <w:rPr>
          <w:rFonts w:ascii="Times New Roman" w:hAnsi="Times New Roman" w:cs="Times New Roman"/>
          <w:sz w:val="24"/>
          <w:szCs w:val="24"/>
        </w:rPr>
        <w:t xml:space="preserve">ation </w:t>
      </w:r>
      <w:r w:rsidRPr="00DC2C41">
        <w:rPr>
          <w:rFonts w:ascii="Times New Roman" w:hAnsi="Times New Roman" w:cs="Times New Roman"/>
          <w:sz w:val="24"/>
          <w:szCs w:val="24"/>
        </w:rPr>
        <w:t>states, and any charge mismatches introduced during refinement. The application is distributed as a Python source tree, a Windows executable with a bundled MOPAC binary for zero-configuration use, and a Linux portable bundle. SMILES2Docking is freely available at </w:t>
      </w:r>
      <w:hyperlink r:id="rId6" w:tgtFrame="_blank" w:history="1">
        <w:r w:rsidRPr="00DC2C41">
          <w:rPr>
            <w:rStyle w:val="Hyperlink"/>
            <w:rFonts w:ascii="Times New Roman" w:hAnsi="Times New Roman" w:cs="Times New Roman"/>
            <w:sz w:val="24"/>
            <w:szCs w:val="24"/>
          </w:rPr>
          <w:t>https://github.com/amgoncalvesusp/Smiles2Docking</w:t>
        </w:r>
      </w:hyperlink>
      <w:r w:rsidRPr="00DC2C41">
        <w:rPr>
          <w:rFonts w:ascii="Times New Roman" w:hAnsi="Times New Roman" w:cs="Times New Roman"/>
          <w:sz w:val="24"/>
          <w:szCs w:val="24"/>
        </w:rPr>
        <w:t xml:space="preserve"> (DOI: </w:t>
      </w:r>
      <w:r w:rsidR="006A1DEE" w:rsidRPr="006A1DEE">
        <w:rPr>
          <w:rFonts w:ascii="Times New Roman" w:hAnsi="Times New Roman" w:cs="Times New Roman"/>
          <w:sz w:val="24"/>
          <w:szCs w:val="24"/>
        </w:rPr>
        <w:t>10.5281/zenodo.19900622</w:t>
      </w:r>
      <w:r w:rsidRPr="00DC2C41">
        <w:rPr>
          <w:rFonts w:ascii="Times New Roman" w:hAnsi="Times New Roman" w:cs="Times New Roman"/>
          <w:sz w:val="24"/>
          <w:szCs w:val="24"/>
        </w:rPr>
        <w:t>).</w:t>
      </w:r>
    </w:p>
    <w:p w14:paraId="14D7FC14" w14:textId="6C41E4DF" w:rsidR="0035413D" w:rsidRPr="00DC2C41" w:rsidRDefault="0035413D">
      <w:pPr>
        <w:rPr>
          <w:rFonts w:ascii="Times New Roman" w:hAnsi="Times New Roman" w:cs="Times New Roman"/>
          <w:sz w:val="24"/>
          <w:szCs w:val="24"/>
        </w:rPr>
      </w:pPr>
    </w:p>
    <w:p w14:paraId="66382970" w14:textId="77777777" w:rsidR="000C46DC" w:rsidRDefault="005C355A" w:rsidP="000C46DC">
      <w:pPr>
        <w:rPr>
          <w:rFonts w:ascii="Times New Roman" w:hAnsi="Times New Roman" w:cs="Times New Roman"/>
          <w:b/>
          <w:bCs/>
          <w:sz w:val="24"/>
          <w:szCs w:val="24"/>
        </w:rPr>
      </w:pPr>
      <w:r w:rsidRPr="00DC2C41">
        <w:rPr>
          <w:rFonts w:ascii="Times New Roman" w:hAnsi="Times New Roman" w:cs="Times New Roman"/>
          <w:b/>
          <w:bCs/>
          <w:sz w:val="24"/>
          <w:szCs w:val="24"/>
        </w:rPr>
        <w:t>2. Implementation</w:t>
      </w:r>
    </w:p>
    <w:p w14:paraId="1BCF0F15" w14:textId="24FF038E" w:rsidR="000C46DC" w:rsidRPr="00DC2C41" w:rsidRDefault="000C46DC" w:rsidP="000C46DC">
      <w:pPr>
        <w:rPr>
          <w:rFonts w:ascii="Times New Roman" w:hAnsi="Times New Roman" w:cs="Times New Roman"/>
          <w:sz w:val="24"/>
          <w:szCs w:val="24"/>
        </w:rPr>
      </w:pPr>
      <w:r w:rsidRPr="00DC2C41">
        <w:rPr>
          <w:rFonts w:ascii="Times New Roman" w:hAnsi="Times New Roman" w:cs="Times New Roman"/>
          <w:b/>
          <w:bCs/>
          <w:i/>
          <w:iCs/>
          <w:sz w:val="24"/>
          <w:szCs w:val="24"/>
        </w:rPr>
        <w:t>2.1 Architecture and inputs</w:t>
      </w:r>
    </w:p>
    <w:p w14:paraId="71825907" w14:textId="744125DB" w:rsidR="000C46DC" w:rsidRPr="00DC2C41" w:rsidRDefault="000C46DC" w:rsidP="000C46DC">
      <w:pPr>
        <w:ind w:firstLine="720"/>
        <w:jc w:val="both"/>
        <w:rPr>
          <w:rFonts w:ascii="Times New Roman" w:hAnsi="Times New Roman" w:cs="Times New Roman"/>
          <w:sz w:val="24"/>
          <w:szCs w:val="24"/>
        </w:rPr>
      </w:pPr>
      <w:r w:rsidRPr="00DC2C41">
        <w:rPr>
          <w:rFonts w:ascii="Times New Roman" w:hAnsi="Times New Roman" w:cs="Times New Roman"/>
          <w:sz w:val="24"/>
          <w:szCs w:val="24"/>
        </w:rPr>
        <w:t xml:space="preserve">SMILES2Docking runs in Python 3.11, either as a PySide6 desktop application or from the command line, with both interfaces sharing the same configuration. </w:t>
      </w:r>
      <w:r>
        <w:rPr>
          <w:rFonts w:ascii="Times New Roman" w:hAnsi="Times New Roman" w:cs="Times New Roman"/>
          <w:sz w:val="24"/>
          <w:szCs w:val="24"/>
        </w:rPr>
        <w:t>As shown in Figure 1A, i</w:t>
      </w:r>
      <w:r w:rsidRPr="00DC2C41">
        <w:rPr>
          <w:rFonts w:ascii="Times New Roman" w:hAnsi="Times New Roman" w:cs="Times New Roman"/>
          <w:sz w:val="24"/>
          <w:szCs w:val="24"/>
        </w:rPr>
        <w:t xml:space="preserve">nput is read from </w:t>
      </w:r>
      <w:r>
        <w:rPr>
          <w:rFonts w:ascii="Times New Roman" w:hAnsi="Times New Roman" w:cs="Times New Roman"/>
          <w:sz w:val="24"/>
          <w:szCs w:val="24"/>
        </w:rPr>
        <w:t xml:space="preserve">SMI, </w:t>
      </w:r>
      <w:r w:rsidRPr="00DC2C41">
        <w:rPr>
          <w:rFonts w:ascii="Times New Roman" w:hAnsi="Times New Roman" w:cs="Times New Roman"/>
          <w:sz w:val="24"/>
          <w:szCs w:val="24"/>
        </w:rPr>
        <w:t>CSV, TSV, XLS or XLSX spreadsheets via pandas; column names are matched case-insensitively, so input files need no reformatting. Each record carries its original row index through the entire pipeline, preserving a direct link between the spreadsheet and the exported structure.</w:t>
      </w:r>
    </w:p>
    <w:p w14:paraId="3CEE3FA4" w14:textId="309E532C" w:rsidR="0035413D" w:rsidRDefault="0035413D">
      <w:pPr>
        <w:rPr>
          <w:rFonts w:ascii="Times New Roman" w:hAnsi="Times New Roman" w:cs="Times New Roman"/>
          <w:b/>
          <w:bCs/>
          <w:sz w:val="24"/>
          <w:szCs w:val="24"/>
        </w:rPr>
      </w:pPr>
    </w:p>
    <w:p w14:paraId="026D77C5" w14:textId="6451AAA8" w:rsidR="009C7930" w:rsidRDefault="0075107F">
      <w:pPr>
        <w:rPr>
          <w:rFonts w:ascii="Times New Roman" w:hAnsi="Times New Roman" w:cs="Times New Roman"/>
          <w:sz w:val="24"/>
          <w:szCs w:val="24"/>
        </w:rPr>
      </w:pPr>
      <w:r w:rsidRPr="0075107F">
        <w:rPr>
          <w:rFonts w:ascii="Times New Roman" w:hAnsi="Times New Roman" w:cs="Times New Roman"/>
          <w:noProof/>
          <w:sz w:val="24"/>
          <w:szCs w:val="24"/>
        </w:rPr>
        <w:lastRenderedPageBreak/>
        <w:drawing>
          <wp:inline distT="0" distB="0" distL="0" distR="0" wp14:anchorId="2C0CCF17" wp14:editId="257537A9">
            <wp:extent cx="5486400" cy="2680335"/>
            <wp:effectExtent l="0" t="0" r="0" b="5715"/>
            <wp:docPr id="13" name="Imagem 12">
              <a:extLst xmlns:a="http://schemas.openxmlformats.org/drawingml/2006/main">
                <a:ext uri="{FF2B5EF4-FFF2-40B4-BE49-F238E27FC236}">
                  <a16:creationId xmlns:a16="http://schemas.microsoft.com/office/drawing/2014/main" id="{88FCA42F-58F0-BABD-A3A2-0728425EFA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12">
                      <a:extLst>
                        <a:ext uri="{FF2B5EF4-FFF2-40B4-BE49-F238E27FC236}">
                          <a16:creationId xmlns:a16="http://schemas.microsoft.com/office/drawing/2014/main" id="{88FCA42F-58F0-BABD-A3A2-0728425EFAB4}"/>
                        </a:ext>
                      </a:extLst>
                    </pic:cNvPr>
                    <pic:cNvPicPr>
                      <a:picLocks noChangeAspect="1"/>
                    </pic:cNvPicPr>
                  </pic:nvPicPr>
                  <pic:blipFill>
                    <a:blip r:embed="rId7"/>
                    <a:stretch>
                      <a:fillRect/>
                    </a:stretch>
                  </pic:blipFill>
                  <pic:spPr>
                    <a:xfrm>
                      <a:off x="0" y="0"/>
                      <a:ext cx="5486400" cy="2680335"/>
                    </a:xfrm>
                    <a:prstGeom prst="rect">
                      <a:avLst/>
                    </a:prstGeom>
                  </pic:spPr>
                </pic:pic>
              </a:graphicData>
            </a:graphic>
          </wp:inline>
        </w:drawing>
      </w:r>
    </w:p>
    <w:p w14:paraId="6DC4DEB1" w14:textId="0EF191C2" w:rsidR="0075107F" w:rsidRPr="00DC2C41" w:rsidRDefault="0075107F" w:rsidP="0002282F">
      <w:pPr>
        <w:jc w:val="both"/>
        <w:rPr>
          <w:rFonts w:ascii="Times New Roman" w:hAnsi="Times New Roman" w:cs="Times New Roman"/>
          <w:sz w:val="24"/>
          <w:szCs w:val="24"/>
        </w:rPr>
      </w:pPr>
      <w:r w:rsidRPr="0002282F">
        <w:rPr>
          <w:rFonts w:ascii="Times New Roman" w:hAnsi="Times New Roman" w:cs="Times New Roman"/>
          <w:b/>
          <w:bCs/>
          <w:sz w:val="24"/>
          <w:szCs w:val="24"/>
        </w:rPr>
        <w:t>Figure 1.</w:t>
      </w:r>
      <w:r>
        <w:rPr>
          <w:rFonts w:ascii="Times New Roman" w:hAnsi="Times New Roman" w:cs="Times New Roman"/>
          <w:sz w:val="24"/>
          <w:szCs w:val="24"/>
        </w:rPr>
        <w:t xml:space="preserve"> Step by step methodology of SMILES2D</w:t>
      </w:r>
      <w:r w:rsidR="000C46DC">
        <w:rPr>
          <w:rFonts w:ascii="Times New Roman" w:hAnsi="Times New Roman" w:cs="Times New Roman"/>
          <w:sz w:val="24"/>
          <w:szCs w:val="24"/>
        </w:rPr>
        <w:t>ocking</w:t>
      </w:r>
      <w:r>
        <w:rPr>
          <w:rFonts w:ascii="Times New Roman" w:hAnsi="Times New Roman" w:cs="Times New Roman"/>
          <w:sz w:val="24"/>
          <w:szCs w:val="24"/>
        </w:rPr>
        <w:t xml:space="preserve"> for three-dimensional structure generation and semi-empirical refinement. </w:t>
      </w:r>
      <w:r w:rsidR="000C46DC">
        <w:rPr>
          <w:rFonts w:ascii="Times New Roman" w:hAnsi="Times New Roman" w:cs="Times New Roman"/>
          <w:sz w:val="24"/>
          <w:szCs w:val="24"/>
        </w:rPr>
        <w:t>(</w:t>
      </w:r>
      <w:r>
        <w:rPr>
          <w:rFonts w:ascii="Times New Roman" w:hAnsi="Times New Roman" w:cs="Times New Roman"/>
          <w:sz w:val="24"/>
          <w:szCs w:val="24"/>
        </w:rPr>
        <w:t>ff</w:t>
      </w:r>
      <w:r w:rsidR="000C46DC">
        <w:rPr>
          <w:rFonts w:ascii="Times New Roman" w:hAnsi="Times New Roman" w:cs="Times New Roman"/>
          <w:sz w:val="24"/>
          <w:szCs w:val="24"/>
        </w:rPr>
        <w:t>)</w:t>
      </w:r>
      <w:r>
        <w:rPr>
          <w:rFonts w:ascii="Times New Roman" w:hAnsi="Times New Roman" w:cs="Times New Roman"/>
          <w:sz w:val="24"/>
          <w:szCs w:val="24"/>
        </w:rPr>
        <w:t>, force field.</w:t>
      </w:r>
      <w:r w:rsidR="00F801FC" w:rsidRPr="00F801FC">
        <w:rPr>
          <w:rFonts w:ascii="Times New Roman" w:hAnsi="Times New Roman" w:cs="Times New Roman"/>
          <w:sz w:val="24"/>
          <w:szCs w:val="24"/>
        </w:rPr>
        <w:t xml:space="preserve"> </w:t>
      </w:r>
      <w:r w:rsidR="00F801FC">
        <w:rPr>
          <w:rFonts w:ascii="Times New Roman" w:hAnsi="Times New Roman" w:cs="Times New Roman"/>
          <w:sz w:val="24"/>
          <w:szCs w:val="24"/>
        </w:rPr>
        <w:t xml:space="preserve">Atoms of hydrogen are shown in white, carbon in black and oxygen in red for </w:t>
      </w:r>
      <w:r w:rsidR="003C5395">
        <w:rPr>
          <w:rFonts w:ascii="Times New Roman" w:hAnsi="Times New Roman" w:cs="Times New Roman"/>
          <w:sz w:val="24"/>
          <w:szCs w:val="24"/>
        </w:rPr>
        <w:t>three-dimensional</w:t>
      </w:r>
      <w:r w:rsidR="00F801FC">
        <w:rPr>
          <w:rFonts w:ascii="Times New Roman" w:hAnsi="Times New Roman" w:cs="Times New Roman"/>
          <w:sz w:val="24"/>
          <w:szCs w:val="24"/>
        </w:rPr>
        <w:t xml:space="preserve"> structures.</w:t>
      </w:r>
    </w:p>
    <w:p w14:paraId="7702A16B" w14:textId="02563BB9" w:rsidR="00473ED2" w:rsidRPr="00DC2C41" w:rsidRDefault="00473ED2" w:rsidP="00473ED2">
      <w:pPr>
        <w:jc w:val="both"/>
        <w:rPr>
          <w:rFonts w:ascii="Times New Roman" w:hAnsi="Times New Roman" w:cs="Times New Roman"/>
          <w:sz w:val="24"/>
          <w:szCs w:val="24"/>
        </w:rPr>
      </w:pPr>
      <w:r w:rsidRPr="00DC2C41">
        <w:rPr>
          <w:rFonts w:ascii="Times New Roman" w:hAnsi="Times New Roman" w:cs="Times New Roman"/>
          <w:b/>
          <w:bCs/>
          <w:i/>
          <w:iCs/>
          <w:sz w:val="24"/>
          <w:szCs w:val="24"/>
        </w:rPr>
        <w:t>2.2 Salt</w:t>
      </w:r>
      <w:r w:rsidR="00656B9E">
        <w:rPr>
          <w:rFonts w:ascii="Times New Roman" w:hAnsi="Times New Roman" w:cs="Times New Roman"/>
          <w:b/>
          <w:bCs/>
          <w:i/>
          <w:iCs/>
          <w:sz w:val="24"/>
          <w:szCs w:val="24"/>
        </w:rPr>
        <w:t>,</w:t>
      </w:r>
      <w:r w:rsidRPr="00DC2C41">
        <w:rPr>
          <w:rFonts w:ascii="Times New Roman" w:hAnsi="Times New Roman" w:cs="Times New Roman"/>
          <w:b/>
          <w:bCs/>
          <w:i/>
          <w:iCs/>
          <w:sz w:val="24"/>
          <w:szCs w:val="24"/>
        </w:rPr>
        <w:t xml:space="preserve"> co-former handling</w:t>
      </w:r>
      <w:r w:rsidR="00656B9E">
        <w:rPr>
          <w:rFonts w:ascii="Times New Roman" w:hAnsi="Times New Roman" w:cs="Times New Roman"/>
          <w:b/>
          <w:bCs/>
          <w:i/>
          <w:iCs/>
          <w:sz w:val="24"/>
          <w:szCs w:val="24"/>
        </w:rPr>
        <w:t xml:space="preserve"> and sanitization</w:t>
      </w:r>
    </w:p>
    <w:p w14:paraId="42450CBE" w14:textId="413DD0BE" w:rsidR="0035413D" w:rsidRPr="00DC2C41" w:rsidRDefault="00597ADD" w:rsidP="00BE49A3">
      <w:pPr>
        <w:ind w:firstLine="720"/>
        <w:jc w:val="both"/>
        <w:rPr>
          <w:rFonts w:ascii="Times New Roman" w:hAnsi="Times New Roman" w:cs="Times New Roman"/>
          <w:sz w:val="24"/>
          <w:szCs w:val="24"/>
        </w:rPr>
      </w:pPr>
      <w:r>
        <w:rPr>
          <w:rFonts w:ascii="Times New Roman" w:hAnsi="Times New Roman" w:cs="Times New Roman"/>
          <w:sz w:val="24"/>
          <w:szCs w:val="24"/>
        </w:rPr>
        <w:t xml:space="preserve">Afterwards, </w:t>
      </w:r>
      <w:r w:rsidRPr="00DC2C41">
        <w:rPr>
          <w:rFonts w:ascii="Times New Roman" w:hAnsi="Times New Roman" w:cs="Times New Roman"/>
          <w:sz w:val="24"/>
          <w:szCs w:val="24"/>
        </w:rPr>
        <w:t>SMILES strings encoding multiple disconnected fragments (typical for salts and co-crystallised counter-ions) are handled by ranking fragments on organic content and heavy-atom count</w:t>
      </w:r>
      <w:r w:rsidR="00656B9E">
        <w:rPr>
          <w:rFonts w:ascii="Times New Roman" w:hAnsi="Times New Roman" w:cs="Times New Roman"/>
          <w:sz w:val="24"/>
          <w:szCs w:val="24"/>
        </w:rPr>
        <w:t>,</w:t>
      </w:r>
      <w:r w:rsidRPr="00DC2C41">
        <w:rPr>
          <w:rFonts w:ascii="Times New Roman" w:hAnsi="Times New Roman" w:cs="Times New Roman"/>
          <w:sz w:val="24"/>
          <w:szCs w:val="24"/>
        </w:rPr>
        <w:t xml:space="preserve"> keeping the top-scoring one</w:t>
      </w:r>
      <w:r>
        <w:rPr>
          <w:rFonts w:ascii="Times New Roman" w:hAnsi="Times New Roman" w:cs="Times New Roman"/>
          <w:sz w:val="24"/>
          <w:szCs w:val="24"/>
        </w:rPr>
        <w:t xml:space="preserve"> (see Figure 1A)</w:t>
      </w:r>
      <w:r w:rsidRPr="00DC2C41">
        <w:rPr>
          <w:rFonts w:ascii="Times New Roman" w:hAnsi="Times New Roman" w:cs="Times New Roman"/>
          <w:sz w:val="24"/>
          <w:szCs w:val="24"/>
        </w:rPr>
        <w:t>. When two fragments score identically and conservative mode is active, the run halts with an explicit error instead of guessing. In a large batch over a public library, a silent wrong choice would propagate unnoticed into every downstream step, so the failure is deliberate.</w:t>
      </w:r>
      <w:r w:rsidR="00656B9E">
        <w:rPr>
          <w:rFonts w:ascii="Times New Roman" w:hAnsi="Times New Roman" w:cs="Times New Roman"/>
          <w:sz w:val="24"/>
          <w:szCs w:val="24"/>
        </w:rPr>
        <w:t xml:space="preserve"> In sequence</w:t>
      </w:r>
      <w:r w:rsidR="00F5185C">
        <w:rPr>
          <w:rFonts w:ascii="Times New Roman" w:hAnsi="Times New Roman" w:cs="Times New Roman"/>
          <w:sz w:val="24"/>
          <w:szCs w:val="24"/>
        </w:rPr>
        <w:t xml:space="preserve">, Figure1B </w:t>
      </w:r>
      <w:r w:rsidR="000F0AD9">
        <w:rPr>
          <w:rFonts w:ascii="Times New Roman" w:hAnsi="Times New Roman" w:cs="Times New Roman"/>
          <w:sz w:val="24"/>
          <w:szCs w:val="24"/>
        </w:rPr>
        <w:t>summarizes</w:t>
      </w:r>
      <w:r>
        <w:rPr>
          <w:rFonts w:ascii="Times New Roman" w:hAnsi="Times New Roman" w:cs="Times New Roman"/>
          <w:sz w:val="24"/>
          <w:szCs w:val="24"/>
        </w:rPr>
        <w:t xml:space="preserve"> the</w:t>
      </w:r>
      <w:r w:rsidR="00656B9E">
        <w:rPr>
          <w:rFonts w:ascii="Times New Roman" w:hAnsi="Times New Roman" w:cs="Times New Roman"/>
          <w:sz w:val="24"/>
          <w:szCs w:val="24"/>
        </w:rPr>
        <w:t xml:space="preserve"> sanitization step for SMILES strings</w:t>
      </w:r>
      <w:r w:rsidR="00F5185C">
        <w:rPr>
          <w:rFonts w:ascii="Times New Roman" w:hAnsi="Times New Roman" w:cs="Times New Roman"/>
          <w:sz w:val="24"/>
          <w:szCs w:val="24"/>
        </w:rPr>
        <w:t>, where</w:t>
      </w:r>
      <w:r w:rsidR="00656B9E">
        <w:rPr>
          <w:rFonts w:ascii="Times New Roman" w:hAnsi="Times New Roman" w:cs="Times New Roman"/>
          <w:sz w:val="24"/>
          <w:szCs w:val="24"/>
        </w:rPr>
        <w:t xml:space="preserve"> is applied </w:t>
      </w:r>
      <w:r w:rsidR="00F5185C">
        <w:rPr>
          <w:rFonts w:ascii="Times New Roman" w:hAnsi="Times New Roman" w:cs="Times New Roman"/>
          <w:sz w:val="24"/>
          <w:szCs w:val="24"/>
        </w:rPr>
        <w:t xml:space="preserve">the </w:t>
      </w:r>
      <w:r w:rsidR="00656B9E">
        <w:rPr>
          <w:rFonts w:ascii="Times New Roman" w:hAnsi="Times New Roman" w:cs="Times New Roman"/>
          <w:sz w:val="24"/>
          <w:szCs w:val="24"/>
        </w:rPr>
        <w:t>verif</w:t>
      </w:r>
      <w:r w:rsidR="00F5185C">
        <w:rPr>
          <w:rFonts w:ascii="Times New Roman" w:hAnsi="Times New Roman" w:cs="Times New Roman"/>
          <w:sz w:val="24"/>
          <w:szCs w:val="24"/>
        </w:rPr>
        <w:t>ication</w:t>
      </w:r>
      <w:r w:rsidR="00656B9E">
        <w:rPr>
          <w:rFonts w:ascii="Times New Roman" w:hAnsi="Times New Roman" w:cs="Times New Roman"/>
          <w:sz w:val="24"/>
          <w:szCs w:val="24"/>
        </w:rPr>
        <w:t xml:space="preserve"> </w:t>
      </w:r>
      <w:r w:rsidR="00F5185C">
        <w:rPr>
          <w:rFonts w:ascii="Times New Roman" w:hAnsi="Times New Roman" w:cs="Times New Roman"/>
          <w:sz w:val="24"/>
          <w:szCs w:val="24"/>
        </w:rPr>
        <w:t xml:space="preserve">of </w:t>
      </w:r>
      <w:r w:rsidR="00656B9E">
        <w:rPr>
          <w:rFonts w:ascii="Times New Roman" w:hAnsi="Times New Roman" w:cs="Times New Roman"/>
          <w:sz w:val="24"/>
          <w:szCs w:val="24"/>
        </w:rPr>
        <w:t xml:space="preserve">the correct aromaticity assignments for all atoms and valence/charge on N and O atoms.  </w:t>
      </w:r>
    </w:p>
    <w:p w14:paraId="183F6B29" w14:textId="3FB7D4D4" w:rsidR="00473ED2" w:rsidRPr="00DC2C41" w:rsidRDefault="00473ED2" w:rsidP="00473ED2">
      <w:pPr>
        <w:jc w:val="both"/>
        <w:rPr>
          <w:rFonts w:ascii="Times New Roman" w:hAnsi="Times New Roman" w:cs="Times New Roman"/>
          <w:sz w:val="24"/>
          <w:szCs w:val="24"/>
        </w:rPr>
      </w:pPr>
      <w:r w:rsidRPr="00DC2C41">
        <w:rPr>
          <w:rFonts w:ascii="Times New Roman" w:hAnsi="Times New Roman" w:cs="Times New Roman"/>
          <w:b/>
          <w:bCs/>
          <w:i/>
          <w:iCs/>
          <w:sz w:val="24"/>
          <w:szCs w:val="24"/>
        </w:rPr>
        <w:t>2.3 Stereochemistry validation</w:t>
      </w:r>
    </w:p>
    <w:p w14:paraId="6E06A7BE" w14:textId="28FEEF3E" w:rsidR="0035413D" w:rsidRPr="00DC2C41" w:rsidRDefault="00597ADD" w:rsidP="00BE49A3">
      <w:pPr>
        <w:ind w:firstLine="720"/>
        <w:jc w:val="both"/>
        <w:rPr>
          <w:rFonts w:ascii="Times New Roman" w:hAnsi="Times New Roman" w:cs="Times New Roman"/>
          <w:sz w:val="24"/>
          <w:szCs w:val="24"/>
        </w:rPr>
      </w:pPr>
      <w:r>
        <w:rPr>
          <w:rFonts w:ascii="Times New Roman" w:hAnsi="Times New Roman" w:cs="Times New Roman"/>
          <w:sz w:val="24"/>
          <w:szCs w:val="24"/>
        </w:rPr>
        <w:t xml:space="preserve">In sequence, </w:t>
      </w:r>
      <w:r w:rsidR="000C46DC">
        <w:rPr>
          <w:rFonts w:ascii="Times New Roman" w:hAnsi="Times New Roman" w:cs="Times New Roman"/>
          <w:sz w:val="24"/>
          <w:szCs w:val="24"/>
        </w:rPr>
        <w:t>t</w:t>
      </w:r>
      <w:r w:rsidRPr="00DC2C41">
        <w:rPr>
          <w:rFonts w:ascii="Times New Roman" w:hAnsi="Times New Roman" w:cs="Times New Roman"/>
          <w:sz w:val="24"/>
          <w:szCs w:val="24"/>
        </w:rPr>
        <w:t>he stereocente</w:t>
      </w:r>
      <w:r w:rsidR="000C46DC">
        <w:rPr>
          <w:rFonts w:ascii="Times New Roman" w:hAnsi="Times New Roman" w:cs="Times New Roman"/>
          <w:sz w:val="24"/>
          <w:szCs w:val="24"/>
        </w:rPr>
        <w:t>r</w:t>
      </w:r>
      <w:r w:rsidRPr="00DC2C41">
        <w:rPr>
          <w:rFonts w:ascii="Times New Roman" w:hAnsi="Times New Roman" w:cs="Times New Roman"/>
          <w:sz w:val="24"/>
          <w:szCs w:val="24"/>
        </w:rPr>
        <w:t xml:space="preserve"> policy</w:t>
      </w:r>
      <w:r>
        <w:rPr>
          <w:rFonts w:ascii="Times New Roman" w:hAnsi="Times New Roman" w:cs="Times New Roman"/>
          <w:sz w:val="24"/>
          <w:szCs w:val="24"/>
        </w:rPr>
        <w:t xml:space="preserve"> can be decided, choosing among</w:t>
      </w:r>
      <w:r w:rsidRPr="00DC2C41">
        <w:rPr>
          <w:rFonts w:ascii="Times New Roman" w:hAnsi="Times New Roman" w:cs="Times New Roman"/>
          <w:sz w:val="24"/>
          <w:szCs w:val="24"/>
        </w:rPr>
        <w:t xml:space="preserve"> three modes </w:t>
      </w:r>
      <w:r w:rsidR="00505B85" w:rsidRPr="00DC2C41">
        <w:rPr>
          <w:rFonts w:ascii="Times New Roman" w:hAnsi="Times New Roman" w:cs="Times New Roman"/>
          <w:sz w:val="24"/>
          <w:szCs w:val="24"/>
        </w:rPr>
        <w:t xml:space="preserve">of </w:t>
      </w:r>
      <w:r w:rsidRPr="00DC2C41">
        <w:rPr>
          <w:rFonts w:ascii="Times New Roman" w:hAnsi="Times New Roman" w:cs="Times New Roman"/>
          <w:sz w:val="24"/>
          <w:szCs w:val="24"/>
        </w:rPr>
        <w:t>select</w:t>
      </w:r>
      <w:r w:rsidR="00505B85" w:rsidRPr="00DC2C41">
        <w:rPr>
          <w:rFonts w:ascii="Times New Roman" w:hAnsi="Times New Roman" w:cs="Times New Roman"/>
          <w:sz w:val="24"/>
          <w:szCs w:val="24"/>
        </w:rPr>
        <w:t>ion</w:t>
      </w:r>
      <w:r w:rsidRPr="00DC2C41">
        <w:rPr>
          <w:rFonts w:ascii="Times New Roman" w:hAnsi="Times New Roman" w:cs="Times New Roman"/>
          <w:sz w:val="24"/>
          <w:szCs w:val="24"/>
        </w:rPr>
        <w:t xml:space="preserve"> </w:t>
      </w:r>
      <w:r w:rsidR="00505B85" w:rsidRPr="00DC2C41">
        <w:rPr>
          <w:rFonts w:ascii="Times New Roman" w:hAnsi="Times New Roman" w:cs="Times New Roman"/>
          <w:sz w:val="24"/>
          <w:szCs w:val="24"/>
        </w:rPr>
        <w:t>for setting up the run</w:t>
      </w:r>
      <w:r>
        <w:rPr>
          <w:rFonts w:ascii="Times New Roman" w:hAnsi="Times New Roman" w:cs="Times New Roman"/>
          <w:sz w:val="24"/>
          <w:szCs w:val="24"/>
        </w:rPr>
        <w:t>,</w:t>
      </w:r>
      <w:r w:rsidR="000F0AD9">
        <w:rPr>
          <w:rFonts w:ascii="Times New Roman" w:hAnsi="Times New Roman" w:cs="Times New Roman"/>
          <w:sz w:val="24"/>
          <w:szCs w:val="24"/>
        </w:rPr>
        <w:t xml:space="preserve"> as shown in</w:t>
      </w:r>
      <w:r>
        <w:rPr>
          <w:rFonts w:ascii="Times New Roman" w:hAnsi="Times New Roman" w:cs="Times New Roman"/>
          <w:sz w:val="24"/>
          <w:szCs w:val="24"/>
        </w:rPr>
        <w:t xml:space="preserve"> Figure 1C</w:t>
      </w:r>
      <w:r w:rsidRPr="00DC2C41">
        <w:rPr>
          <w:rFonts w:ascii="Times New Roman" w:hAnsi="Times New Roman" w:cs="Times New Roman"/>
          <w:sz w:val="24"/>
          <w:szCs w:val="24"/>
        </w:rPr>
        <w:t>. Permissive mode passes all molecules regardless of whether their tetrahedral</w:t>
      </w:r>
      <w:r w:rsidR="00F92C79">
        <w:rPr>
          <w:rFonts w:ascii="Times New Roman" w:hAnsi="Times New Roman" w:cs="Times New Roman"/>
          <w:sz w:val="24"/>
          <w:szCs w:val="24"/>
        </w:rPr>
        <w:t xml:space="preserve"> and alkene</w:t>
      </w:r>
      <w:r w:rsidRPr="00DC2C41">
        <w:rPr>
          <w:rFonts w:ascii="Times New Roman" w:hAnsi="Times New Roman" w:cs="Times New Roman"/>
          <w:sz w:val="24"/>
          <w:szCs w:val="24"/>
        </w:rPr>
        <w:t xml:space="preserve"> stereocente</w:t>
      </w:r>
      <w:r w:rsidR="000C46DC">
        <w:rPr>
          <w:rFonts w:ascii="Times New Roman" w:hAnsi="Times New Roman" w:cs="Times New Roman"/>
          <w:sz w:val="24"/>
          <w:szCs w:val="24"/>
        </w:rPr>
        <w:t>r</w:t>
      </w:r>
      <w:r w:rsidRPr="00DC2C41">
        <w:rPr>
          <w:rFonts w:ascii="Times New Roman" w:hAnsi="Times New Roman" w:cs="Times New Roman"/>
          <w:sz w:val="24"/>
          <w:szCs w:val="24"/>
        </w:rPr>
        <w:t>s are assigned</w:t>
      </w:r>
      <w:r w:rsidR="00473ED2" w:rsidRPr="00DC2C41">
        <w:rPr>
          <w:rFonts w:ascii="Times New Roman" w:hAnsi="Times New Roman" w:cs="Times New Roman"/>
          <w:sz w:val="24"/>
          <w:szCs w:val="24"/>
        </w:rPr>
        <w:t xml:space="preserve">, </w:t>
      </w:r>
      <w:r w:rsidRPr="00DC2C41">
        <w:rPr>
          <w:rFonts w:ascii="Times New Roman" w:hAnsi="Times New Roman" w:cs="Times New Roman"/>
          <w:sz w:val="24"/>
          <w:szCs w:val="24"/>
        </w:rPr>
        <w:t>the right default when working from databases like ChEMBL or PubChem, which contain many structures with incomplete stereo annotation. Strict mode rejects any compound with one or more undefined tetrahedral</w:t>
      </w:r>
      <w:r w:rsidR="00F92C79">
        <w:rPr>
          <w:rFonts w:ascii="Times New Roman" w:hAnsi="Times New Roman" w:cs="Times New Roman"/>
          <w:sz w:val="24"/>
          <w:szCs w:val="24"/>
        </w:rPr>
        <w:t xml:space="preserve"> and/or</w:t>
      </w:r>
      <w:r w:rsidRPr="00DC2C41">
        <w:rPr>
          <w:rFonts w:ascii="Times New Roman" w:hAnsi="Times New Roman" w:cs="Times New Roman"/>
          <w:sz w:val="24"/>
          <w:szCs w:val="24"/>
        </w:rPr>
        <w:t xml:space="preserve"> </w:t>
      </w:r>
      <w:r w:rsidR="00F92C79">
        <w:rPr>
          <w:rFonts w:ascii="Times New Roman" w:hAnsi="Times New Roman" w:cs="Times New Roman"/>
          <w:sz w:val="24"/>
          <w:szCs w:val="24"/>
        </w:rPr>
        <w:t xml:space="preserve">alkene </w:t>
      </w:r>
      <w:r w:rsidRPr="00DC2C41">
        <w:rPr>
          <w:rFonts w:ascii="Times New Roman" w:hAnsi="Times New Roman" w:cs="Times New Roman"/>
          <w:sz w:val="24"/>
          <w:szCs w:val="24"/>
        </w:rPr>
        <w:t>stereocent</w:t>
      </w:r>
      <w:r w:rsidR="000C46DC">
        <w:rPr>
          <w:rFonts w:ascii="Times New Roman" w:hAnsi="Times New Roman" w:cs="Times New Roman"/>
          <w:sz w:val="24"/>
          <w:szCs w:val="24"/>
        </w:rPr>
        <w:t>er</w:t>
      </w:r>
      <w:r w:rsidRPr="00DC2C41">
        <w:rPr>
          <w:rFonts w:ascii="Times New Roman" w:hAnsi="Times New Roman" w:cs="Times New Roman"/>
          <w:sz w:val="24"/>
          <w:szCs w:val="24"/>
        </w:rPr>
        <w:t xml:space="preserve">s, limiting the output to geometrically unambiguous structures. Enumerative mode generates all possible diastereomers up to a configurable cap (default </w:t>
      </w:r>
      <w:r w:rsidR="00D75458">
        <w:rPr>
          <w:rFonts w:ascii="Times New Roman" w:hAnsi="Times New Roman" w:cs="Times New Roman"/>
          <w:sz w:val="24"/>
          <w:szCs w:val="24"/>
        </w:rPr>
        <w:t xml:space="preserve">= </w:t>
      </w:r>
      <w:r w:rsidRPr="00DC2C41">
        <w:rPr>
          <w:rFonts w:ascii="Times New Roman" w:hAnsi="Times New Roman" w:cs="Times New Roman"/>
          <w:sz w:val="24"/>
          <w:szCs w:val="24"/>
        </w:rPr>
        <w:t xml:space="preserve">16) and tags each variant with a unique identifier derived from the parent code, so all downstream files remain individually traceable. </w:t>
      </w:r>
    </w:p>
    <w:p w14:paraId="593EA1A1" w14:textId="6C7386E5" w:rsidR="00473ED2" w:rsidRPr="00DC2C41" w:rsidRDefault="00473ED2" w:rsidP="00473ED2">
      <w:pPr>
        <w:spacing w:before="180" w:after="120" w:line="360" w:lineRule="auto"/>
        <w:rPr>
          <w:rFonts w:ascii="Times New Roman" w:hAnsi="Times New Roman" w:cs="Times New Roman"/>
          <w:sz w:val="24"/>
          <w:szCs w:val="24"/>
        </w:rPr>
      </w:pPr>
      <w:r w:rsidRPr="00DC2C41">
        <w:rPr>
          <w:rFonts w:ascii="Times New Roman" w:hAnsi="Times New Roman" w:cs="Times New Roman"/>
          <w:b/>
          <w:bCs/>
          <w:i/>
          <w:iCs/>
          <w:sz w:val="24"/>
          <w:szCs w:val="24"/>
        </w:rPr>
        <w:lastRenderedPageBreak/>
        <w:t xml:space="preserve">2.4 </w:t>
      </w:r>
      <w:r w:rsidR="009C7930">
        <w:rPr>
          <w:rFonts w:ascii="Times New Roman" w:hAnsi="Times New Roman" w:cs="Times New Roman"/>
          <w:b/>
          <w:bCs/>
          <w:i/>
          <w:iCs/>
          <w:sz w:val="24"/>
          <w:szCs w:val="24"/>
        </w:rPr>
        <w:t>Ionization state</w:t>
      </w:r>
    </w:p>
    <w:p w14:paraId="105E123F" w14:textId="7353F9DE" w:rsidR="0035413D" w:rsidRPr="00DC2C41" w:rsidRDefault="00D75458" w:rsidP="00BE49A3">
      <w:pPr>
        <w:ind w:firstLine="720"/>
        <w:jc w:val="both"/>
        <w:rPr>
          <w:rFonts w:ascii="Times New Roman" w:hAnsi="Times New Roman" w:cs="Times New Roman"/>
          <w:sz w:val="24"/>
          <w:szCs w:val="24"/>
        </w:rPr>
      </w:pPr>
      <w:r>
        <w:rPr>
          <w:rFonts w:ascii="Times New Roman" w:hAnsi="Times New Roman" w:cs="Times New Roman"/>
          <w:sz w:val="24"/>
          <w:szCs w:val="24"/>
        </w:rPr>
        <w:t>Furthermore, a</w:t>
      </w:r>
      <w:r w:rsidR="000F0AD9">
        <w:rPr>
          <w:rFonts w:ascii="Times New Roman" w:hAnsi="Times New Roman" w:cs="Times New Roman"/>
          <w:sz w:val="24"/>
          <w:szCs w:val="24"/>
        </w:rPr>
        <w:t>s</w:t>
      </w:r>
      <w:r>
        <w:rPr>
          <w:rFonts w:ascii="Times New Roman" w:hAnsi="Times New Roman" w:cs="Times New Roman"/>
          <w:sz w:val="24"/>
          <w:szCs w:val="24"/>
        </w:rPr>
        <w:t xml:space="preserve"> shown in Figure 1D, we use </w:t>
      </w:r>
      <w:r w:rsidRPr="00DC2C41">
        <w:rPr>
          <w:rFonts w:ascii="Times New Roman" w:hAnsi="Times New Roman" w:cs="Times New Roman"/>
          <w:sz w:val="24"/>
          <w:szCs w:val="24"/>
        </w:rPr>
        <w:t xml:space="preserve">Open Babel </w:t>
      </w:r>
      <w:r>
        <w:rPr>
          <w:rFonts w:ascii="Times New Roman" w:hAnsi="Times New Roman" w:cs="Times New Roman"/>
          <w:sz w:val="24"/>
          <w:szCs w:val="24"/>
        </w:rPr>
        <w:t xml:space="preserve">to </w:t>
      </w:r>
      <w:r w:rsidRPr="00DC2C41">
        <w:rPr>
          <w:rFonts w:ascii="Times New Roman" w:hAnsi="Times New Roman" w:cs="Times New Roman"/>
          <w:sz w:val="24"/>
          <w:szCs w:val="24"/>
        </w:rPr>
        <w:t xml:space="preserve">assign </w:t>
      </w:r>
      <w:r w:rsidR="009C7930">
        <w:rPr>
          <w:rFonts w:ascii="Times New Roman" w:hAnsi="Times New Roman" w:cs="Times New Roman"/>
          <w:sz w:val="24"/>
          <w:szCs w:val="24"/>
        </w:rPr>
        <w:t>ionization state</w:t>
      </w:r>
      <w:r w:rsidRPr="00DC2C41">
        <w:rPr>
          <w:rFonts w:ascii="Times New Roman" w:hAnsi="Times New Roman" w:cs="Times New Roman"/>
          <w:sz w:val="24"/>
          <w:szCs w:val="24"/>
        </w:rPr>
        <w:t xml:space="preserve"> at a user-specified pH (default</w:t>
      </w:r>
      <w:r>
        <w:rPr>
          <w:rFonts w:ascii="Times New Roman" w:hAnsi="Times New Roman" w:cs="Times New Roman"/>
          <w:sz w:val="24"/>
          <w:szCs w:val="24"/>
        </w:rPr>
        <w:t xml:space="preserve"> =</w:t>
      </w:r>
      <w:r w:rsidRPr="00DC2C41">
        <w:rPr>
          <w:rFonts w:ascii="Times New Roman" w:hAnsi="Times New Roman" w:cs="Times New Roman"/>
          <w:sz w:val="24"/>
          <w:szCs w:val="24"/>
        </w:rPr>
        <w:t xml:space="preserve"> 7.4). When the resulting SMILES cannot be re-parsed by RDKit, an SDF intermediate is used instead. The formal charge of the </w:t>
      </w:r>
      <w:r>
        <w:rPr>
          <w:rFonts w:ascii="Times New Roman" w:hAnsi="Times New Roman" w:cs="Times New Roman"/>
          <w:sz w:val="24"/>
          <w:szCs w:val="24"/>
        </w:rPr>
        <w:t>ioniz</w:t>
      </w:r>
      <w:r w:rsidRPr="00DC2C41">
        <w:rPr>
          <w:rFonts w:ascii="Times New Roman" w:hAnsi="Times New Roman" w:cs="Times New Roman"/>
          <w:sz w:val="24"/>
          <w:szCs w:val="24"/>
        </w:rPr>
        <w:t>ated species is recorded and carried into the post-refinement charge audit</w:t>
      </w:r>
      <w:r>
        <w:rPr>
          <w:rFonts w:ascii="Times New Roman" w:hAnsi="Times New Roman" w:cs="Times New Roman"/>
          <w:sz w:val="24"/>
          <w:szCs w:val="24"/>
        </w:rPr>
        <w:t xml:space="preserve"> (see Figure 1F)</w:t>
      </w:r>
      <w:r w:rsidRPr="00DC2C41">
        <w:rPr>
          <w:rFonts w:ascii="Times New Roman" w:hAnsi="Times New Roman" w:cs="Times New Roman"/>
          <w:sz w:val="24"/>
          <w:szCs w:val="24"/>
        </w:rPr>
        <w:t>.</w:t>
      </w:r>
    </w:p>
    <w:p w14:paraId="5E068ADF" w14:textId="3CA0C050" w:rsidR="00473ED2" w:rsidRPr="00DC2C41" w:rsidRDefault="00473ED2" w:rsidP="00473ED2">
      <w:pPr>
        <w:spacing w:before="180" w:after="120" w:line="360" w:lineRule="auto"/>
        <w:rPr>
          <w:rFonts w:ascii="Times New Roman" w:hAnsi="Times New Roman" w:cs="Times New Roman"/>
          <w:sz w:val="24"/>
          <w:szCs w:val="24"/>
        </w:rPr>
      </w:pPr>
      <w:r w:rsidRPr="00DC2C41">
        <w:rPr>
          <w:rFonts w:ascii="Times New Roman" w:hAnsi="Times New Roman" w:cs="Times New Roman"/>
          <w:b/>
          <w:bCs/>
          <w:i/>
          <w:iCs/>
          <w:sz w:val="24"/>
          <w:szCs w:val="24"/>
        </w:rPr>
        <w:t>2.5 3D coordinate generation</w:t>
      </w:r>
    </w:p>
    <w:p w14:paraId="03EEB5DC" w14:textId="2AEBFC8C" w:rsidR="0035413D" w:rsidRPr="00DC2C41" w:rsidRDefault="002577CD" w:rsidP="00BE49A3">
      <w:pPr>
        <w:ind w:firstLine="720"/>
        <w:jc w:val="both"/>
        <w:rPr>
          <w:rFonts w:ascii="Times New Roman" w:hAnsi="Times New Roman" w:cs="Times New Roman"/>
          <w:sz w:val="24"/>
          <w:szCs w:val="24"/>
        </w:rPr>
      </w:pPr>
      <w:r>
        <w:rPr>
          <w:rFonts w:ascii="Times New Roman" w:hAnsi="Times New Roman" w:cs="Times New Roman"/>
          <w:sz w:val="24"/>
          <w:szCs w:val="24"/>
        </w:rPr>
        <w:t>Herein,</w:t>
      </w:r>
      <w:r w:rsidR="00497F25">
        <w:rPr>
          <w:rFonts w:ascii="Times New Roman" w:hAnsi="Times New Roman" w:cs="Times New Roman"/>
          <w:sz w:val="24"/>
          <w:szCs w:val="24"/>
        </w:rPr>
        <w:t xml:space="preserve"> </w:t>
      </w:r>
      <w:r w:rsidRPr="00DC2C41">
        <w:rPr>
          <w:rFonts w:ascii="Times New Roman" w:hAnsi="Times New Roman" w:cs="Times New Roman"/>
          <w:sz w:val="24"/>
          <w:szCs w:val="24"/>
        </w:rPr>
        <w:t>RDKit generates 3D coordinates from a distance-geometry algorithm [14]. The workflow</w:t>
      </w:r>
      <w:r w:rsidR="00497F25">
        <w:rPr>
          <w:rFonts w:ascii="Times New Roman" w:hAnsi="Times New Roman" w:cs="Times New Roman"/>
          <w:sz w:val="24"/>
          <w:szCs w:val="24"/>
        </w:rPr>
        <w:t xml:space="preserve"> </w:t>
      </w:r>
      <w:r w:rsidR="000F0AD9">
        <w:rPr>
          <w:rFonts w:ascii="Times New Roman" w:hAnsi="Times New Roman" w:cs="Times New Roman"/>
          <w:sz w:val="24"/>
          <w:szCs w:val="24"/>
        </w:rPr>
        <w:t>summarized</w:t>
      </w:r>
      <w:r w:rsidR="00497F25">
        <w:rPr>
          <w:rFonts w:ascii="Times New Roman" w:hAnsi="Times New Roman" w:cs="Times New Roman"/>
          <w:sz w:val="24"/>
          <w:szCs w:val="24"/>
        </w:rPr>
        <w:t xml:space="preserve"> in Figure 1E,</w:t>
      </w:r>
      <w:r w:rsidRPr="00DC2C41">
        <w:rPr>
          <w:rFonts w:ascii="Times New Roman" w:hAnsi="Times New Roman" w:cs="Times New Roman"/>
          <w:sz w:val="24"/>
          <w:szCs w:val="24"/>
        </w:rPr>
        <w:t xml:space="preserve"> starts with a reproducible embedding at a fixed random seed; if that fails, it tries a random-seed variant, then a small-ring-adapted variant for strained or macrocyclic systems, with multiple attempts at each stage before moving on. The embedded geometry is then </w:t>
      </w:r>
      <w:r w:rsidR="00497F25" w:rsidRPr="00DC2C41">
        <w:rPr>
          <w:rFonts w:ascii="Times New Roman" w:hAnsi="Times New Roman" w:cs="Times New Roman"/>
          <w:sz w:val="24"/>
          <w:szCs w:val="24"/>
        </w:rPr>
        <w:t>minimized</w:t>
      </w:r>
      <w:r w:rsidRPr="00DC2C41">
        <w:rPr>
          <w:rFonts w:ascii="Times New Roman" w:hAnsi="Times New Roman" w:cs="Times New Roman"/>
          <w:sz w:val="24"/>
          <w:szCs w:val="24"/>
        </w:rPr>
        <w:t xml:space="preserve"> through successive</w:t>
      </w:r>
      <w:r w:rsidR="00F92C79">
        <w:rPr>
          <w:rFonts w:ascii="Times New Roman" w:hAnsi="Times New Roman" w:cs="Times New Roman"/>
          <w:sz w:val="24"/>
          <w:szCs w:val="24"/>
        </w:rPr>
        <w:t xml:space="preserve"> cycles of</w:t>
      </w:r>
      <w:r w:rsidRPr="00DC2C41">
        <w:rPr>
          <w:rFonts w:ascii="Times New Roman" w:hAnsi="Times New Roman" w:cs="Times New Roman"/>
          <w:sz w:val="24"/>
          <w:szCs w:val="24"/>
        </w:rPr>
        <w:t xml:space="preserve"> molecular mechanics force </w:t>
      </w:r>
      <w:r w:rsidR="00F92C79" w:rsidRPr="00DC2C41">
        <w:rPr>
          <w:rFonts w:ascii="Times New Roman" w:hAnsi="Times New Roman" w:cs="Times New Roman"/>
          <w:sz w:val="24"/>
          <w:szCs w:val="24"/>
        </w:rPr>
        <w:t>field</w:t>
      </w:r>
      <w:r w:rsidR="00F92C79">
        <w:rPr>
          <w:rFonts w:ascii="Times New Roman" w:hAnsi="Times New Roman" w:cs="Times New Roman"/>
          <w:sz w:val="24"/>
          <w:szCs w:val="24"/>
        </w:rPr>
        <w:t xml:space="preserve"> MMFF94</w:t>
      </w:r>
      <w:r w:rsidR="00F92C79" w:rsidRPr="00DC2C41">
        <w:rPr>
          <w:rFonts w:ascii="Times New Roman" w:hAnsi="Times New Roman" w:cs="Times New Roman"/>
          <w:sz w:val="24"/>
          <w:szCs w:val="24"/>
        </w:rPr>
        <w:t xml:space="preserve"> </w:t>
      </w:r>
      <w:r w:rsidRPr="00DC2C41">
        <w:rPr>
          <w:rFonts w:ascii="Times New Roman" w:hAnsi="Times New Roman" w:cs="Times New Roman"/>
          <w:sz w:val="24"/>
          <w:szCs w:val="24"/>
        </w:rPr>
        <w:t xml:space="preserve">[15,16] until convergence. If no force field converges, the record is rejected </w:t>
      </w:r>
      <w:r w:rsidR="000D619C">
        <w:rPr>
          <w:rFonts w:ascii="Times New Roman" w:hAnsi="Times New Roman" w:cs="Times New Roman"/>
          <w:sz w:val="24"/>
          <w:szCs w:val="24"/>
        </w:rPr>
        <w:t>and</w:t>
      </w:r>
      <w:r w:rsidRPr="00DC2C41">
        <w:rPr>
          <w:rFonts w:ascii="Times New Roman" w:hAnsi="Times New Roman" w:cs="Times New Roman"/>
          <w:sz w:val="24"/>
          <w:szCs w:val="24"/>
        </w:rPr>
        <w:t xml:space="preserve"> the user</w:t>
      </w:r>
      <w:r w:rsidR="000D619C">
        <w:rPr>
          <w:rFonts w:ascii="Times New Roman" w:hAnsi="Times New Roman" w:cs="Times New Roman"/>
          <w:sz w:val="24"/>
          <w:szCs w:val="24"/>
        </w:rPr>
        <w:t xml:space="preserve"> is informed in the final log</w:t>
      </w:r>
      <w:r w:rsidRPr="00DC2C41">
        <w:rPr>
          <w:rFonts w:ascii="Times New Roman" w:hAnsi="Times New Roman" w:cs="Times New Roman"/>
          <w:sz w:val="24"/>
          <w:szCs w:val="24"/>
        </w:rPr>
        <w:t>.</w:t>
      </w:r>
    </w:p>
    <w:p w14:paraId="1072F936" w14:textId="11FE81D4" w:rsidR="00473ED2" w:rsidRPr="00DC2C41" w:rsidRDefault="00473ED2" w:rsidP="00473ED2">
      <w:pPr>
        <w:jc w:val="both"/>
        <w:rPr>
          <w:rFonts w:ascii="Times New Roman" w:hAnsi="Times New Roman" w:cs="Times New Roman"/>
          <w:sz w:val="24"/>
          <w:szCs w:val="24"/>
        </w:rPr>
      </w:pPr>
      <w:r w:rsidRPr="00DC2C41">
        <w:rPr>
          <w:rFonts w:ascii="Times New Roman" w:hAnsi="Times New Roman" w:cs="Times New Roman"/>
          <w:b/>
          <w:bCs/>
          <w:i/>
          <w:iCs/>
          <w:sz w:val="24"/>
          <w:szCs w:val="24"/>
        </w:rPr>
        <w:t>2.6 Semi-empirical refinement</w:t>
      </w:r>
    </w:p>
    <w:p w14:paraId="77C36A85" w14:textId="06970AD2" w:rsidR="0035413D" w:rsidRPr="00DC2C41" w:rsidRDefault="009B7378" w:rsidP="00BE49A3">
      <w:pPr>
        <w:ind w:firstLine="720"/>
        <w:jc w:val="both"/>
        <w:rPr>
          <w:rFonts w:ascii="Times New Roman" w:hAnsi="Times New Roman" w:cs="Times New Roman"/>
          <w:sz w:val="24"/>
          <w:szCs w:val="24"/>
        </w:rPr>
      </w:pPr>
      <w:r w:rsidRPr="00DC2C41">
        <w:rPr>
          <w:rFonts w:ascii="Times New Roman" w:hAnsi="Times New Roman" w:cs="Times New Roman"/>
          <w:sz w:val="24"/>
          <w:szCs w:val="24"/>
        </w:rPr>
        <w:t>When PM7 refinement is enabled, the converged geometry is submitted to MOPAC with a standard amide and peptide-bond correction</w:t>
      </w:r>
      <w:r w:rsidR="000F0AD9">
        <w:rPr>
          <w:rFonts w:ascii="Times New Roman" w:hAnsi="Times New Roman" w:cs="Times New Roman"/>
          <w:sz w:val="24"/>
          <w:szCs w:val="24"/>
        </w:rPr>
        <w:t xml:space="preserve"> (see Figure 1F)</w:t>
      </w:r>
      <w:r w:rsidRPr="00DC2C41">
        <w:rPr>
          <w:rFonts w:ascii="Times New Roman" w:hAnsi="Times New Roman" w:cs="Times New Roman"/>
          <w:sz w:val="24"/>
          <w:szCs w:val="24"/>
        </w:rPr>
        <w:t>. An implicit aqueous solvent model (ε = 78.4) [17] is available to better match physiological conditions.</w:t>
      </w:r>
      <w:r w:rsidR="00D62BDA" w:rsidRPr="00DC2C41">
        <w:rPr>
          <w:rFonts w:ascii="Times New Roman" w:hAnsi="Times New Roman" w:cs="Times New Roman"/>
          <w:sz w:val="24"/>
          <w:szCs w:val="24"/>
        </w:rPr>
        <w:t xml:space="preserve"> The keywords used for MOPAC run are MMOK, CHARGE=N (automatically determined for each molecule</w:t>
      </w:r>
      <w:r w:rsidR="00F92C79">
        <w:rPr>
          <w:rFonts w:ascii="Times New Roman" w:hAnsi="Times New Roman" w:cs="Times New Roman"/>
          <w:sz w:val="24"/>
          <w:szCs w:val="24"/>
        </w:rPr>
        <w:t xml:space="preserve"> in the sanitization step</w:t>
      </w:r>
      <w:r w:rsidR="000D619C">
        <w:rPr>
          <w:rFonts w:ascii="Times New Roman" w:hAnsi="Times New Roman" w:cs="Times New Roman"/>
          <w:sz w:val="24"/>
          <w:szCs w:val="24"/>
        </w:rPr>
        <w:t>, Figure 1 B</w:t>
      </w:r>
      <w:r w:rsidR="00D62BDA" w:rsidRPr="00DC2C41">
        <w:rPr>
          <w:rFonts w:ascii="Times New Roman" w:hAnsi="Times New Roman" w:cs="Times New Roman"/>
          <w:sz w:val="24"/>
          <w:szCs w:val="24"/>
        </w:rPr>
        <w:t>), XYZ and OPT.</w:t>
      </w:r>
      <w:r w:rsidRPr="00DC2C41">
        <w:rPr>
          <w:rFonts w:ascii="Times New Roman" w:hAnsi="Times New Roman" w:cs="Times New Roman"/>
          <w:sz w:val="24"/>
          <w:szCs w:val="24"/>
        </w:rPr>
        <w:t xml:space="preserve"> For method-comparison work, seven additional Hamiltonians are accessible: PM6, PM6-D3H4X, PM6-ORG, RM1, PM3, AM1 and MNDO. The heat of formation is stored as a molecular property. After refinement, a charge audit compares the MOPAC formal cha</w:t>
      </w:r>
      <w:r w:rsidRPr="00DC2C41">
        <w:rPr>
          <w:rFonts w:ascii="Times New Roman" w:hAnsi="Times New Roman" w:cs="Times New Roman"/>
          <w:sz w:val="24"/>
          <w:szCs w:val="24"/>
        </w:rPr>
        <w:t>rge against the pre-refinement value; a discrepancy triggers an automated rescue heuristic, and if that fails the record is rejected rather than passed on with a corrupted protonation state. On Windows</w:t>
      </w:r>
      <w:r w:rsidR="00001E69">
        <w:rPr>
          <w:rFonts w:ascii="Times New Roman" w:hAnsi="Times New Roman" w:cs="Times New Roman"/>
          <w:sz w:val="24"/>
          <w:szCs w:val="24"/>
        </w:rPr>
        <w:t xml:space="preserve"> and Linux distributions</w:t>
      </w:r>
      <w:r w:rsidRPr="00DC2C41">
        <w:rPr>
          <w:rFonts w:ascii="Times New Roman" w:hAnsi="Times New Roman" w:cs="Times New Roman"/>
          <w:sz w:val="24"/>
          <w:szCs w:val="24"/>
        </w:rPr>
        <w:t>, MOPAC ships inside the executable and needs no separate installation.</w:t>
      </w:r>
    </w:p>
    <w:p w14:paraId="11079601" w14:textId="2058CE73" w:rsidR="008F7CA4" w:rsidRPr="00DC2C41" w:rsidRDefault="008F7CA4" w:rsidP="008F7CA4">
      <w:pPr>
        <w:spacing w:before="180" w:after="120" w:line="360" w:lineRule="auto"/>
        <w:rPr>
          <w:rFonts w:ascii="Times New Roman" w:hAnsi="Times New Roman" w:cs="Times New Roman"/>
          <w:sz w:val="24"/>
          <w:szCs w:val="24"/>
        </w:rPr>
      </w:pPr>
      <w:r w:rsidRPr="00DC2C41">
        <w:rPr>
          <w:rFonts w:ascii="Times New Roman" w:hAnsi="Times New Roman" w:cs="Times New Roman"/>
          <w:b/>
          <w:bCs/>
          <w:i/>
          <w:iCs/>
          <w:sz w:val="24"/>
          <w:szCs w:val="24"/>
        </w:rPr>
        <w:t>2.7 Export and reporting</w:t>
      </w:r>
    </w:p>
    <w:p w14:paraId="1EDA79F6" w14:textId="66B57D82" w:rsidR="0035413D" w:rsidRPr="00DC2C41" w:rsidRDefault="00AB207D" w:rsidP="00BE49A3">
      <w:pPr>
        <w:ind w:firstLine="720"/>
        <w:jc w:val="both"/>
        <w:rPr>
          <w:rFonts w:ascii="Times New Roman" w:hAnsi="Times New Roman" w:cs="Times New Roman"/>
          <w:sz w:val="24"/>
          <w:szCs w:val="24"/>
        </w:rPr>
      </w:pPr>
      <w:r>
        <w:rPr>
          <w:rFonts w:ascii="Times New Roman" w:hAnsi="Times New Roman" w:cs="Times New Roman"/>
          <w:sz w:val="24"/>
          <w:szCs w:val="24"/>
        </w:rPr>
        <w:t xml:space="preserve">As </w:t>
      </w:r>
      <w:r w:rsidR="003C5395">
        <w:rPr>
          <w:rFonts w:ascii="Times New Roman" w:hAnsi="Times New Roman" w:cs="Times New Roman"/>
          <w:sz w:val="24"/>
          <w:szCs w:val="24"/>
        </w:rPr>
        <w:t>seen</w:t>
      </w:r>
      <w:r>
        <w:rPr>
          <w:rFonts w:ascii="Times New Roman" w:hAnsi="Times New Roman" w:cs="Times New Roman"/>
          <w:sz w:val="24"/>
          <w:szCs w:val="24"/>
        </w:rPr>
        <w:t xml:space="preserve"> in Figure 1G, s</w:t>
      </w:r>
      <w:r w:rsidRPr="00DC2C41">
        <w:rPr>
          <w:rFonts w:ascii="Times New Roman" w:hAnsi="Times New Roman" w:cs="Times New Roman"/>
          <w:sz w:val="24"/>
          <w:szCs w:val="24"/>
        </w:rPr>
        <w:t>tructures are exported as MOL2</w:t>
      </w:r>
      <w:r w:rsidR="00001E69">
        <w:rPr>
          <w:rFonts w:ascii="Times New Roman" w:hAnsi="Times New Roman" w:cs="Times New Roman"/>
          <w:sz w:val="24"/>
          <w:szCs w:val="24"/>
        </w:rPr>
        <w:t>,</w:t>
      </w:r>
      <w:r w:rsidRPr="00DC2C41">
        <w:rPr>
          <w:rFonts w:ascii="Times New Roman" w:hAnsi="Times New Roman" w:cs="Times New Roman"/>
          <w:sz w:val="24"/>
          <w:szCs w:val="24"/>
        </w:rPr>
        <w:t xml:space="preserve"> SDF</w:t>
      </w:r>
      <w:r w:rsidR="00001E69">
        <w:rPr>
          <w:rFonts w:ascii="Times New Roman" w:hAnsi="Times New Roman" w:cs="Times New Roman"/>
          <w:sz w:val="24"/>
          <w:szCs w:val="24"/>
        </w:rPr>
        <w:t xml:space="preserve"> or PDBQT</w:t>
      </w:r>
      <w:r w:rsidRPr="00DC2C41">
        <w:rPr>
          <w:rFonts w:ascii="Times New Roman" w:hAnsi="Times New Roman" w:cs="Times New Roman"/>
          <w:sz w:val="24"/>
          <w:szCs w:val="24"/>
        </w:rPr>
        <w:t>, either per compound or as a concatenated file</w:t>
      </w:r>
      <w:r w:rsidR="000F0AD9">
        <w:rPr>
          <w:rFonts w:ascii="Times New Roman" w:hAnsi="Times New Roman" w:cs="Times New Roman"/>
          <w:sz w:val="24"/>
          <w:szCs w:val="24"/>
        </w:rPr>
        <w:t xml:space="preserve"> ready to dock</w:t>
      </w:r>
      <w:r w:rsidRPr="00DC2C41">
        <w:rPr>
          <w:rFonts w:ascii="Times New Roman" w:hAnsi="Times New Roman" w:cs="Times New Roman"/>
          <w:sz w:val="24"/>
          <w:szCs w:val="24"/>
        </w:rPr>
        <w:t xml:space="preserve">. Every run also produces a JSON audit report with per-compound entries covering </w:t>
      </w:r>
      <w:commentRangeStart w:id="0"/>
      <w:r w:rsidRPr="00DC2C41">
        <w:rPr>
          <w:rFonts w:ascii="Times New Roman" w:hAnsi="Times New Roman" w:cs="Times New Roman"/>
          <w:sz w:val="24"/>
          <w:szCs w:val="24"/>
        </w:rPr>
        <w:t xml:space="preserve">co-former </w:t>
      </w:r>
      <w:commentRangeEnd w:id="0"/>
      <w:r w:rsidR="000D619C" w:rsidRPr="00DC2C41">
        <w:rPr>
          <w:rStyle w:val="Refdecomentrio"/>
          <w:rFonts w:ascii="Times New Roman" w:hAnsi="Times New Roman" w:cs="Times New Roman"/>
          <w:sz w:val="24"/>
          <w:szCs w:val="24"/>
        </w:rPr>
        <w:commentReference w:id="0"/>
      </w:r>
      <w:r w:rsidRPr="00DC2C41">
        <w:rPr>
          <w:rFonts w:ascii="Times New Roman" w:hAnsi="Times New Roman" w:cs="Times New Roman"/>
          <w:sz w:val="24"/>
          <w:szCs w:val="24"/>
        </w:rPr>
        <w:t xml:space="preserve">removal, </w:t>
      </w:r>
      <w:r w:rsidR="00001E69">
        <w:rPr>
          <w:rFonts w:ascii="Times New Roman" w:hAnsi="Times New Roman" w:cs="Times New Roman"/>
          <w:sz w:val="24"/>
          <w:szCs w:val="24"/>
        </w:rPr>
        <w:t>ioniz</w:t>
      </w:r>
      <w:r w:rsidR="00001E69" w:rsidRPr="00DC2C41">
        <w:rPr>
          <w:rFonts w:ascii="Times New Roman" w:hAnsi="Times New Roman" w:cs="Times New Roman"/>
          <w:sz w:val="24"/>
          <w:szCs w:val="24"/>
        </w:rPr>
        <w:t>ation</w:t>
      </w:r>
      <w:r w:rsidRPr="00DC2C41">
        <w:rPr>
          <w:rFonts w:ascii="Times New Roman" w:hAnsi="Times New Roman" w:cs="Times New Roman"/>
          <w:sz w:val="24"/>
          <w:szCs w:val="24"/>
        </w:rPr>
        <w:t>, stereocent</w:t>
      </w:r>
      <w:r w:rsidR="000D619C">
        <w:rPr>
          <w:rFonts w:ascii="Times New Roman" w:hAnsi="Times New Roman" w:cs="Times New Roman"/>
          <w:sz w:val="24"/>
          <w:szCs w:val="24"/>
        </w:rPr>
        <w:t>er</w:t>
      </w:r>
      <w:r w:rsidRPr="00DC2C41">
        <w:rPr>
          <w:rFonts w:ascii="Times New Roman" w:hAnsi="Times New Roman" w:cs="Times New Roman"/>
          <w:sz w:val="24"/>
          <w:szCs w:val="24"/>
        </w:rPr>
        <w:t xml:space="preserve"> outcomes, embedding and optimi</w:t>
      </w:r>
      <w:r w:rsidR="000D619C">
        <w:rPr>
          <w:rFonts w:ascii="Times New Roman" w:hAnsi="Times New Roman" w:cs="Times New Roman"/>
          <w:sz w:val="24"/>
          <w:szCs w:val="24"/>
        </w:rPr>
        <w:t>z</w:t>
      </w:r>
      <w:r w:rsidRPr="00DC2C41">
        <w:rPr>
          <w:rFonts w:ascii="Times New Roman" w:hAnsi="Times New Roman" w:cs="Times New Roman"/>
          <w:sz w:val="24"/>
          <w:szCs w:val="24"/>
        </w:rPr>
        <w:t>ation results, and semi-empirical metadata. For anyone troubleshooting an unexpected</w:t>
      </w:r>
      <w:r w:rsidR="004A403F" w:rsidRPr="00DC2C41">
        <w:rPr>
          <w:rFonts w:ascii="Times New Roman" w:hAnsi="Times New Roman" w:cs="Times New Roman"/>
          <w:sz w:val="24"/>
          <w:szCs w:val="24"/>
        </w:rPr>
        <w:t xml:space="preserve"> result</w:t>
      </w:r>
      <w:r w:rsidRPr="00DC2C41">
        <w:rPr>
          <w:rFonts w:ascii="Times New Roman" w:hAnsi="Times New Roman" w:cs="Times New Roman"/>
          <w:sz w:val="24"/>
          <w:szCs w:val="24"/>
        </w:rPr>
        <w:t xml:space="preserve">, the report </w:t>
      </w:r>
      <w:r w:rsidR="004A403F" w:rsidRPr="00DC2C41">
        <w:rPr>
          <w:rFonts w:ascii="Times New Roman" w:hAnsi="Times New Roman" w:cs="Times New Roman"/>
          <w:sz w:val="24"/>
          <w:szCs w:val="24"/>
        </w:rPr>
        <w:t>will provide the possible problems</w:t>
      </w:r>
      <w:r w:rsidRPr="00DC2C41">
        <w:rPr>
          <w:rFonts w:ascii="Times New Roman" w:hAnsi="Times New Roman" w:cs="Times New Roman"/>
          <w:sz w:val="24"/>
          <w:szCs w:val="24"/>
        </w:rPr>
        <w:t>.</w:t>
      </w:r>
    </w:p>
    <w:p w14:paraId="3E859FC5" w14:textId="5803E329" w:rsidR="0035413D" w:rsidRPr="00DC2C41" w:rsidRDefault="00610548" w:rsidP="00BE49A3">
      <w:pPr>
        <w:jc w:val="both"/>
        <w:rPr>
          <w:rFonts w:ascii="Times New Roman" w:hAnsi="Times New Roman" w:cs="Times New Roman"/>
          <w:sz w:val="24"/>
          <w:szCs w:val="24"/>
        </w:rPr>
      </w:pPr>
      <w:r w:rsidRPr="00DC2C41">
        <w:rPr>
          <w:rFonts w:ascii="Times New Roman" w:hAnsi="Times New Roman" w:cs="Times New Roman"/>
          <w:b/>
          <w:bCs/>
          <w:sz w:val="24"/>
          <w:szCs w:val="24"/>
        </w:rPr>
        <w:t>3. Results and discussion</w:t>
      </w:r>
    </w:p>
    <w:p w14:paraId="274F1465" w14:textId="73250E2A" w:rsidR="0035413D" w:rsidRDefault="009B7378" w:rsidP="00BE49A3">
      <w:pPr>
        <w:ind w:firstLine="720"/>
        <w:jc w:val="both"/>
        <w:rPr>
          <w:rFonts w:ascii="Times New Roman" w:hAnsi="Times New Roman" w:cs="Times New Roman"/>
          <w:sz w:val="24"/>
          <w:szCs w:val="24"/>
        </w:rPr>
      </w:pPr>
      <w:r w:rsidRPr="00DC2C41">
        <w:rPr>
          <w:rFonts w:ascii="Times New Roman" w:hAnsi="Times New Roman" w:cs="Times New Roman"/>
          <w:sz w:val="24"/>
          <w:szCs w:val="24"/>
        </w:rPr>
        <w:lastRenderedPageBreak/>
        <w:t xml:space="preserve">We ran </w:t>
      </w:r>
      <w:r w:rsidR="00633F67">
        <w:rPr>
          <w:rFonts w:ascii="Times New Roman" w:hAnsi="Times New Roman" w:cs="Times New Roman"/>
          <w:sz w:val="24"/>
          <w:szCs w:val="24"/>
        </w:rPr>
        <w:t>more than ~2</w:t>
      </w:r>
      <w:r w:rsidR="000D619C">
        <w:rPr>
          <w:rFonts w:ascii="Times New Roman" w:hAnsi="Times New Roman" w:cs="Times New Roman"/>
          <w:sz w:val="24"/>
          <w:szCs w:val="24"/>
        </w:rPr>
        <w:t>4</w:t>
      </w:r>
      <w:r w:rsidR="00633F67">
        <w:rPr>
          <w:rFonts w:ascii="Times New Roman" w:hAnsi="Times New Roman" w:cs="Times New Roman"/>
          <w:sz w:val="24"/>
          <w:szCs w:val="24"/>
        </w:rPr>
        <w:t>00</w:t>
      </w:r>
      <w:r w:rsidRPr="00DC2C41">
        <w:rPr>
          <w:rFonts w:ascii="Times New Roman" w:hAnsi="Times New Roman" w:cs="Times New Roman"/>
          <w:sz w:val="24"/>
          <w:szCs w:val="24"/>
        </w:rPr>
        <w:t xml:space="preserve"> compounds from </w:t>
      </w:r>
      <w:r w:rsidR="00633F67">
        <w:rPr>
          <w:rFonts w:ascii="Times New Roman" w:hAnsi="Times New Roman" w:cs="Times New Roman"/>
          <w:sz w:val="24"/>
          <w:szCs w:val="24"/>
        </w:rPr>
        <w:t>ECBD data base</w:t>
      </w:r>
      <w:r w:rsidRPr="00DC2C41">
        <w:rPr>
          <w:rFonts w:ascii="Times New Roman" w:hAnsi="Times New Roman" w:cs="Times New Roman"/>
          <w:sz w:val="24"/>
          <w:szCs w:val="24"/>
        </w:rPr>
        <w:t xml:space="preserve"> at pH 7.4 with PM7 refinement and implicit aqueous solvation</w:t>
      </w:r>
      <w:r w:rsidR="000D619C">
        <w:rPr>
          <w:rFonts w:ascii="Times New Roman" w:hAnsi="Times New Roman" w:cs="Times New Roman"/>
          <w:sz w:val="24"/>
          <w:szCs w:val="24"/>
        </w:rPr>
        <w:t xml:space="preserve"> model (see supplementary material)</w:t>
      </w:r>
      <w:r w:rsidR="00633F67">
        <w:rPr>
          <w:rFonts w:ascii="Times New Roman" w:hAnsi="Times New Roman" w:cs="Times New Roman"/>
          <w:sz w:val="24"/>
          <w:szCs w:val="24"/>
        </w:rPr>
        <w:t>, as well as 2 control compounds</w:t>
      </w:r>
      <w:r w:rsidR="00630D7C">
        <w:rPr>
          <w:rFonts w:ascii="Times New Roman" w:hAnsi="Times New Roman" w:cs="Times New Roman"/>
          <w:sz w:val="24"/>
          <w:szCs w:val="24"/>
        </w:rPr>
        <w:t xml:space="preserve"> (</w:t>
      </w:r>
      <w:r w:rsidR="00633F67">
        <w:rPr>
          <w:rFonts w:ascii="Times New Roman" w:hAnsi="Times New Roman" w:cs="Times New Roman"/>
          <w:sz w:val="24"/>
          <w:szCs w:val="24"/>
        </w:rPr>
        <w:t>acetaminophen and ibuprofen</w:t>
      </w:r>
      <w:r w:rsidR="00630D7C">
        <w:rPr>
          <w:rFonts w:ascii="Times New Roman" w:hAnsi="Times New Roman" w:cs="Times New Roman"/>
          <w:sz w:val="24"/>
          <w:szCs w:val="24"/>
        </w:rPr>
        <w:t>),</w:t>
      </w:r>
      <w:r w:rsidR="00633F67">
        <w:rPr>
          <w:rFonts w:ascii="Times New Roman" w:hAnsi="Times New Roman" w:cs="Times New Roman"/>
          <w:sz w:val="24"/>
          <w:szCs w:val="24"/>
        </w:rPr>
        <w:t xml:space="preserve"> 4 ioniza</w:t>
      </w:r>
      <w:r w:rsidR="00B176FF">
        <w:rPr>
          <w:rFonts w:ascii="Times New Roman" w:hAnsi="Times New Roman" w:cs="Times New Roman"/>
          <w:sz w:val="24"/>
          <w:szCs w:val="24"/>
        </w:rPr>
        <w:t>tion</w:t>
      </w:r>
      <w:r w:rsidR="00633F67">
        <w:rPr>
          <w:rFonts w:ascii="Times New Roman" w:hAnsi="Times New Roman" w:cs="Times New Roman"/>
          <w:sz w:val="24"/>
          <w:szCs w:val="24"/>
        </w:rPr>
        <w:t xml:space="preserve"> susceptible compounds</w:t>
      </w:r>
      <w:r w:rsidR="00630D7C">
        <w:rPr>
          <w:rFonts w:ascii="Times New Roman" w:hAnsi="Times New Roman" w:cs="Times New Roman"/>
          <w:sz w:val="24"/>
          <w:szCs w:val="24"/>
        </w:rPr>
        <w:t xml:space="preserve"> (</w:t>
      </w:r>
      <w:r w:rsidR="00633F67">
        <w:rPr>
          <w:rFonts w:ascii="Times New Roman" w:hAnsi="Times New Roman" w:cs="Times New Roman"/>
          <w:sz w:val="24"/>
          <w:szCs w:val="24"/>
        </w:rPr>
        <w:t>captopril, metformin, ciprofloxacin</w:t>
      </w:r>
      <w:r w:rsidR="00630D7C">
        <w:rPr>
          <w:rFonts w:ascii="Times New Roman" w:hAnsi="Times New Roman" w:cs="Times New Roman"/>
          <w:sz w:val="24"/>
          <w:szCs w:val="24"/>
        </w:rPr>
        <w:t xml:space="preserve"> and sulfamethoxazole) and 3 high structure complexity compounds (ritonavir, paclitaxel and cyclosporin)</w:t>
      </w:r>
      <w:r w:rsidRPr="00DC2C41">
        <w:rPr>
          <w:rFonts w:ascii="Times New Roman" w:hAnsi="Times New Roman" w:cs="Times New Roman"/>
          <w:sz w:val="24"/>
          <w:szCs w:val="24"/>
        </w:rPr>
        <w:t>. The workflow returned</w:t>
      </w:r>
      <w:r w:rsidR="00630D7C">
        <w:rPr>
          <w:rFonts w:ascii="Times New Roman" w:hAnsi="Times New Roman" w:cs="Times New Roman"/>
          <w:sz w:val="24"/>
          <w:szCs w:val="24"/>
        </w:rPr>
        <w:t xml:space="preserve"> 9/9 </w:t>
      </w:r>
      <w:r w:rsidRPr="00DC2C41">
        <w:rPr>
          <w:rFonts w:ascii="Times New Roman" w:hAnsi="Times New Roman" w:cs="Times New Roman"/>
          <w:sz w:val="24"/>
          <w:szCs w:val="24"/>
        </w:rPr>
        <w:t xml:space="preserve">cleaned </w:t>
      </w:r>
      <w:r w:rsidR="00630D7C">
        <w:rPr>
          <w:rFonts w:ascii="Times New Roman" w:hAnsi="Times New Roman" w:cs="Times New Roman"/>
          <w:sz w:val="24"/>
          <w:szCs w:val="24"/>
        </w:rPr>
        <w:t xml:space="preserve">drug </w:t>
      </w:r>
      <w:r w:rsidRPr="00DC2C41">
        <w:rPr>
          <w:rFonts w:ascii="Times New Roman" w:hAnsi="Times New Roman" w:cs="Times New Roman"/>
          <w:sz w:val="24"/>
          <w:szCs w:val="24"/>
        </w:rPr>
        <w:t xml:space="preserve">structures; </w:t>
      </w:r>
      <w:r w:rsidR="00CF152D">
        <w:rPr>
          <w:rFonts w:ascii="Times New Roman" w:hAnsi="Times New Roman" w:cs="Times New Roman"/>
          <w:sz w:val="24"/>
          <w:szCs w:val="24"/>
        </w:rPr>
        <w:t>Ibuprofen,</w:t>
      </w:r>
      <w:r w:rsidR="00630D7C">
        <w:rPr>
          <w:rFonts w:ascii="Times New Roman" w:hAnsi="Times New Roman" w:cs="Times New Roman"/>
          <w:sz w:val="24"/>
          <w:szCs w:val="24"/>
        </w:rPr>
        <w:t xml:space="preserve"> from controls</w:t>
      </w:r>
      <w:r w:rsidR="00CF152D">
        <w:rPr>
          <w:rFonts w:ascii="Times New Roman" w:hAnsi="Times New Roman" w:cs="Times New Roman"/>
          <w:sz w:val="24"/>
          <w:szCs w:val="24"/>
        </w:rPr>
        <w:t>,</w:t>
      </w:r>
      <w:r w:rsidRPr="00DC2C41">
        <w:rPr>
          <w:rFonts w:ascii="Times New Roman" w:hAnsi="Times New Roman" w:cs="Times New Roman"/>
          <w:sz w:val="24"/>
          <w:szCs w:val="24"/>
        </w:rPr>
        <w:t xml:space="preserve"> </w:t>
      </w:r>
      <w:r w:rsidR="00630D7C" w:rsidRPr="00DC2C41">
        <w:rPr>
          <w:rFonts w:ascii="Times New Roman" w:hAnsi="Times New Roman" w:cs="Times New Roman"/>
          <w:sz w:val="24"/>
          <w:szCs w:val="24"/>
        </w:rPr>
        <w:t>w</w:t>
      </w:r>
      <w:r w:rsidR="00630D7C">
        <w:rPr>
          <w:rFonts w:ascii="Times New Roman" w:hAnsi="Times New Roman" w:cs="Times New Roman"/>
          <w:sz w:val="24"/>
          <w:szCs w:val="24"/>
        </w:rPr>
        <w:t>as</w:t>
      </w:r>
      <w:r w:rsidR="00630D7C" w:rsidRPr="00DC2C41">
        <w:rPr>
          <w:rFonts w:ascii="Times New Roman" w:hAnsi="Times New Roman" w:cs="Times New Roman"/>
          <w:sz w:val="24"/>
          <w:szCs w:val="24"/>
        </w:rPr>
        <w:t xml:space="preserve"> </w:t>
      </w:r>
      <w:r w:rsidRPr="00DC2C41">
        <w:rPr>
          <w:rFonts w:ascii="Times New Roman" w:hAnsi="Times New Roman" w:cs="Times New Roman"/>
          <w:sz w:val="24"/>
          <w:szCs w:val="24"/>
        </w:rPr>
        <w:t>excluded by the strict stereocente</w:t>
      </w:r>
      <w:r w:rsidR="000D619C">
        <w:rPr>
          <w:rFonts w:ascii="Times New Roman" w:hAnsi="Times New Roman" w:cs="Times New Roman"/>
          <w:sz w:val="24"/>
          <w:szCs w:val="24"/>
        </w:rPr>
        <w:t>r</w:t>
      </w:r>
      <w:r w:rsidRPr="00DC2C41">
        <w:rPr>
          <w:rFonts w:ascii="Times New Roman" w:hAnsi="Times New Roman" w:cs="Times New Roman"/>
          <w:sz w:val="24"/>
          <w:szCs w:val="24"/>
        </w:rPr>
        <w:t xml:space="preserve"> policy</w:t>
      </w:r>
      <w:r w:rsidR="000D619C">
        <w:rPr>
          <w:rFonts w:ascii="Times New Roman" w:hAnsi="Times New Roman" w:cs="Times New Roman"/>
          <w:sz w:val="24"/>
          <w:szCs w:val="24"/>
        </w:rPr>
        <w:t>, as seen in Figure 2A</w:t>
      </w:r>
      <w:r w:rsidR="00E728F9">
        <w:rPr>
          <w:rFonts w:ascii="Times New Roman" w:hAnsi="Times New Roman" w:cs="Times New Roman"/>
          <w:sz w:val="24"/>
          <w:szCs w:val="24"/>
        </w:rPr>
        <w:t>,</w:t>
      </w:r>
      <w:r w:rsidRPr="00DC2C41">
        <w:rPr>
          <w:rFonts w:ascii="Times New Roman" w:hAnsi="Times New Roman" w:cs="Times New Roman"/>
          <w:sz w:val="24"/>
          <w:szCs w:val="24"/>
        </w:rPr>
        <w:t xml:space="preserve"> and expanded by enumerative </w:t>
      </w:r>
      <w:r w:rsidRPr="00DC2C41">
        <w:rPr>
          <w:rFonts w:ascii="Times New Roman" w:hAnsi="Times New Roman" w:cs="Times New Roman"/>
          <w:sz w:val="24"/>
          <w:szCs w:val="24"/>
        </w:rPr>
        <w:t xml:space="preserve">mode into </w:t>
      </w:r>
      <w:r w:rsidR="00CF152D">
        <w:rPr>
          <w:rFonts w:ascii="Times New Roman" w:hAnsi="Times New Roman" w:cs="Times New Roman"/>
          <w:sz w:val="24"/>
          <w:szCs w:val="24"/>
        </w:rPr>
        <w:t>two</w:t>
      </w:r>
      <w:r w:rsidRPr="00DC2C41">
        <w:rPr>
          <w:rFonts w:ascii="Times New Roman" w:hAnsi="Times New Roman" w:cs="Times New Roman"/>
          <w:sz w:val="24"/>
          <w:szCs w:val="24"/>
        </w:rPr>
        <w:t xml:space="preserve"> uniquely labelled stereoisomers</w:t>
      </w:r>
      <w:r w:rsidR="00E728F9">
        <w:rPr>
          <w:rFonts w:ascii="Times New Roman" w:hAnsi="Times New Roman" w:cs="Times New Roman"/>
          <w:sz w:val="24"/>
          <w:szCs w:val="24"/>
        </w:rPr>
        <w:t xml:space="preserve"> (Figure 2B)</w:t>
      </w:r>
      <w:r w:rsidRPr="00DC2C41">
        <w:rPr>
          <w:rFonts w:ascii="Times New Roman" w:hAnsi="Times New Roman" w:cs="Times New Roman"/>
          <w:sz w:val="24"/>
          <w:szCs w:val="24"/>
        </w:rPr>
        <w:t xml:space="preserve">. Embedding succeeded on the first pass for </w:t>
      </w:r>
      <w:r w:rsidR="00CF152D">
        <w:rPr>
          <w:rFonts w:ascii="Times New Roman" w:hAnsi="Times New Roman" w:cs="Times New Roman"/>
          <w:sz w:val="24"/>
          <w:szCs w:val="24"/>
        </w:rPr>
        <w:t>all</w:t>
      </w:r>
      <w:r w:rsidRPr="00DC2C41">
        <w:rPr>
          <w:rFonts w:ascii="Times New Roman" w:hAnsi="Times New Roman" w:cs="Times New Roman"/>
          <w:sz w:val="24"/>
          <w:szCs w:val="24"/>
        </w:rPr>
        <w:t xml:space="preserve"> compounds. PM7 completed for </w:t>
      </w:r>
      <w:r w:rsidR="00CF152D">
        <w:rPr>
          <w:rFonts w:ascii="Times New Roman" w:hAnsi="Times New Roman" w:cs="Times New Roman"/>
          <w:sz w:val="24"/>
          <w:szCs w:val="24"/>
        </w:rPr>
        <w:t>all</w:t>
      </w:r>
      <w:r w:rsidRPr="00DC2C41">
        <w:rPr>
          <w:rFonts w:ascii="Times New Roman" w:hAnsi="Times New Roman" w:cs="Times New Roman"/>
          <w:sz w:val="24"/>
          <w:szCs w:val="24"/>
        </w:rPr>
        <w:t xml:space="preserve"> structures at </w:t>
      </w:r>
      <w:r w:rsidR="00F831AB">
        <w:rPr>
          <w:rFonts w:ascii="Times New Roman" w:hAnsi="Times New Roman" w:cs="Times New Roman"/>
          <w:sz w:val="24"/>
          <w:szCs w:val="24"/>
        </w:rPr>
        <w:t>average 0.25</w:t>
      </w:r>
      <w:r w:rsidRPr="00DC2C41">
        <w:rPr>
          <w:rFonts w:ascii="Times New Roman" w:hAnsi="Times New Roman" w:cs="Times New Roman"/>
          <w:sz w:val="24"/>
          <w:szCs w:val="24"/>
        </w:rPr>
        <w:t xml:space="preserve"> s per </w:t>
      </w:r>
      <w:r w:rsidR="00F831AB">
        <w:rPr>
          <w:rFonts w:ascii="Times New Roman" w:hAnsi="Times New Roman" w:cs="Times New Roman"/>
          <w:sz w:val="24"/>
          <w:szCs w:val="24"/>
        </w:rPr>
        <w:t>atom</w:t>
      </w:r>
      <w:r w:rsidRPr="00DC2C41">
        <w:rPr>
          <w:rFonts w:ascii="Times New Roman" w:hAnsi="Times New Roman" w:cs="Times New Roman"/>
          <w:sz w:val="24"/>
          <w:szCs w:val="24"/>
        </w:rPr>
        <w:t xml:space="preserve"> on </w:t>
      </w:r>
      <w:r w:rsidR="00F831AB">
        <w:rPr>
          <w:rFonts w:ascii="Times New Roman" w:hAnsi="Times New Roman" w:cs="Times New Roman"/>
          <w:sz w:val="24"/>
          <w:szCs w:val="24"/>
        </w:rPr>
        <w:t>i7-10750H@ 16 G</w:t>
      </w:r>
      <w:r w:rsidR="00905123">
        <w:rPr>
          <w:rFonts w:ascii="Times New Roman" w:hAnsi="Times New Roman" w:cs="Times New Roman"/>
          <w:sz w:val="24"/>
          <w:szCs w:val="24"/>
        </w:rPr>
        <w:t>B</w:t>
      </w:r>
      <w:r w:rsidR="00F831AB">
        <w:rPr>
          <w:rFonts w:ascii="Times New Roman" w:hAnsi="Times New Roman" w:cs="Times New Roman"/>
          <w:sz w:val="24"/>
          <w:szCs w:val="24"/>
        </w:rPr>
        <w:t xml:space="preserve"> RAM</w:t>
      </w:r>
      <w:r w:rsidRPr="00DC2C41">
        <w:rPr>
          <w:rFonts w:ascii="Times New Roman" w:hAnsi="Times New Roman" w:cs="Times New Roman"/>
          <w:sz w:val="24"/>
          <w:szCs w:val="24"/>
        </w:rPr>
        <w:t xml:space="preserve">. </w:t>
      </w:r>
    </w:p>
    <w:p w14:paraId="63FC7DA9" w14:textId="04174417" w:rsidR="00633F67" w:rsidRDefault="000D619C">
      <w:pPr>
        <w:jc w:val="both"/>
        <w:rPr>
          <w:rFonts w:ascii="Times New Roman" w:hAnsi="Times New Roman" w:cs="Times New Roman"/>
          <w:sz w:val="24"/>
          <w:szCs w:val="24"/>
        </w:rPr>
      </w:pPr>
      <w:r w:rsidRPr="00633F67">
        <w:rPr>
          <w:rFonts w:ascii="Times New Roman" w:hAnsi="Times New Roman" w:cs="Times New Roman"/>
          <w:noProof/>
          <w:sz w:val="24"/>
          <w:szCs w:val="24"/>
        </w:rPr>
        <w:drawing>
          <wp:inline distT="0" distB="0" distL="0" distR="0" wp14:anchorId="0B9BD976" wp14:editId="4A63BCAA">
            <wp:extent cx="5486400" cy="2040255"/>
            <wp:effectExtent l="0" t="0" r="0" b="0"/>
            <wp:docPr id="10" name="Imagem 9">
              <a:extLst xmlns:a="http://schemas.openxmlformats.org/drawingml/2006/main">
                <a:ext uri="{FF2B5EF4-FFF2-40B4-BE49-F238E27FC236}">
                  <a16:creationId xmlns:a16="http://schemas.microsoft.com/office/drawing/2014/main" id="{10C15AC5-4DBD-5FBA-540D-630EFA26F4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9">
                      <a:extLst>
                        <a:ext uri="{FF2B5EF4-FFF2-40B4-BE49-F238E27FC236}">
                          <a16:creationId xmlns:a16="http://schemas.microsoft.com/office/drawing/2014/main" id="{10C15AC5-4DBD-5FBA-540D-630EFA26F45A}"/>
                        </a:ext>
                      </a:extLst>
                    </pic:cNvPr>
                    <pic:cNvPicPr>
                      <a:picLocks noChangeAspect="1"/>
                    </pic:cNvPicPr>
                  </pic:nvPicPr>
                  <pic:blipFill>
                    <a:blip r:embed="rId12"/>
                    <a:stretch>
                      <a:fillRect/>
                    </a:stretch>
                  </pic:blipFill>
                  <pic:spPr>
                    <a:xfrm>
                      <a:off x="0" y="0"/>
                      <a:ext cx="5486400" cy="2040255"/>
                    </a:xfrm>
                    <a:prstGeom prst="rect">
                      <a:avLst/>
                    </a:prstGeom>
                  </pic:spPr>
                </pic:pic>
              </a:graphicData>
            </a:graphic>
          </wp:inline>
        </w:drawing>
      </w:r>
    </w:p>
    <w:p w14:paraId="3F478B5C" w14:textId="77777777" w:rsidR="0002282F" w:rsidRPr="00DC2C41" w:rsidRDefault="0002282F" w:rsidP="0002282F">
      <w:pPr>
        <w:jc w:val="both"/>
        <w:rPr>
          <w:rFonts w:ascii="Times New Roman" w:hAnsi="Times New Roman" w:cs="Times New Roman"/>
          <w:sz w:val="24"/>
          <w:szCs w:val="24"/>
        </w:rPr>
      </w:pPr>
      <w:r>
        <w:rPr>
          <w:rFonts w:ascii="Times New Roman" w:hAnsi="Times New Roman" w:cs="Times New Roman"/>
          <w:sz w:val="24"/>
          <w:szCs w:val="24"/>
        </w:rPr>
        <w:t xml:space="preserve">Figure 2. Stric (A) and flexible (B) functions for 3D structures generation with semi-empirical refinement, Ibuprofen example. Atoms of hydrogen are shown in white, carbon in black and oxygen in red for three-dimensional structures. </w:t>
      </w:r>
    </w:p>
    <w:p w14:paraId="1FCE39A4" w14:textId="6F9D62CE" w:rsidR="0035413D" w:rsidRPr="00DC2C41" w:rsidRDefault="009B7378" w:rsidP="00BE49A3">
      <w:pPr>
        <w:ind w:firstLine="720"/>
        <w:jc w:val="both"/>
        <w:rPr>
          <w:rFonts w:ascii="Times New Roman" w:hAnsi="Times New Roman" w:cs="Times New Roman"/>
          <w:sz w:val="24"/>
          <w:szCs w:val="24"/>
        </w:rPr>
      </w:pPr>
      <w:r w:rsidRPr="00DC2C41">
        <w:rPr>
          <w:rFonts w:ascii="Times New Roman" w:hAnsi="Times New Roman" w:cs="Times New Roman"/>
          <w:sz w:val="24"/>
          <w:szCs w:val="24"/>
        </w:rPr>
        <w:t>Compared to a minimal RDKit-plus-Open-Babel pipeline, SMILES2Docking adds two controls targeting known failure modes. The</w:t>
      </w:r>
      <w:r w:rsidR="0002282F">
        <w:rPr>
          <w:rFonts w:ascii="Times New Roman" w:hAnsi="Times New Roman" w:cs="Times New Roman"/>
          <w:sz w:val="24"/>
          <w:szCs w:val="24"/>
        </w:rPr>
        <w:t xml:space="preserve"> </w:t>
      </w:r>
      <w:r w:rsidRPr="00DC2C41">
        <w:rPr>
          <w:rFonts w:ascii="Times New Roman" w:hAnsi="Times New Roman" w:cs="Times New Roman"/>
          <w:sz w:val="24"/>
          <w:szCs w:val="24"/>
        </w:rPr>
        <w:t>stereocen</w:t>
      </w:r>
      <w:r w:rsidR="00E728F9">
        <w:rPr>
          <w:rFonts w:ascii="Times New Roman" w:hAnsi="Times New Roman" w:cs="Times New Roman"/>
          <w:sz w:val="24"/>
          <w:szCs w:val="24"/>
        </w:rPr>
        <w:t>ter</w:t>
      </w:r>
      <w:r w:rsidRPr="00DC2C41">
        <w:rPr>
          <w:rFonts w:ascii="Times New Roman" w:hAnsi="Times New Roman" w:cs="Times New Roman"/>
          <w:sz w:val="24"/>
          <w:szCs w:val="24"/>
        </w:rPr>
        <w:t xml:space="preserve"> policies make chirality handling explicit and per-compound auditable: standard RDKit embedding silently assigns an arbitrary configuration to an undefined stereocente</w:t>
      </w:r>
      <w:r w:rsidR="00E728F9">
        <w:rPr>
          <w:rFonts w:ascii="Times New Roman" w:hAnsi="Times New Roman" w:cs="Times New Roman"/>
          <w:sz w:val="24"/>
          <w:szCs w:val="24"/>
        </w:rPr>
        <w:t>r</w:t>
      </w:r>
      <w:r w:rsidRPr="00DC2C41">
        <w:rPr>
          <w:rFonts w:ascii="Times New Roman" w:hAnsi="Times New Roman" w:cs="Times New Roman"/>
          <w:sz w:val="24"/>
          <w:szCs w:val="24"/>
        </w:rPr>
        <w:t xml:space="preserve">, whereas strict and enumerative modes filter or expand the compound. This matters because chirality errors propagate directly into binding-affinity predictions [7]. The post-refinement charge audit catches </w:t>
      </w:r>
      <w:r w:rsidR="00F801FC">
        <w:rPr>
          <w:rFonts w:ascii="Times New Roman" w:hAnsi="Times New Roman" w:cs="Times New Roman"/>
          <w:sz w:val="24"/>
          <w:szCs w:val="24"/>
        </w:rPr>
        <w:t>ioniz</w:t>
      </w:r>
      <w:r w:rsidR="00F801FC" w:rsidRPr="00DC2C41">
        <w:rPr>
          <w:rFonts w:ascii="Times New Roman" w:hAnsi="Times New Roman" w:cs="Times New Roman"/>
          <w:sz w:val="24"/>
          <w:szCs w:val="24"/>
        </w:rPr>
        <w:t xml:space="preserve">ation </w:t>
      </w:r>
      <w:r w:rsidRPr="00DC2C41">
        <w:rPr>
          <w:rFonts w:ascii="Times New Roman" w:hAnsi="Times New Roman" w:cs="Times New Roman"/>
          <w:sz w:val="24"/>
          <w:szCs w:val="24"/>
        </w:rPr>
        <w:t>changes that can occur during semi-empirical optimi</w:t>
      </w:r>
      <w:r w:rsidR="00E728F9">
        <w:rPr>
          <w:rFonts w:ascii="Times New Roman" w:hAnsi="Times New Roman" w:cs="Times New Roman"/>
          <w:sz w:val="24"/>
          <w:szCs w:val="24"/>
        </w:rPr>
        <w:t>z</w:t>
      </w:r>
      <w:r w:rsidRPr="00DC2C41">
        <w:rPr>
          <w:rFonts w:ascii="Times New Roman" w:hAnsi="Times New Roman" w:cs="Times New Roman"/>
          <w:sz w:val="24"/>
          <w:szCs w:val="24"/>
        </w:rPr>
        <w:t>ation and either rescues the structure or rejects it, since a</w:t>
      </w:r>
      <w:r w:rsidRPr="00DC2C41">
        <w:rPr>
          <w:rFonts w:ascii="Times New Roman" w:hAnsi="Times New Roman" w:cs="Times New Roman"/>
          <w:sz w:val="24"/>
          <w:szCs w:val="24"/>
        </w:rPr>
        <w:t>n incorrect charge reliably degrades docking scores [8].</w:t>
      </w:r>
    </w:p>
    <w:p w14:paraId="4585FEFA" w14:textId="3B802A90" w:rsidR="0035413D" w:rsidRPr="00DC2C41" w:rsidRDefault="009B7378" w:rsidP="0002282F">
      <w:pPr>
        <w:ind w:firstLine="720"/>
        <w:jc w:val="both"/>
        <w:rPr>
          <w:rFonts w:ascii="Times New Roman" w:hAnsi="Times New Roman" w:cs="Times New Roman"/>
          <w:sz w:val="24"/>
          <w:szCs w:val="24"/>
        </w:rPr>
      </w:pPr>
      <w:r w:rsidRPr="00DC2C41">
        <w:rPr>
          <w:rFonts w:ascii="Times New Roman" w:hAnsi="Times New Roman" w:cs="Times New Roman"/>
          <w:sz w:val="24"/>
          <w:szCs w:val="24"/>
        </w:rPr>
        <w:t>The tool is also aimed at researchers who do not have the time or programming background to assemble a custom preparation pipeline. ChEMBL, ZINC and PubChem together hold hundreds of millions of compounds as SMILES strings, and the steps between a SMILES and a docked pose are genuinely non-trivial. The three stereocent</w:t>
      </w:r>
      <w:r w:rsidR="0002282F">
        <w:rPr>
          <w:rFonts w:ascii="Times New Roman" w:hAnsi="Times New Roman" w:cs="Times New Roman"/>
          <w:sz w:val="24"/>
          <w:szCs w:val="24"/>
        </w:rPr>
        <w:t>er</w:t>
      </w:r>
      <w:r w:rsidRPr="00DC2C41">
        <w:rPr>
          <w:rFonts w:ascii="Times New Roman" w:hAnsi="Times New Roman" w:cs="Times New Roman"/>
          <w:sz w:val="24"/>
          <w:szCs w:val="24"/>
        </w:rPr>
        <w:t xml:space="preserve"> modes reflect decisions that come up in practice: permissive mode for exploratory campaigns where the database contains many structures with undefined stereochemistry; </w:t>
      </w:r>
      <w:r w:rsidRPr="00DC2C41">
        <w:rPr>
          <w:rFonts w:ascii="Times New Roman" w:hAnsi="Times New Roman" w:cs="Times New Roman"/>
          <w:sz w:val="24"/>
          <w:szCs w:val="24"/>
        </w:rPr>
        <w:lastRenderedPageBreak/>
        <w:t xml:space="preserve">strict mode when every output must be geometrically unambiguous; enumerative mode when the scaffold is fixed and all diastereomers need docking. </w:t>
      </w:r>
      <w:r w:rsidR="007E3F6F">
        <w:rPr>
          <w:rFonts w:ascii="Times New Roman" w:hAnsi="Times New Roman" w:cs="Times New Roman"/>
          <w:sz w:val="24"/>
          <w:szCs w:val="24"/>
        </w:rPr>
        <w:t xml:space="preserve">Figure 2 displays </w:t>
      </w:r>
      <w:r w:rsidR="003C5395">
        <w:rPr>
          <w:rFonts w:ascii="Times New Roman" w:hAnsi="Times New Roman" w:cs="Times New Roman"/>
          <w:sz w:val="24"/>
          <w:szCs w:val="24"/>
        </w:rPr>
        <w:t>two from three</w:t>
      </w:r>
      <w:r w:rsidR="007E3F6F">
        <w:rPr>
          <w:rFonts w:ascii="Times New Roman" w:hAnsi="Times New Roman" w:cs="Times New Roman"/>
          <w:sz w:val="24"/>
          <w:szCs w:val="24"/>
        </w:rPr>
        <w:t xml:space="preserve"> cases</w:t>
      </w:r>
      <w:r w:rsidR="003C5395">
        <w:rPr>
          <w:rFonts w:ascii="Times New Roman" w:hAnsi="Times New Roman" w:cs="Times New Roman"/>
          <w:sz w:val="24"/>
          <w:szCs w:val="24"/>
        </w:rPr>
        <w:t>: (i)</w:t>
      </w:r>
      <w:r w:rsidR="007E3F6F">
        <w:rPr>
          <w:rFonts w:ascii="Times New Roman" w:hAnsi="Times New Roman" w:cs="Times New Roman"/>
          <w:sz w:val="24"/>
          <w:szCs w:val="24"/>
        </w:rPr>
        <w:t xml:space="preserve"> strict restriction in undefined stereochemistry </w:t>
      </w:r>
      <w:r w:rsidR="003C5395">
        <w:rPr>
          <w:rFonts w:ascii="Times New Roman" w:hAnsi="Times New Roman" w:cs="Times New Roman"/>
          <w:sz w:val="24"/>
          <w:szCs w:val="24"/>
        </w:rPr>
        <w:t>molecules such</w:t>
      </w:r>
      <w:r w:rsidR="007E3F6F">
        <w:rPr>
          <w:rFonts w:ascii="Times New Roman" w:hAnsi="Times New Roman" w:cs="Times New Roman"/>
          <w:sz w:val="24"/>
          <w:szCs w:val="24"/>
        </w:rPr>
        <w:t xml:space="preserve"> as SMILES representation of ibuprofen (</w:t>
      </w:r>
      <w:r w:rsidR="003C5395">
        <w:rPr>
          <w:rFonts w:ascii="Times New Roman" w:hAnsi="Times New Roman" w:cs="Times New Roman"/>
          <w:sz w:val="24"/>
          <w:szCs w:val="24"/>
        </w:rPr>
        <w:t>Figure 2</w:t>
      </w:r>
      <w:r w:rsidR="007E3F6F">
        <w:rPr>
          <w:rFonts w:ascii="Times New Roman" w:hAnsi="Times New Roman" w:cs="Times New Roman"/>
          <w:sz w:val="24"/>
          <w:szCs w:val="24"/>
        </w:rPr>
        <w:t xml:space="preserve">A) and </w:t>
      </w:r>
      <w:r w:rsidR="003C5395">
        <w:rPr>
          <w:rFonts w:ascii="Times New Roman" w:hAnsi="Times New Roman" w:cs="Times New Roman"/>
          <w:sz w:val="24"/>
          <w:szCs w:val="24"/>
        </w:rPr>
        <w:t xml:space="preserve">(ii) </w:t>
      </w:r>
      <w:r w:rsidR="007E3F6F">
        <w:rPr>
          <w:rFonts w:ascii="Times New Roman" w:hAnsi="Times New Roman" w:cs="Times New Roman"/>
          <w:sz w:val="24"/>
          <w:szCs w:val="24"/>
        </w:rPr>
        <w:t xml:space="preserve">permissive format where only </w:t>
      </w:r>
      <w:r w:rsidR="003C5395">
        <w:rPr>
          <w:rFonts w:ascii="Times New Roman" w:hAnsi="Times New Roman" w:cs="Times New Roman"/>
          <w:sz w:val="24"/>
          <w:szCs w:val="24"/>
        </w:rPr>
        <w:t>one stereogenic center is not defined</w:t>
      </w:r>
      <w:r w:rsidR="007E3F6F">
        <w:rPr>
          <w:rFonts w:ascii="Times New Roman" w:hAnsi="Times New Roman" w:cs="Times New Roman"/>
          <w:sz w:val="24"/>
          <w:szCs w:val="24"/>
        </w:rPr>
        <w:t xml:space="preserve"> from the SMILES representation will be built (</w:t>
      </w:r>
      <w:r w:rsidR="003C5395">
        <w:rPr>
          <w:rFonts w:ascii="Times New Roman" w:hAnsi="Times New Roman" w:cs="Times New Roman"/>
          <w:sz w:val="24"/>
          <w:szCs w:val="24"/>
        </w:rPr>
        <w:t>Figure 2</w:t>
      </w:r>
      <w:r w:rsidR="007E3F6F">
        <w:rPr>
          <w:rFonts w:ascii="Times New Roman" w:hAnsi="Times New Roman" w:cs="Times New Roman"/>
          <w:sz w:val="24"/>
          <w:szCs w:val="24"/>
        </w:rPr>
        <w:t>B)</w:t>
      </w:r>
      <w:r w:rsidR="003C5395">
        <w:rPr>
          <w:rFonts w:ascii="Times New Roman" w:hAnsi="Times New Roman" w:cs="Times New Roman"/>
          <w:sz w:val="24"/>
          <w:szCs w:val="24"/>
        </w:rPr>
        <w:t xml:space="preserve">. There is also the </w:t>
      </w:r>
      <w:r w:rsidR="007E3F6F">
        <w:rPr>
          <w:rFonts w:ascii="Times New Roman" w:hAnsi="Times New Roman" w:cs="Times New Roman"/>
          <w:sz w:val="24"/>
          <w:szCs w:val="24"/>
        </w:rPr>
        <w:t xml:space="preserve">flexible </w:t>
      </w:r>
      <w:r w:rsidR="003C5395">
        <w:rPr>
          <w:rFonts w:ascii="Times New Roman" w:hAnsi="Times New Roman" w:cs="Times New Roman"/>
          <w:sz w:val="24"/>
          <w:szCs w:val="24"/>
        </w:rPr>
        <w:t xml:space="preserve">option when more than one stereogenic center are undefined, constructing up to 16 possibilities when applied. </w:t>
      </w:r>
      <w:r w:rsidRPr="003C5395">
        <w:rPr>
          <w:rFonts w:ascii="Times New Roman" w:hAnsi="Times New Roman" w:cs="Times New Roman"/>
          <w:sz w:val="24"/>
          <w:szCs w:val="24"/>
        </w:rPr>
        <w:t>On Windows</w:t>
      </w:r>
      <w:r w:rsidR="0002282F">
        <w:rPr>
          <w:rFonts w:ascii="Times New Roman" w:hAnsi="Times New Roman" w:cs="Times New Roman"/>
          <w:sz w:val="24"/>
          <w:szCs w:val="24"/>
        </w:rPr>
        <w:t xml:space="preserve"> and Linux operating systems</w:t>
      </w:r>
      <w:r w:rsidRPr="003C5395">
        <w:rPr>
          <w:rFonts w:ascii="Times New Roman" w:hAnsi="Times New Roman" w:cs="Times New Roman"/>
          <w:sz w:val="24"/>
          <w:szCs w:val="24"/>
        </w:rPr>
        <w:t>, MOPAC ships in the executable, so semi-empirical refinement works out of the box.</w:t>
      </w:r>
      <w:r w:rsidR="006A3158" w:rsidRPr="006A3158">
        <w:rPr>
          <w:rFonts w:ascii="Times New Roman" w:hAnsi="Times New Roman" w:cs="Times New Roman"/>
          <w:sz w:val="24"/>
          <w:szCs w:val="24"/>
        </w:rPr>
        <w:t xml:space="preserve"> </w:t>
      </w:r>
    </w:p>
    <w:p w14:paraId="409391B7" w14:textId="3E8BC55A" w:rsidR="0035413D" w:rsidRPr="00DC2C41" w:rsidRDefault="009B7378" w:rsidP="00BE49A3">
      <w:pPr>
        <w:ind w:firstLine="720"/>
        <w:jc w:val="both"/>
        <w:rPr>
          <w:rFonts w:ascii="Times New Roman" w:hAnsi="Times New Roman" w:cs="Times New Roman"/>
          <w:sz w:val="24"/>
          <w:szCs w:val="24"/>
        </w:rPr>
      </w:pPr>
      <w:r w:rsidRPr="00DC2C41">
        <w:rPr>
          <w:rFonts w:ascii="Times New Roman" w:hAnsi="Times New Roman" w:cs="Times New Roman"/>
          <w:sz w:val="24"/>
          <w:szCs w:val="24"/>
        </w:rPr>
        <w:t>The current version retains only the dominant protonation state from Open Babel; tautomers are not enumerated. Processing is sequential, so throughput scales linearly with library size.</w:t>
      </w:r>
    </w:p>
    <w:p w14:paraId="4E5303A2" w14:textId="77777777" w:rsidR="0035413D" w:rsidRPr="00DC2C41" w:rsidRDefault="009B7378">
      <w:pPr>
        <w:rPr>
          <w:rFonts w:ascii="Times New Roman" w:hAnsi="Times New Roman" w:cs="Times New Roman"/>
          <w:sz w:val="24"/>
          <w:szCs w:val="24"/>
        </w:rPr>
      </w:pPr>
      <w:r w:rsidRPr="00DC2C41">
        <w:rPr>
          <w:rFonts w:ascii="Times New Roman" w:hAnsi="Times New Roman" w:cs="Times New Roman"/>
          <w:b/>
          <w:sz w:val="24"/>
          <w:szCs w:val="24"/>
        </w:rPr>
        <w:t>Acknowledgements</w:t>
      </w:r>
    </w:p>
    <w:p w14:paraId="4F2AF8E6" w14:textId="77777777" w:rsidR="0035413D" w:rsidRPr="00DC2C41" w:rsidRDefault="0035413D">
      <w:pPr>
        <w:rPr>
          <w:rFonts w:ascii="Times New Roman" w:hAnsi="Times New Roman" w:cs="Times New Roman"/>
          <w:sz w:val="24"/>
          <w:szCs w:val="24"/>
        </w:rPr>
      </w:pPr>
    </w:p>
    <w:p w14:paraId="3E9B6A71" w14:textId="77777777" w:rsidR="0035413D" w:rsidRPr="00DC2C41" w:rsidRDefault="009B7378">
      <w:pPr>
        <w:rPr>
          <w:rFonts w:ascii="Times New Roman" w:hAnsi="Times New Roman" w:cs="Times New Roman"/>
          <w:sz w:val="24"/>
          <w:szCs w:val="24"/>
        </w:rPr>
      </w:pPr>
      <w:r w:rsidRPr="00DC2C41">
        <w:rPr>
          <w:rFonts w:ascii="Times New Roman" w:hAnsi="Times New Roman" w:cs="Times New Roman"/>
          <w:b/>
          <w:sz w:val="24"/>
          <w:szCs w:val="24"/>
        </w:rPr>
        <w:t>References</w:t>
      </w:r>
    </w:p>
    <w:p w14:paraId="6B4F578D" w14:textId="77777777" w:rsidR="0035413D" w:rsidRPr="00DC2C41" w:rsidRDefault="009B7378">
      <w:pPr>
        <w:rPr>
          <w:rFonts w:ascii="Times New Roman" w:hAnsi="Times New Roman" w:cs="Times New Roman"/>
          <w:sz w:val="24"/>
          <w:szCs w:val="24"/>
        </w:rPr>
      </w:pPr>
      <w:r w:rsidRPr="00DC2C41">
        <w:rPr>
          <w:rFonts w:ascii="Times New Roman" w:hAnsi="Times New Roman" w:cs="Times New Roman"/>
          <w:sz w:val="24"/>
          <w:szCs w:val="24"/>
        </w:rPr>
        <w:t>[1] Weininger D. SMILES, a chemical language and information system. 1. Introduction to methodology and encoding rules. J Chem Inf Comput Sci. 1988;28(1):31–36.</w:t>
      </w:r>
    </w:p>
    <w:p w14:paraId="5DDEA8A4" w14:textId="77777777" w:rsidR="0035413D" w:rsidRPr="00DC2C41" w:rsidRDefault="009B7378">
      <w:pPr>
        <w:rPr>
          <w:rFonts w:ascii="Times New Roman" w:hAnsi="Times New Roman" w:cs="Times New Roman"/>
          <w:sz w:val="24"/>
          <w:szCs w:val="24"/>
        </w:rPr>
      </w:pPr>
      <w:r w:rsidRPr="00DC2C41">
        <w:rPr>
          <w:rFonts w:ascii="Times New Roman" w:hAnsi="Times New Roman" w:cs="Times New Roman"/>
          <w:sz w:val="24"/>
          <w:szCs w:val="24"/>
        </w:rPr>
        <w:t>[2] Pinzi L, Rastelli G. Molecular Docking: Shifting Paradigms in Drug Discovery. Int J Mol Sci. 2019;20(18):4331. doi:10.3390/ijms20184331</w:t>
      </w:r>
    </w:p>
    <w:p w14:paraId="41F8957D" w14:textId="77777777" w:rsidR="0035413D" w:rsidRPr="00DC2C41" w:rsidRDefault="009B7378">
      <w:pPr>
        <w:rPr>
          <w:rFonts w:ascii="Times New Roman" w:hAnsi="Times New Roman" w:cs="Times New Roman"/>
          <w:sz w:val="24"/>
          <w:szCs w:val="24"/>
        </w:rPr>
      </w:pPr>
      <w:r w:rsidRPr="00DC2C41">
        <w:rPr>
          <w:rFonts w:ascii="Times New Roman" w:hAnsi="Times New Roman" w:cs="Times New Roman"/>
          <w:sz w:val="24"/>
          <w:szCs w:val="24"/>
        </w:rPr>
        <w:t>[3] Bhatt A, Panda SK, Chaudhari SP, Pathak M, Satapathy A, Prasanna NK. Mapping of Global Research Performance on Molecular Docking: A Bibliometric Study. Curr Trends Biotechnol Pharm. 2024;18(2):1725–1735. doi:10.5530/ctbp.2024.2.21</w:t>
      </w:r>
    </w:p>
    <w:p w14:paraId="788BA430" w14:textId="77777777" w:rsidR="0035413D" w:rsidRPr="00DC2C41" w:rsidRDefault="009B7378">
      <w:pPr>
        <w:rPr>
          <w:rFonts w:ascii="Times New Roman" w:hAnsi="Times New Roman" w:cs="Times New Roman"/>
          <w:sz w:val="24"/>
          <w:szCs w:val="24"/>
        </w:rPr>
      </w:pPr>
      <w:r w:rsidRPr="00DC2C41">
        <w:rPr>
          <w:rFonts w:ascii="Times New Roman" w:hAnsi="Times New Roman" w:cs="Times New Roman"/>
          <w:sz w:val="24"/>
          <w:szCs w:val="24"/>
        </w:rPr>
        <w:t>[4] Gautam S, Pathak S, Dubey SH. The Role of Molecular Docking in Modern Drug Discovery and Development: A Comprehensive Review. J Drug Discov Health Sci. 2024;1(3):129–137. doi:10.21590/jddhs.01.03.02</w:t>
      </w:r>
    </w:p>
    <w:p w14:paraId="2026C617" w14:textId="77777777" w:rsidR="0035413D" w:rsidRPr="00DC2C41" w:rsidRDefault="009B7378">
      <w:pPr>
        <w:rPr>
          <w:rFonts w:ascii="Times New Roman" w:hAnsi="Times New Roman" w:cs="Times New Roman"/>
          <w:sz w:val="24"/>
          <w:szCs w:val="24"/>
        </w:rPr>
      </w:pPr>
      <w:r w:rsidRPr="00DC2C41">
        <w:rPr>
          <w:rFonts w:ascii="Times New Roman" w:hAnsi="Times New Roman" w:cs="Times New Roman"/>
          <w:sz w:val="24"/>
          <w:szCs w:val="24"/>
        </w:rPr>
        <w:t>[5] Neelam AK. Advancing drug discovery: the role of computer-aided design and development in modern pharmaceuticals. Discov Pharm Sci. 2025;1(1):8. doi:10.1007/s44395-025-00008-2</w:t>
      </w:r>
    </w:p>
    <w:p w14:paraId="0A8A358D" w14:textId="77777777" w:rsidR="0035413D" w:rsidRPr="00DC2C41" w:rsidRDefault="009B7378">
      <w:pPr>
        <w:rPr>
          <w:rFonts w:ascii="Times New Roman" w:hAnsi="Times New Roman" w:cs="Times New Roman"/>
          <w:sz w:val="24"/>
          <w:szCs w:val="24"/>
        </w:rPr>
      </w:pPr>
      <w:r w:rsidRPr="00DC2C41">
        <w:rPr>
          <w:rFonts w:ascii="Times New Roman" w:hAnsi="Times New Roman" w:cs="Times New Roman"/>
          <w:sz w:val="24"/>
          <w:szCs w:val="24"/>
        </w:rPr>
        <w:t>[6] Landrum G. RDKit: Open-source cheminformatics software. https://www.rdkit.org (accessed 2026).</w:t>
      </w:r>
    </w:p>
    <w:p w14:paraId="733529DA" w14:textId="77777777" w:rsidR="0035413D" w:rsidRPr="00DC2C41" w:rsidRDefault="009B7378">
      <w:pPr>
        <w:rPr>
          <w:rFonts w:ascii="Times New Roman" w:hAnsi="Times New Roman" w:cs="Times New Roman"/>
          <w:sz w:val="24"/>
          <w:szCs w:val="24"/>
        </w:rPr>
      </w:pPr>
      <w:r w:rsidRPr="00DC2C41">
        <w:rPr>
          <w:rFonts w:ascii="Times New Roman" w:hAnsi="Times New Roman" w:cs="Times New Roman"/>
          <w:sz w:val="24"/>
          <w:szCs w:val="24"/>
        </w:rPr>
        <w:t>[7] Brooks WH, Guida WC, Daniel KG. The significance of chirality in drug design and development. Curr Top Med Chem. 2011;11(7):760–770.</w:t>
      </w:r>
    </w:p>
    <w:p w14:paraId="599382E9" w14:textId="77777777" w:rsidR="0035413D" w:rsidRPr="00DC2C41" w:rsidRDefault="009B7378">
      <w:pPr>
        <w:rPr>
          <w:rFonts w:ascii="Times New Roman" w:hAnsi="Times New Roman" w:cs="Times New Roman"/>
          <w:sz w:val="24"/>
          <w:szCs w:val="24"/>
        </w:rPr>
      </w:pPr>
      <w:r w:rsidRPr="00DC2C41">
        <w:rPr>
          <w:rFonts w:ascii="Times New Roman" w:hAnsi="Times New Roman" w:cs="Times New Roman"/>
          <w:sz w:val="24"/>
          <w:szCs w:val="24"/>
        </w:rPr>
        <w:lastRenderedPageBreak/>
        <w:t>[8] ten Brink T, Exner TE. Influence of protonation, tautomeric, and stereoisomeric states on protein-ligand docking results. J Chem Inf Model. 2009;49(6):1535–1546.</w:t>
      </w:r>
    </w:p>
    <w:p w14:paraId="0B120215" w14:textId="77777777" w:rsidR="0035413D" w:rsidRPr="00DC2C41" w:rsidRDefault="009B7378">
      <w:pPr>
        <w:rPr>
          <w:rFonts w:ascii="Times New Roman" w:hAnsi="Times New Roman" w:cs="Times New Roman"/>
          <w:sz w:val="24"/>
          <w:szCs w:val="24"/>
        </w:rPr>
      </w:pPr>
      <w:r w:rsidRPr="00DC2C41">
        <w:rPr>
          <w:rFonts w:ascii="Times New Roman" w:hAnsi="Times New Roman" w:cs="Times New Roman"/>
          <w:sz w:val="24"/>
          <w:szCs w:val="24"/>
        </w:rPr>
        <w:t>[9] O’Boyle NM, Banck M, James CA, Morley C, Vandermeersch T, Hutchison GR. Open Babel: an open chemical toolbox. J Cheminform. 2011;3:33.</w:t>
      </w:r>
    </w:p>
    <w:p w14:paraId="4CE6A683" w14:textId="77777777" w:rsidR="0035413D" w:rsidRPr="00DC2C41" w:rsidRDefault="009B7378">
      <w:pPr>
        <w:rPr>
          <w:rFonts w:ascii="Times New Roman" w:hAnsi="Times New Roman" w:cs="Times New Roman"/>
          <w:sz w:val="24"/>
          <w:szCs w:val="24"/>
        </w:rPr>
      </w:pPr>
      <w:r w:rsidRPr="00DC2C41">
        <w:rPr>
          <w:rFonts w:ascii="Times New Roman" w:hAnsi="Times New Roman" w:cs="Times New Roman"/>
          <w:sz w:val="24"/>
          <w:szCs w:val="24"/>
        </w:rPr>
        <w:t>[10] Hawkins PCD, Skillman AG, Warren GL, Ellingson BA, Stahl MT. Conformer generation with OMEGA: algorithm and validation using high-quality structures from the Protein Data Bank and Cambridge Structural Database. J Chem Inf Model. 2010;50(4):572–584.</w:t>
      </w:r>
    </w:p>
    <w:p w14:paraId="478EC2FC" w14:textId="77777777" w:rsidR="0035413D" w:rsidRPr="00DC2C41" w:rsidRDefault="009B7378">
      <w:pPr>
        <w:rPr>
          <w:rFonts w:ascii="Times New Roman" w:hAnsi="Times New Roman" w:cs="Times New Roman"/>
          <w:sz w:val="24"/>
          <w:szCs w:val="24"/>
        </w:rPr>
      </w:pPr>
      <w:r w:rsidRPr="00DC2C41">
        <w:rPr>
          <w:rFonts w:ascii="Times New Roman" w:hAnsi="Times New Roman" w:cs="Times New Roman"/>
          <w:sz w:val="24"/>
          <w:szCs w:val="24"/>
        </w:rPr>
        <w:t>[11] Sadowski J, Gasteiger J. From atoms and bonds to three-dimensional atomic coordinates: automatic model builders. Chem Rev. 1993;93(7):2567–2581.</w:t>
      </w:r>
    </w:p>
    <w:p w14:paraId="4ADB1DC1" w14:textId="77777777" w:rsidR="0035413D" w:rsidRPr="00DC2C41" w:rsidRDefault="009B7378">
      <w:pPr>
        <w:rPr>
          <w:rFonts w:ascii="Times New Roman" w:hAnsi="Times New Roman" w:cs="Times New Roman"/>
          <w:sz w:val="24"/>
          <w:szCs w:val="24"/>
        </w:rPr>
      </w:pPr>
      <w:r w:rsidRPr="00DC2C41">
        <w:rPr>
          <w:rFonts w:ascii="Times New Roman" w:hAnsi="Times New Roman" w:cs="Times New Roman"/>
          <w:sz w:val="24"/>
          <w:szCs w:val="24"/>
        </w:rPr>
        <w:t>[12] Azam F, Almahmoud SA. Open-Source Molecular Docking and AI-Augmented Structure-Based Drug Design: Current Workflows, Challenges, and Opportunities. Int J Mol Sci. 2026;27(7):3302. doi:10.3390/ijms27073302</w:t>
      </w:r>
    </w:p>
    <w:p w14:paraId="531157A5" w14:textId="77777777" w:rsidR="0035413D" w:rsidRPr="00DC2C41" w:rsidRDefault="009B7378">
      <w:pPr>
        <w:rPr>
          <w:rFonts w:ascii="Times New Roman" w:hAnsi="Times New Roman" w:cs="Times New Roman"/>
          <w:sz w:val="24"/>
          <w:szCs w:val="24"/>
        </w:rPr>
      </w:pPr>
      <w:r w:rsidRPr="00DC2C41">
        <w:rPr>
          <w:rFonts w:ascii="Times New Roman" w:hAnsi="Times New Roman" w:cs="Times New Roman"/>
          <w:sz w:val="24"/>
          <w:szCs w:val="24"/>
        </w:rPr>
        <w:t>[13] Stewart JJP. Optimization of parameters for semiempirical methods VI: more modifications to the NDDO approximations and re-optimization of parameters. J Mol Model. 2013;19(1):1–32.</w:t>
      </w:r>
    </w:p>
    <w:p w14:paraId="5B5C294F" w14:textId="77777777" w:rsidR="0035413D" w:rsidRPr="00004DC8" w:rsidRDefault="009B7378">
      <w:pPr>
        <w:rPr>
          <w:rFonts w:ascii="Times New Roman" w:hAnsi="Times New Roman" w:cs="Times New Roman"/>
          <w:sz w:val="24"/>
          <w:szCs w:val="24"/>
          <w:lang w:val="pl-PL"/>
        </w:rPr>
      </w:pPr>
      <w:r w:rsidRPr="00DC2C41">
        <w:rPr>
          <w:rFonts w:ascii="Times New Roman" w:hAnsi="Times New Roman" w:cs="Times New Roman"/>
          <w:sz w:val="24"/>
          <w:szCs w:val="24"/>
        </w:rPr>
        <w:t xml:space="preserve">[14] Riniker S, Landrum GA. Better informed distance geometry: using what we know to improve conformation generation. </w:t>
      </w:r>
      <w:r w:rsidRPr="00004DC8">
        <w:rPr>
          <w:rFonts w:ascii="Times New Roman" w:hAnsi="Times New Roman" w:cs="Times New Roman"/>
          <w:sz w:val="24"/>
          <w:szCs w:val="24"/>
          <w:lang w:val="pl-PL"/>
        </w:rPr>
        <w:t>J Chem Inf Model. 2015;55(12):2562–2574. doi:10.1021/acs.jcim.5b00654</w:t>
      </w:r>
    </w:p>
    <w:p w14:paraId="79A9A9C4" w14:textId="77777777" w:rsidR="0035413D" w:rsidRPr="00DC2C41" w:rsidRDefault="009B7378">
      <w:pPr>
        <w:rPr>
          <w:rFonts w:ascii="Times New Roman" w:hAnsi="Times New Roman" w:cs="Times New Roman"/>
          <w:sz w:val="24"/>
          <w:szCs w:val="24"/>
        </w:rPr>
      </w:pPr>
      <w:r w:rsidRPr="00004DC8">
        <w:rPr>
          <w:rFonts w:ascii="Times New Roman" w:hAnsi="Times New Roman" w:cs="Times New Roman"/>
          <w:sz w:val="24"/>
          <w:szCs w:val="24"/>
          <w:lang w:val="pl-PL"/>
        </w:rPr>
        <w:t xml:space="preserve">[15] Halgren TA. </w:t>
      </w:r>
      <w:r w:rsidRPr="00DC2C41">
        <w:rPr>
          <w:rFonts w:ascii="Times New Roman" w:hAnsi="Times New Roman" w:cs="Times New Roman"/>
          <w:sz w:val="24"/>
          <w:szCs w:val="24"/>
        </w:rPr>
        <w:t>Merck molecular force field. I. Basis, form, scope, parameterization, and performance of MMFF94. J Comput Chem. 1996;17(5–6):490–519.</w:t>
      </w:r>
    </w:p>
    <w:p w14:paraId="7CE2BDE2" w14:textId="77777777" w:rsidR="0035413D" w:rsidRPr="00DC2C41" w:rsidRDefault="009B7378">
      <w:pPr>
        <w:rPr>
          <w:rFonts w:ascii="Times New Roman" w:hAnsi="Times New Roman" w:cs="Times New Roman"/>
          <w:sz w:val="24"/>
          <w:szCs w:val="24"/>
        </w:rPr>
      </w:pPr>
      <w:r w:rsidRPr="00DC2C41">
        <w:rPr>
          <w:rFonts w:ascii="Times New Roman" w:hAnsi="Times New Roman" w:cs="Times New Roman"/>
          <w:sz w:val="24"/>
          <w:szCs w:val="24"/>
        </w:rPr>
        <w:t>[16] Rappé AK, Casewit CJ, Colwell KS, Goddard WA, Skiff WM. UFF, a full periodic table force field for molecular mechanics and molecular dynamics simulations. J Am Chem Soc. 1992;114(25):10024–10035.</w:t>
      </w:r>
    </w:p>
    <w:p w14:paraId="63C27DC9" w14:textId="06732FC2" w:rsidR="0035413D" w:rsidRPr="00DC2C41" w:rsidRDefault="009B7378" w:rsidP="00A5503A">
      <w:pPr>
        <w:rPr>
          <w:rFonts w:ascii="Times New Roman" w:hAnsi="Times New Roman" w:cs="Times New Roman"/>
          <w:sz w:val="24"/>
          <w:szCs w:val="24"/>
        </w:rPr>
      </w:pPr>
      <w:r w:rsidRPr="00DC2C41">
        <w:rPr>
          <w:rFonts w:ascii="Times New Roman" w:hAnsi="Times New Roman" w:cs="Times New Roman"/>
          <w:sz w:val="24"/>
          <w:szCs w:val="24"/>
        </w:rPr>
        <w:t>[17] Klamt A, Schuurmann G. COSMO: a new approach to dielectric screening in solvents with explicit expressions for the screening energy and its gradient. J Chem Soc Perkin Trans 2. 1993;(5):799–805.</w:t>
      </w:r>
    </w:p>
    <w:sectPr w:rsidR="0035413D" w:rsidRPr="00DC2C41"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niel Andrés Grajales Ruiz" w:date="2026-05-04T10:57:00Z" w:initials="DA">
    <w:p w14:paraId="1C1DB0F2" w14:textId="77777777" w:rsidR="000D619C" w:rsidRDefault="000D619C" w:rsidP="000D619C">
      <w:pPr>
        <w:pStyle w:val="Textodecomentrio"/>
      </w:pPr>
      <w:r>
        <w:rPr>
          <w:rStyle w:val="Refdecomentrio"/>
        </w:rPr>
        <w:annotationRef/>
      </w:r>
      <w:r>
        <w:t>Refletir sobre o uso da palavra co-former no texto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1DB0F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1758F9" w16cex:dateUtc="2026-05-04T13: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1DB0F2" w16cid:durableId="331758F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2000572091">
    <w:abstractNumId w:val="8"/>
  </w:num>
  <w:num w:numId="2" w16cid:durableId="491916142">
    <w:abstractNumId w:val="6"/>
  </w:num>
  <w:num w:numId="3" w16cid:durableId="1326518054">
    <w:abstractNumId w:val="5"/>
  </w:num>
  <w:num w:numId="4" w16cid:durableId="1576738587">
    <w:abstractNumId w:val="4"/>
  </w:num>
  <w:num w:numId="5" w16cid:durableId="2119133007">
    <w:abstractNumId w:val="7"/>
  </w:num>
  <w:num w:numId="6" w16cid:durableId="1686058058">
    <w:abstractNumId w:val="3"/>
  </w:num>
  <w:num w:numId="7" w16cid:durableId="40326004">
    <w:abstractNumId w:val="2"/>
  </w:num>
  <w:num w:numId="8" w16cid:durableId="773669695">
    <w:abstractNumId w:val="1"/>
  </w:num>
  <w:num w:numId="9" w16cid:durableId="30862979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iel Andrés Grajales Ruiz">
    <w15:presenceInfo w15:providerId="AD" w15:userId="S::daniel.g.ruiz@unesp.br::37e90539-7024-4a4f-bea9-5ebcf31df2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E69"/>
    <w:rsid w:val="00004DC8"/>
    <w:rsid w:val="0002282F"/>
    <w:rsid w:val="00034616"/>
    <w:rsid w:val="0006063C"/>
    <w:rsid w:val="0006553B"/>
    <w:rsid w:val="00071202"/>
    <w:rsid w:val="00087A88"/>
    <w:rsid w:val="000C46DC"/>
    <w:rsid w:val="000D619C"/>
    <w:rsid w:val="000F0AD9"/>
    <w:rsid w:val="00116AB3"/>
    <w:rsid w:val="0015074B"/>
    <w:rsid w:val="0019502D"/>
    <w:rsid w:val="00224B81"/>
    <w:rsid w:val="002577CD"/>
    <w:rsid w:val="0029639D"/>
    <w:rsid w:val="002C0618"/>
    <w:rsid w:val="00326F90"/>
    <w:rsid w:val="0035413D"/>
    <w:rsid w:val="00386971"/>
    <w:rsid w:val="003C5395"/>
    <w:rsid w:val="003F2CA0"/>
    <w:rsid w:val="00473ED2"/>
    <w:rsid w:val="00491ADC"/>
    <w:rsid w:val="00497F25"/>
    <w:rsid w:val="004A403F"/>
    <w:rsid w:val="004B0DBC"/>
    <w:rsid w:val="00505B85"/>
    <w:rsid w:val="00510EFA"/>
    <w:rsid w:val="00541266"/>
    <w:rsid w:val="0056558A"/>
    <w:rsid w:val="0057264F"/>
    <w:rsid w:val="00597ADD"/>
    <w:rsid w:val="005C355A"/>
    <w:rsid w:val="005E36B4"/>
    <w:rsid w:val="005E3979"/>
    <w:rsid w:val="00610548"/>
    <w:rsid w:val="00630D7C"/>
    <w:rsid w:val="00633428"/>
    <w:rsid w:val="00633F67"/>
    <w:rsid w:val="00656B9E"/>
    <w:rsid w:val="00673C53"/>
    <w:rsid w:val="006A1DEE"/>
    <w:rsid w:val="006A3158"/>
    <w:rsid w:val="006B4C31"/>
    <w:rsid w:val="00747D3D"/>
    <w:rsid w:val="0075107F"/>
    <w:rsid w:val="007D001B"/>
    <w:rsid w:val="007E3F6F"/>
    <w:rsid w:val="0080498D"/>
    <w:rsid w:val="00865E69"/>
    <w:rsid w:val="008C32A1"/>
    <w:rsid w:val="008F7CA4"/>
    <w:rsid w:val="00905123"/>
    <w:rsid w:val="0091320A"/>
    <w:rsid w:val="009B7378"/>
    <w:rsid w:val="009C7930"/>
    <w:rsid w:val="009D0441"/>
    <w:rsid w:val="009E1B31"/>
    <w:rsid w:val="00A1224D"/>
    <w:rsid w:val="00A36578"/>
    <w:rsid w:val="00A5503A"/>
    <w:rsid w:val="00AA1D8D"/>
    <w:rsid w:val="00AB207D"/>
    <w:rsid w:val="00AE28BC"/>
    <w:rsid w:val="00B176FF"/>
    <w:rsid w:val="00B47730"/>
    <w:rsid w:val="00BB5073"/>
    <w:rsid w:val="00BB6259"/>
    <w:rsid w:val="00BE1EC4"/>
    <w:rsid w:val="00BE49A3"/>
    <w:rsid w:val="00CB0664"/>
    <w:rsid w:val="00CD081B"/>
    <w:rsid w:val="00CF152D"/>
    <w:rsid w:val="00D003ED"/>
    <w:rsid w:val="00D62BDA"/>
    <w:rsid w:val="00D75458"/>
    <w:rsid w:val="00DC2C41"/>
    <w:rsid w:val="00DE1246"/>
    <w:rsid w:val="00E446AD"/>
    <w:rsid w:val="00E66500"/>
    <w:rsid w:val="00E728F9"/>
    <w:rsid w:val="00EB684C"/>
    <w:rsid w:val="00EC72A3"/>
    <w:rsid w:val="00EF1399"/>
    <w:rsid w:val="00F112AB"/>
    <w:rsid w:val="00F14ADA"/>
    <w:rsid w:val="00F5185C"/>
    <w:rsid w:val="00F801FC"/>
    <w:rsid w:val="00F831AB"/>
    <w:rsid w:val="00F90879"/>
    <w:rsid w:val="00F92C79"/>
    <w:rsid w:val="00FC693F"/>
    <w:rsid w:val="00FF2AF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2C16C7"/>
  <w14:defaultImageDpi w14:val="300"/>
  <w15:docId w15:val="{007D6FA5-DA72-4724-81CD-ADDBE5D89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uiPriority w:val="99"/>
    <w:unhideWhenUsed/>
    <w:rsid w:val="00F14ADA"/>
    <w:rPr>
      <w:color w:val="0563C1"/>
      <w:u w:val="single"/>
    </w:rPr>
  </w:style>
  <w:style w:type="paragraph" w:styleId="Reviso">
    <w:name w:val="Revision"/>
    <w:hidden/>
    <w:uiPriority w:val="99"/>
    <w:semiHidden/>
    <w:rsid w:val="009D0441"/>
    <w:pPr>
      <w:spacing w:after="0" w:line="240" w:lineRule="auto"/>
    </w:pPr>
  </w:style>
  <w:style w:type="character" w:styleId="Refdecomentrio">
    <w:name w:val="annotation reference"/>
    <w:basedOn w:val="Fontepargpadro"/>
    <w:uiPriority w:val="99"/>
    <w:semiHidden/>
    <w:unhideWhenUsed/>
    <w:rsid w:val="00F92C79"/>
    <w:rPr>
      <w:sz w:val="16"/>
      <w:szCs w:val="16"/>
    </w:rPr>
  </w:style>
  <w:style w:type="paragraph" w:styleId="Textodecomentrio">
    <w:name w:val="annotation text"/>
    <w:basedOn w:val="Normal"/>
    <w:link w:val="TextodecomentrioChar"/>
    <w:uiPriority w:val="99"/>
    <w:unhideWhenUsed/>
    <w:rsid w:val="00F92C79"/>
    <w:pPr>
      <w:spacing w:line="240" w:lineRule="auto"/>
    </w:pPr>
    <w:rPr>
      <w:sz w:val="20"/>
      <w:szCs w:val="20"/>
    </w:rPr>
  </w:style>
  <w:style w:type="character" w:customStyle="1" w:styleId="TextodecomentrioChar">
    <w:name w:val="Texto de comentário Char"/>
    <w:basedOn w:val="Fontepargpadro"/>
    <w:link w:val="Textodecomentrio"/>
    <w:uiPriority w:val="99"/>
    <w:rsid w:val="00F92C79"/>
    <w:rPr>
      <w:sz w:val="20"/>
      <w:szCs w:val="20"/>
    </w:rPr>
  </w:style>
  <w:style w:type="paragraph" w:styleId="Assuntodocomentrio">
    <w:name w:val="annotation subject"/>
    <w:basedOn w:val="Textodecomentrio"/>
    <w:next w:val="Textodecomentrio"/>
    <w:link w:val="AssuntodocomentrioChar"/>
    <w:uiPriority w:val="99"/>
    <w:semiHidden/>
    <w:unhideWhenUsed/>
    <w:rsid w:val="00F92C79"/>
    <w:rPr>
      <w:b/>
      <w:bCs/>
    </w:rPr>
  </w:style>
  <w:style w:type="character" w:customStyle="1" w:styleId="AssuntodocomentrioChar">
    <w:name w:val="Assunto do comentário Char"/>
    <w:basedOn w:val="TextodecomentrioChar"/>
    <w:link w:val="Assuntodocomentrio"/>
    <w:uiPriority w:val="99"/>
    <w:semiHidden/>
    <w:rsid w:val="00F92C79"/>
    <w:rPr>
      <w:b/>
      <w:bCs/>
      <w:sz w:val="20"/>
      <w:szCs w:val="20"/>
    </w:rPr>
  </w:style>
  <w:style w:type="character" w:styleId="HiperlinkVisitado">
    <w:name w:val="FollowedHyperlink"/>
    <w:basedOn w:val="Fontepargpadro"/>
    <w:uiPriority w:val="99"/>
    <w:semiHidden/>
    <w:unhideWhenUsed/>
    <w:rsid w:val="000C46D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amgoncalvesusp/Smiles2Docking" TargetMode="Externa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4183</TotalTime>
  <Pages>8</Pages>
  <Words>2287</Words>
  <Characters>14460</Characters>
  <Application>Microsoft Office Word</Application>
  <DocSecurity>0</DocSecurity>
  <Lines>241</Lines>
  <Paragraphs>59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16688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Adriano Marques Gonçalves</cp:lastModifiedBy>
  <cp:revision>55</cp:revision>
  <dcterms:created xsi:type="dcterms:W3CDTF">2013-12-23T23:15:00Z</dcterms:created>
  <dcterms:modified xsi:type="dcterms:W3CDTF">2026-05-06T17:15:00Z</dcterms:modified>
  <cp:category/>
</cp:coreProperties>
</file>