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47AD" w14:textId="7791B2AC" w:rsidR="00F10EB0" w:rsidRDefault="00F10EB0" w:rsidP="00F10EB0">
      <w:pPr>
        <w:pStyle w:val="Heading1"/>
        <w:rPr>
          <w:b/>
          <w:bCs/>
        </w:rPr>
      </w:pPr>
    </w:p>
    <w:p w14:paraId="2B8058B6" w14:textId="75D80B11" w:rsidR="00F10EB0" w:rsidRDefault="00F10EB0" w:rsidP="00F10EB0"/>
    <w:p w14:paraId="7C2D79EB" w14:textId="77AB1831" w:rsidR="00F10EB0" w:rsidRDefault="00F10EB0" w:rsidP="00F10EB0"/>
    <w:p w14:paraId="79CBF853" w14:textId="210270FB" w:rsidR="00F10EB0" w:rsidRDefault="00F10EB0" w:rsidP="00F10EB0"/>
    <w:p w14:paraId="75B50527" w14:textId="7AB1ECED" w:rsidR="00F10EB0" w:rsidRDefault="00F10EB0" w:rsidP="00F10EB0">
      <w:r>
        <w:rPr>
          <w:noProof/>
        </w:rPr>
        <w:drawing>
          <wp:inline distT="0" distB="0" distL="0" distR="0" wp14:anchorId="266AD0EB" wp14:editId="5B5FA136">
            <wp:extent cx="5943600" cy="2924175"/>
            <wp:effectExtent l="0" t="0" r="0" b="9525"/>
            <wp:docPr id="8" name="Picture 8" descr="University of Washington - Global Innovation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Washington - Global Innovation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32AA" w14:textId="3545FB9C" w:rsidR="00F10EB0" w:rsidRDefault="00F10EB0" w:rsidP="00F10EB0"/>
    <w:p w14:paraId="17218690" w14:textId="4F7A6738" w:rsidR="00F10EB0" w:rsidRPr="008C1367" w:rsidRDefault="00F10EB0" w:rsidP="00F10EB0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Paper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Trading with Machine Learning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Models</w:t>
      </w:r>
    </w:p>
    <w:p w14:paraId="7C3406DE" w14:textId="6478880F" w:rsidR="00F10EB0" w:rsidRDefault="00F10EB0" w:rsidP="00F10EB0">
      <w:pPr>
        <w:rPr>
          <w:b/>
          <w:bCs/>
          <w:color w:val="000000" w:themeColor="text1"/>
        </w:rPr>
      </w:pPr>
      <w:r w:rsidRPr="008C1367">
        <w:rPr>
          <w:b/>
          <w:bCs/>
          <w:color w:val="000000" w:themeColor="text1"/>
        </w:rPr>
        <w:t xml:space="preserve">                                    Daniel Hunegnaw</w:t>
      </w:r>
      <w:r>
        <w:rPr>
          <w:b/>
          <w:bCs/>
          <w:color w:val="000000" w:themeColor="text1"/>
        </w:rPr>
        <w:t xml:space="preserve"> , Kai Luo</w:t>
      </w:r>
      <w:r w:rsidRPr="008C1367">
        <w:rPr>
          <w:b/>
          <w:bCs/>
          <w:color w:val="000000" w:themeColor="text1"/>
        </w:rPr>
        <w:t xml:space="preserve"> | EE P </w:t>
      </w:r>
      <w:r>
        <w:rPr>
          <w:b/>
          <w:bCs/>
          <w:color w:val="000000" w:themeColor="text1"/>
        </w:rPr>
        <w:t>596</w:t>
      </w:r>
      <w:r w:rsidRPr="008C1367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Advanced Machine Learning</w:t>
      </w:r>
      <w:r w:rsidRPr="008C1367">
        <w:rPr>
          <w:b/>
          <w:bCs/>
          <w:color w:val="000000" w:themeColor="text1"/>
        </w:rPr>
        <w:t xml:space="preserve"> | </w:t>
      </w:r>
      <w:r>
        <w:rPr>
          <w:b/>
          <w:bCs/>
          <w:color w:val="000000" w:themeColor="text1"/>
        </w:rPr>
        <w:t>0</w:t>
      </w:r>
      <w:r>
        <w:rPr>
          <w:b/>
          <w:bCs/>
          <w:color w:val="000000" w:themeColor="text1"/>
        </w:rPr>
        <w:t>3</w:t>
      </w:r>
      <w:r w:rsidRPr="008C1367">
        <w:rPr>
          <w:b/>
          <w:bCs/>
          <w:color w:val="000000" w:themeColor="text1"/>
        </w:rPr>
        <w:t>-</w:t>
      </w:r>
      <w:r>
        <w:rPr>
          <w:b/>
          <w:bCs/>
          <w:color w:val="000000" w:themeColor="text1"/>
        </w:rPr>
        <w:t>0</w:t>
      </w:r>
      <w:r>
        <w:rPr>
          <w:b/>
          <w:bCs/>
          <w:color w:val="000000" w:themeColor="text1"/>
        </w:rPr>
        <w:t>7-22</w:t>
      </w:r>
    </w:p>
    <w:p w14:paraId="58D24EAF" w14:textId="77777777" w:rsidR="00F10EB0" w:rsidRPr="00F10EB0" w:rsidRDefault="00F10EB0" w:rsidP="00F10EB0"/>
    <w:p w14:paraId="5563FA99" w14:textId="6305B4A3" w:rsidR="00F10EB0" w:rsidRDefault="00F10EB0" w:rsidP="00F10EB0">
      <w:pPr>
        <w:pStyle w:val="Heading1"/>
        <w:rPr>
          <w:b/>
          <w:bCs/>
        </w:rPr>
      </w:pPr>
    </w:p>
    <w:p w14:paraId="6CEFC474" w14:textId="45507DEB" w:rsidR="007730BC" w:rsidRDefault="007730BC" w:rsidP="007730BC"/>
    <w:p w14:paraId="3BFB69E0" w14:textId="3719977C" w:rsidR="007730BC" w:rsidRDefault="007730BC" w:rsidP="007730BC"/>
    <w:p w14:paraId="6BD5331B" w14:textId="6D168273" w:rsidR="007730BC" w:rsidRDefault="007730BC" w:rsidP="007730BC"/>
    <w:p w14:paraId="1397687F" w14:textId="32908736" w:rsidR="007730BC" w:rsidRDefault="007730BC" w:rsidP="007730BC"/>
    <w:p w14:paraId="6D9FE97F" w14:textId="2ACDA6E6" w:rsidR="007730BC" w:rsidRDefault="007730BC" w:rsidP="007730BC"/>
    <w:p w14:paraId="2E887F7A" w14:textId="77777777" w:rsidR="007730BC" w:rsidRPr="007730BC" w:rsidRDefault="007730BC" w:rsidP="007730BC"/>
    <w:p w14:paraId="7A1E6958" w14:textId="003D9404" w:rsidR="003D5A7B" w:rsidRPr="00F10EB0" w:rsidRDefault="003D5A7B" w:rsidP="00F10EB0">
      <w:pPr>
        <w:pStyle w:val="Heading1"/>
        <w:rPr>
          <w:b/>
          <w:bCs/>
        </w:rPr>
      </w:pPr>
      <w:r w:rsidRPr="00F10EB0">
        <w:rPr>
          <w:b/>
          <w:bCs/>
        </w:rPr>
        <w:lastRenderedPageBreak/>
        <w:t>Insights</w:t>
      </w:r>
    </w:p>
    <w:p w14:paraId="2B801906" w14:textId="6C4CC428" w:rsidR="003D5A7B" w:rsidRDefault="003D5A7B" w:rsidP="003D5A7B">
      <w:pPr>
        <w:rPr>
          <w:rFonts w:ascii="Times New Roman" w:hAnsi="Times New Roman" w:cs="Times New Roman"/>
          <w:sz w:val="24"/>
          <w:szCs w:val="24"/>
        </w:rPr>
      </w:pPr>
    </w:p>
    <w:p w14:paraId="69038AD8" w14:textId="47B844BC" w:rsidR="00BC7A70" w:rsidRPr="00BC7A70" w:rsidRDefault="003D5A7B" w:rsidP="00BC7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run both EMA and STL based models for Paper Trading. Despite the period being bad due to the current situation (Russia-Ukraine war having negative impact on trade), the EMA based model is performing better than the</w:t>
      </w:r>
      <w:r w:rsidR="00BC7A70">
        <w:rPr>
          <w:rFonts w:ascii="Times New Roman" w:hAnsi="Times New Roman" w:cs="Times New Roman"/>
          <w:sz w:val="24"/>
          <w:szCs w:val="24"/>
        </w:rPr>
        <w:t xml:space="preserve"> STL based. However, we believe that we </w:t>
      </w:r>
      <w:r w:rsidR="00A02579">
        <w:rPr>
          <w:rFonts w:ascii="Times New Roman" w:hAnsi="Times New Roman" w:cs="Times New Roman"/>
          <w:sz w:val="24"/>
          <w:szCs w:val="24"/>
        </w:rPr>
        <w:t>should</w:t>
      </w:r>
      <w:r w:rsidR="00BC7A70">
        <w:rPr>
          <w:rFonts w:ascii="Times New Roman" w:hAnsi="Times New Roman" w:cs="Times New Roman"/>
          <w:sz w:val="24"/>
          <w:szCs w:val="24"/>
        </w:rPr>
        <w:t xml:space="preserve"> test the model for a longer period  like for a month or two to get understanding of the model performance. Below are screenshots showing Paper Trading live action and the Paper Trading account summary in Alpaca for </w:t>
      </w:r>
      <w:r w:rsidR="00A02579">
        <w:rPr>
          <w:rFonts w:ascii="Times New Roman" w:hAnsi="Times New Roman" w:cs="Times New Roman"/>
          <w:sz w:val="24"/>
          <w:szCs w:val="24"/>
        </w:rPr>
        <w:t>EMA</w:t>
      </w:r>
      <w:r w:rsidR="00BC7A70">
        <w:rPr>
          <w:rFonts w:ascii="Times New Roman" w:hAnsi="Times New Roman" w:cs="Times New Roman"/>
          <w:sz w:val="24"/>
          <w:szCs w:val="24"/>
        </w:rPr>
        <w:t xml:space="preserve"> based model</w:t>
      </w:r>
    </w:p>
    <w:p w14:paraId="02F12C9A" w14:textId="77777777" w:rsidR="003D5A7B" w:rsidRDefault="003D5A7B" w:rsidP="003D5A7B">
      <w:pPr>
        <w:jc w:val="center"/>
      </w:pPr>
    </w:p>
    <w:p w14:paraId="7533724A" w14:textId="77777777" w:rsidR="003D5A7B" w:rsidRDefault="003D5A7B" w:rsidP="003D5A7B">
      <w:pPr>
        <w:jc w:val="center"/>
      </w:pPr>
    </w:p>
    <w:p w14:paraId="11EEDB97" w14:textId="77777777" w:rsidR="003D5A7B" w:rsidRDefault="003D5A7B" w:rsidP="003D5A7B">
      <w:pPr>
        <w:jc w:val="center"/>
      </w:pPr>
    </w:p>
    <w:p w14:paraId="093DC76C" w14:textId="77777777" w:rsidR="003D5A7B" w:rsidRDefault="003D5A7B" w:rsidP="003D5A7B">
      <w:pPr>
        <w:jc w:val="center"/>
      </w:pPr>
    </w:p>
    <w:p w14:paraId="7AB32F41" w14:textId="136AF4CB" w:rsidR="00E96CE7" w:rsidRDefault="003D5A7B" w:rsidP="003D5A7B">
      <w:pPr>
        <w:jc w:val="center"/>
      </w:pPr>
      <w:r>
        <w:rPr>
          <w:noProof/>
        </w:rPr>
        <w:drawing>
          <wp:inline distT="0" distB="0" distL="0" distR="0" wp14:anchorId="497251BD" wp14:editId="13D598B6">
            <wp:extent cx="7074675" cy="2057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5349" cy="206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D1D3" w14:textId="5663863C" w:rsidR="003D5A7B" w:rsidRPr="003D5A7B" w:rsidRDefault="003D5A7B" w:rsidP="003D5A7B">
      <w:pPr>
        <w:jc w:val="center"/>
        <w:rPr>
          <w:rFonts w:ascii="Courier New" w:hAnsi="Courier New" w:cs="Courier New"/>
        </w:rPr>
      </w:pPr>
    </w:p>
    <w:p w14:paraId="43218BEE" w14:textId="612D8242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  <w:r w:rsidRPr="003D5A7B">
        <w:rPr>
          <w:rFonts w:ascii="Times New Roman" w:hAnsi="Times New Roman" w:cs="Times New Roman"/>
          <w:sz w:val="20"/>
          <w:szCs w:val="20"/>
        </w:rPr>
        <w:t>Fig 1. While paper trading is running</w:t>
      </w:r>
    </w:p>
    <w:p w14:paraId="29EB03A8" w14:textId="37F80A2A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AAC7B2" w14:textId="4FBBDAB8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C2A3A0" w14:textId="169E3619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2E6EA8" wp14:editId="41D1545C">
            <wp:extent cx="5943600" cy="2772410"/>
            <wp:effectExtent l="0" t="0" r="0" b="889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2D68" w14:textId="243D4182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D06EC5F" w14:textId="4855FA07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 2. Paper Trading Status on EMA based model</w:t>
      </w:r>
    </w:p>
    <w:p w14:paraId="2565B9BC" w14:textId="4A9316F2" w:rsid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7E41DDB" w14:textId="77777777" w:rsidR="003D5A7B" w:rsidRPr="003D5A7B" w:rsidRDefault="003D5A7B" w:rsidP="003D5A7B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3D5A7B" w:rsidRPr="003D5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3118"/>
    <w:multiLevelType w:val="hybridMultilevel"/>
    <w:tmpl w:val="D04A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7B"/>
    <w:rsid w:val="001C7E3A"/>
    <w:rsid w:val="003D5A7B"/>
    <w:rsid w:val="006335E8"/>
    <w:rsid w:val="00687CD7"/>
    <w:rsid w:val="007730BC"/>
    <w:rsid w:val="00877E75"/>
    <w:rsid w:val="00A02579"/>
    <w:rsid w:val="00BC7A70"/>
    <w:rsid w:val="00D32A4F"/>
    <w:rsid w:val="00F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11F0"/>
  <w15:chartTrackingRefBased/>
  <w15:docId w15:val="{568DE627-9C80-4615-9AA1-CF37752B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0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link w:val="TitleChar"/>
    <w:uiPriority w:val="2"/>
    <w:unhideWhenUsed/>
    <w:qFormat/>
    <w:rsid w:val="00F10EB0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F10EB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cp:lastPrinted>2022-03-08T02:24:00Z</cp:lastPrinted>
  <dcterms:created xsi:type="dcterms:W3CDTF">2022-03-08T02:12:00Z</dcterms:created>
  <dcterms:modified xsi:type="dcterms:W3CDTF">2022-03-08T02:25:00Z</dcterms:modified>
</cp:coreProperties>
</file>