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47AD" w14:textId="7791B2AC" w:rsidR="00F10EB0" w:rsidRDefault="00F10EB0" w:rsidP="00F10EB0">
      <w:pPr>
        <w:pStyle w:val="Heading1"/>
        <w:rPr>
          <w:b/>
          <w:bCs/>
        </w:rPr>
      </w:pPr>
    </w:p>
    <w:p w14:paraId="2B8058B6" w14:textId="75D80B11" w:rsidR="00F10EB0" w:rsidRDefault="00F10EB0" w:rsidP="00F10EB0"/>
    <w:p w14:paraId="7C2D79EB" w14:textId="77AB1831" w:rsidR="00F10EB0" w:rsidRDefault="00F10EB0" w:rsidP="00F10EB0"/>
    <w:p w14:paraId="79CBF853" w14:textId="210270FB" w:rsidR="00F10EB0" w:rsidRDefault="00F10EB0" w:rsidP="00F10EB0"/>
    <w:p w14:paraId="75B50527" w14:textId="7AB1ECED" w:rsidR="00F10EB0" w:rsidRDefault="00F10EB0" w:rsidP="00F10EB0">
      <w:r>
        <w:rPr>
          <w:noProof/>
        </w:rPr>
        <w:drawing>
          <wp:inline distT="0" distB="0" distL="0" distR="0" wp14:anchorId="266AD0EB" wp14:editId="5B5FA136">
            <wp:extent cx="5943600" cy="2924175"/>
            <wp:effectExtent l="0" t="0" r="0" b="9525"/>
            <wp:docPr id="8" name="Picture 8" descr="University of Washington - Global Innovation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Washington - Global Innovation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32AA" w14:textId="3545FB9C" w:rsidR="00F10EB0" w:rsidRDefault="00F10EB0" w:rsidP="00F10EB0"/>
    <w:p w14:paraId="17218690" w14:textId="4F7A6738" w:rsidR="00F10EB0" w:rsidRPr="008C1367" w:rsidRDefault="00F10EB0" w:rsidP="00F10EB0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Paper Trading with Machine Learning Models</w:t>
      </w:r>
    </w:p>
    <w:p w14:paraId="7C3406DE" w14:textId="6478880F" w:rsidR="00F10EB0" w:rsidRDefault="00F10EB0" w:rsidP="00F10EB0">
      <w:pPr>
        <w:rPr>
          <w:b/>
          <w:bCs/>
          <w:color w:val="000000" w:themeColor="text1"/>
        </w:rPr>
      </w:pPr>
      <w:r w:rsidRPr="008C1367">
        <w:rPr>
          <w:b/>
          <w:bCs/>
          <w:color w:val="000000" w:themeColor="text1"/>
        </w:rPr>
        <w:t xml:space="preserve">                                    Daniel Hunegnaw</w:t>
      </w:r>
      <w:r>
        <w:rPr>
          <w:b/>
          <w:bCs/>
          <w:color w:val="000000" w:themeColor="text1"/>
        </w:rPr>
        <w:t xml:space="preserve"> , Kai Luo</w:t>
      </w:r>
      <w:r w:rsidRPr="008C1367">
        <w:rPr>
          <w:b/>
          <w:bCs/>
          <w:color w:val="000000" w:themeColor="text1"/>
        </w:rPr>
        <w:t xml:space="preserve"> | EE P </w:t>
      </w:r>
      <w:r>
        <w:rPr>
          <w:b/>
          <w:bCs/>
          <w:color w:val="000000" w:themeColor="text1"/>
        </w:rPr>
        <w:t>596</w:t>
      </w:r>
      <w:r w:rsidRPr="008C1367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Advanced Machine Learning</w:t>
      </w:r>
      <w:r w:rsidRPr="008C1367">
        <w:rPr>
          <w:b/>
          <w:bCs/>
          <w:color w:val="000000" w:themeColor="text1"/>
        </w:rPr>
        <w:t xml:space="preserve"> | </w:t>
      </w:r>
      <w:r>
        <w:rPr>
          <w:b/>
          <w:bCs/>
          <w:color w:val="000000" w:themeColor="text1"/>
        </w:rPr>
        <w:t>03</w:t>
      </w:r>
      <w:r w:rsidRPr="008C1367">
        <w:rPr>
          <w:b/>
          <w:bCs/>
          <w:color w:val="000000" w:themeColor="text1"/>
        </w:rPr>
        <w:t>-</w:t>
      </w:r>
      <w:r>
        <w:rPr>
          <w:b/>
          <w:bCs/>
          <w:color w:val="000000" w:themeColor="text1"/>
        </w:rPr>
        <w:t>07-22</w:t>
      </w:r>
    </w:p>
    <w:p w14:paraId="58D24EAF" w14:textId="77777777" w:rsidR="00F10EB0" w:rsidRPr="00F10EB0" w:rsidRDefault="00F10EB0" w:rsidP="00F10EB0"/>
    <w:p w14:paraId="5563FA99" w14:textId="6305B4A3" w:rsidR="00F10EB0" w:rsidRDefault="00F10EB0" w:rsidP="00F10EB0">
      <w:pPr>
        <w:pStyle w:val="Heading1"/>
        <w:rPr>
          <w:b/>
          <w:bCs/>
        </w:rPr>
      </w:pPr>
    </w:p>
    <w:p w14:paraId="6CEFC474" w14:textId="45507DEB" w:rsidR="007730BC" w:rsidRDefault="007730BC" w:rsidP="007730BC"/>
    <w:p w14:paraId="3BFB69E0" w14:textId="3719977C" w:rsidR="007730BC" w:rsidRDefault="007730BC" w:rsidP="007730BC"/>
    <w:p w14:paraId="6BD5331B" w14:textId="6D168273" w:rsidR="007730BC" w:rsidRDefault="007730BC" w:rsidP="007730BC"/>
    <w:p w14:paraId="1397687F" w14:textId="32908736" w:rsidR="007730BC" w:rsidRDefault="007730BC" w:rsidP="007730BC"/>
    <w:p w14:paraId="6D9FE97F" w14:textId="2ACDA6E6" w:rsidR="007730BC" w:rsidRDefault="007730BC" w:rsidP="007730BC"/>
    <w:p w14:paraId="2E887F7A" w14:textId="77777777" w:rsidR="007730BC" w:rsidRPr="007730BC" w:rsidRDefault="007730BC" w:rsidP="007730BC"/>
    <w:p w14:paraId="7A1E6958" w14:textId="003D9404" w:rsidR="003D5A7B" w:rsidRPr="00F10EB0" w:rsidRDefault="003D5A7B" w:rsidP="00F10EB0">
      <w:pPr>
        <w:pStyle w:val="Heading1"/>
        <w:rPr>
          <w:b/>
          <w:bCs/>
        </w:rPr>
      </w:pPr>
      <w:r w:rsidRPr="00F10EB0">
        <w:rPr>
          <w:b/>
          <w:bCs/>
        </w:rPr>
        <w:lastRenderedPageBreak/>
        <w:t>Insights</w:t>
      </w:r>
    </w:p>
    <w:p w14:paraId="2B801906" w14:textId="6C4CC428" w:rsidR="003D5A7B" w:rsidRDefault="003D5A7B" w:rsidP="003D5A7B">
      <w:pPr>
        <w:rPr>
          <w:rFonts w:ascii="Times New Roman" w:hAnsi="Times New Roman" w:cs="Times New Roman"/>
          <w:sz w:val="24"/>
          <w:szCs w:val="24"/>
        </w:rPr>
      </w:pPr>
    </w:p>
    <w:p w14:paraId="11EEDB97" w14:textId="131DF636" w:rsidR="003D5A7B" w:rsidRDefault="003D5A7B" w:rsidP="00115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run both EMA and STL based models for Paper Trading. Despite the period being bad due to the current situation (Russia-Ukraine war having negative impact on trade), the EMA based model is performing better than the</w:t>
      </w:r>
      <w:r w:rsidR="00BC7A70">
        <w:rPr>
          <w:rFonts w:ascii="Times New Roman" w:hAnsi="Times New Roman" w:cs="Times New Roman"/>
          <w:sz w:val="24"/>
          <w:szCs w:val="24"/>
        </w:rPr>
        <w:t xml:space="preserve"> STL based. </w:t>
      </w:r>
      <w:r w:rsidR="008E7947">
        <w:rPr>
          <w:rFonts w:ascii="Times New Roman" w:hAnsi="Times New Roman" w:cs="Times New Roman"/>
          <w:sz w:val="24"/>
          <w:szCs w:val="24"/>
        </w:rPr>
        <w:t xml:space="preserve">There are so many valleys than peaks on the trend, and the algorithm has bought stocks but have not sold yet. </w:t>
      </w:r>
      <w:r w:rsidR="00BC7A70">
        <w:rPr>
          <w:rFonts w:ascii="Times New Roman" w:hAnsi="Times New Roman" w:cs="Times New Roman"/>
          <w:sz w:val="24"/>
          <w:szCs w:val="24"/>
        </w:rPr>
        <w:t xml:space="preserve">However, we believe that we </w:t>
      </w:r>
      <w:r w:rsidR="00A02579">
        <w:rPr>
          <w:rFonts w:ascii="Times New Roman" w:hAnsi="Times New Roman" w:cs="Times New Roman"/>
          <w:sz w:val="24"/>
          <w:szCs w:val="24"/>
        </w:rPr>
        <w:t>should</w:t>
      </w:r>
      <w:r w:rsidR="00BC7A70">
        <w:rPr>
          <w:rFonts w:ascii="Times New Roman" w:hAnsi="Times New Roman" w:cs="Times New Roman"/>
          <w:sz w:val="24"/>
          <w:szCs w:val="24"/>
        </w:rPr>
        <w:t xml:space="preserve"> test the model for a longer period  like for a month or two to get understanding of the model performance. Below are screenshots showing Paper Trading live action and the Paper Trading account summary in Alpaca for </w:t>
      </w:r>
      <w:r w:rsidR="00A02579">
        <w:rPr>
          <w:rFonts w:ascii="Times New Roman" w:hAnsi="Times New Roman" w:cs="Times New Roman"/>
          <w:sz w:val="24"/>
          <w:szCs w:val="24"/>
        </w:rPr>
        <w:t>EMA</w:t>
      </w:r>
      <w:r w:rsidR="00BC7A70">
        <w:rPr>
          <w:rFonts w:ascii="Times New Roman" w:hAnsi="Times New Roman" w:cs="Times New Roman"/>
          <w:sz w:val="24"/>
          <w:szCs w:val="24"/>
        </w:rPr>
        <w:t xml:space="preserve"> based model</w:t>
      </w:r>
      <w:r w:rsidR="006D750F">
        <w:rPr>
          <w:rFonts w:ascii="Times New Roman" w:hAnsi="Times New Roman" w:cs="Times New Roman"/>
          <w:sz w:val="24"/>
          <w:szCs w:val="24"/>
        </w:rPr>
        <w:t>, and the history of the buy and sold order</w:t>
      </w:r>
    </w:p>
    <w:p w14:paraId="72109D31" w14:textId="061C12AB" w:rsidR="006D750F" w:rsidRDefault="006D750F" w:rsidP="0011576B">
      <w:pPr>
        <w:rPr>
          <w:rFonts w:ascii="Times New Roman" w:hAnsi="Times New Roman" w:cs="Times New Roman"/>
          <w:sz w:val="24"/>
          <w:szCs w:val="24"/>
        </w:rPr>
      </w:pPr>
    </w:p>
    <w:p w14:paraId="7E04EA8E" w14:textId="402A6BA2" w:rsidR="006D750F" w:rsidRDefault="006D750F" w:rsidP="0011576B">
      <w:pPr>
        <w:rPr>
          <w:rFonts w:ascii="Times New Roman" w:hAnsi="Times New Roman" w:cs="Times New Roman"/>
          <w:sz w:val="24"/>
          <w:szCs w:val="24"/>
        </w:rPr>
      </w:pPr>
      <w:r w:rsidRPr="006D750F">
        <w:rPr>
          <w:rFonts w:ascii="Times New Roman" w:hAnsi="Times New Roman" w:cs="Times New Roman"/>
          <w:b/>
          <w:bCs/>
          <w:sz w:val="24"/>
          <w:szCs w:val="24"/>
        </w:rPr>
        <w:t>Profit</w:t>
      </w:r>
      <w:r>
        <w:rPr>
          <w:rFonts w:ascii="Times New Roman" w:hAnsi="Times New Roman" w:cs="Times New Roman"/>
          <w:sz w:val="24"/>
          <w:szCs w:val="24"/>
        </w:rPr>
        <w:t>:  about 9% status, but model didn’t instruct to sell. So, nothing has been sold, which makes sense last week, the trend was downward</w:t>
      </w:r>
    </w:p>
    <w:p w14:paraId="71A099D6" w14:textId="37295BD0" w:rsidR="00A047A6" w:rsidRDefault="006D750F" w:rsidP="0011576B">
      <w:pPr>
        <w:rPr>
          <w:rFonts w:ascii="Times New Roman" w:hAnsi="Times New Roman" w:cs="Times New Roman"/>
          <w:sz w:val="24"/>
          <w:szCs w:val="24"/>
        </w:rPr>
      </w:pPr>
      <w:r w:rsidRPr="006D750F">
        <w:rPr>
          <w:rFonts w:ascii="Times New Roman" w:hAnsi="Times New Roman" w:cs="Times New Roman"/>
          <w:b/>
          <w:bCs/>
          <w:sz w:val="24"/>
          <w:szCs w:val="24"/>
        </w:rPr>
        <w:t>Best model</w:t>
      </w:r>
      <w:r>
        <w:rPr>
          <w:rFonts w:ascii="Times New Roman" w:hAnsi="Times New Roman" w:cs="Times New Roman"/>
          <w:sz w:val="24"/>
          <w:szCs w:val="24"/>
        </w:rPr>
        <w:t>:  EMA based model</w:t>
      </w:r>
    </w:p>
    <w:p w14:paraId="176BC2F6" w14:textId="26EE7402" w:rsidR="00A047A6" w:rsidRPr="00A047A6" w:rsidRDefault="00A047A6" w:rsidP="0011576B">
      <w:pPr>
        <w:rPr>
          <w:rFonts w:ascii="Times New Roman" w:hAnsi="Times New Roman" w:cs="Times New Roman"/>
          <w:sz w:val="24"/>
          <w:szCs w:val="24"/>
        </w:rPr>
      </w:pPr>
      <w:r w:rsidRPr="00A047A6">
        <w:rPr>
          <w:rFonts w:ascii="Times New Roman" w:hAnsi="Times New Roman" w:cs="Times New Roman"/>
          <w:b/>
          <w:bCs/>
          <w:sz w:val="24"/>
          <w:szCs w:val="24"/>
        </w:rPr>
        <w:t>Buy and Sell History: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of the unfortunate downward trend </w:t>
      </w:r>
      <w:r w:rsidR="00090426">
        <w:rPr>
          <w:rFonts w:ascii="Times New Roman" w:hAnsi="Times New Roman" w:cs="Times New Roman"/>
          <w:sz w:val="24"/>
          <w:szCs w:val="24"/>
        </w:rPr>
        <w:t>during the week  the paper trade executed, the strategy decided only to buy but not sell.</w:t>
      </w:r>
      <w:r w:rsidR="00015EC9">
        <w:rPr>
          <w:rFonts w:ascii="Times New Roman" w:hAnsi="Times New Roman" w:cs="Times New Roman"/>
          <w:sz w:val="24"/>
          <w:szCs w:val="24"/>
        </w:rPr>
        <w:t>(Fig 4)</w:t>
      </w:r>
    </w:p>
    <w:p w14:paraId="3045F02F" w14:textId="77777777" w:rsidR="006D750F" w:rsidRDefault="006D750F" w:rsidP="0011576B"/>
    <w:p w14:paraId="093DC76C" w14:textId="77777777" w:rsidR="003D5A7B" w:rsidRDefault="003D5A7B" w:rsidP="003D5A7B">
      <w:pPr>
        <w:jc w:val="center"/>
      </w:pPr>
    </w:p>
    <w:p w14:paraId="7AB32F41" w14:textId="136AF4CB" w:rsidR="00E96CE7" w:rsidRDefault="003D5A7B" w:rsidP="003D5A7B">
      <w:pPr>
        <w:jc w:val="center"/>
      </w:pPr>
      <w:r>
        <w:rPr>
          <w:noProof/>
        </w:rPr>
        <w:drawing>
          <wp:inline distT="0" distB="0" distL="0" distR="0" wp14:anchorId="497251BD" wp14:editId="13D598B6">
            <wp:extent cx="7074675" cy="2057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5349" cy="206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D1D3" w14:textId="5663863C" w:rsidR="003D5A7B" w:rsidRPr="003D5A7B" w:rsidRDefault="003D5A7B" w:rsidP="003D5A7B">
      <w:pPr>
        <w:jc w:val="center"/>
        <w:rPr>
          <w:rFonts w:ascii="Courier New" w:hAnsi="Courier New" w:cs="Courier New"/>
        </w:rPr>
      </w:pPr>
    </w:p>
    <w:p w14:paraId="43218BEE" w14:textId="612D8242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  <w:r w:rsidRPr="003D5A7B">
        <w:rPr>
          <w:rFonts w:ascii="Times New Roman" w:hAnsi="Times New Roman" w:cs="Times New Roman"/>
          <w:sz w:val="20"/>
          <w:szCs w:val="20"/>
        </w:rPr>
        <w:t>Fig 1. While paper trading is running</w:t>
      </w:r>
    </w:p>
    <w:p w14:paraId="29EB03A8" w14:textId="37F80A2A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AAC7B2" w14:textId="4FBBDAB8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C2A3A0" w14:textId="6D9ECC5C" w:rsidR="003D5A7B" w:rsidRDefault="008E7947" w:rsidP="008E7947">
      <w:pPr>
        <w:jc w:val="both"/>
        <w:rPr>
          <w:rFonts w:ascii="Times New Roman" w:hAnsi="Times New Roman" w:cs="Times New Roman"/>
          <w:sz w:val="20"/>
          <w:szCs w:val="20"/>
        </w:rPr>
      </w:pPr>
      <w:r w:rsidRPr="008E794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012D0CC" wp14:editId="719210E5">
            <wp:simplePos x="0" y="0"/>
            <wp:positionH relativeFrom="column">
              <wp:posOffset>-619125</wp:posOffset>
            </wp:positionH>
            <wp:positionV relativeFrom="paragraph">
              <wp:posOffset>0</wp:posOffset>
            </wp:positionV>
            <wp:extent cx="6848219" cy="3590925"/>
            <wp:effectExtent l="0" t="0" r="0" b="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21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E2D68" w14:textId="243D4182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D06EC5F" w14:textId="0D92BA72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 2. Paper Trading Status on EMA based model</w:t>
      </w:r>
    </w:p>
    <w:p w14:paraId="510750EC" w14:textId="20B85FB4" w:rsidR="0002366F" w:rsidRDefault="0002366F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C3C3A6E" w14:textId="0D9A7717" w:rsidR="0002366F" w:rsidRDefault="0002366F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9D75AC2" w14:textId="20D967DE" w:rsidR="0002366F" w:rsidRDefault="0002366F" w:rsidP="003D5A7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727435" wp14:editId="795AF0C6">
            <wp:extent cx="6625245" cy="4400550"/>
            <wp:effectExtent l="0" t="0" r="4445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1760" cy="44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B9BC" w14:textId="4A9316F2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7E41DDB" w14:textId="438D7AB2" w:rsidR="003D5A7B" w:rsidRDefault="0002366F" w:rsidP="003D5A7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 3. Account Positions</w:t>
      </w:r>
    </w:p>
    <w:p w14:paraId="25A8E551" w14:textId="5B72286B" w:rsidR="00015EC9" w:rsidRDefault="00015EC9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5858276" w14:textId="26A42D32" w:rsidR="00015EC9" w:rsidRDefault="00015EC9" w:rsidP="003D5A7B">
      <w:pPr>
        <w:jc w:val="center"/>
        <w:rPr>
          <w:rFonts w:ascii="Times New Roman" w:hAnsi="Times New Roman" w:cs="Times New Roman"/>
          <w:sz w:val="20"/>
          <w:szCs w:val="20"/>
        </w:rPr>
      </w:pPr>
      <w:r w:rsidRPr="00015EC9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3A757853" wp14:editId="1F7D57F6">
            <wp:extent cx="5943600" cy="3288665"/>
            <wp:effectExtent l="0" t="0" r="0" b="698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8CD1" w14:textId="409857E2" w:rsidR="00015EC9" w:rsidRPr="003D5A7B" w:rsidRDefault="00015EC9" w:rsidP="003D5A7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 4. Close order history details</w:t>
      </w:r>
    </w:p>
    <w:sectPr w:rsidR="00015EC9" w:rsidRPr="003D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3118"/>
    <w:multiLevelType w:val="hybridMultilevel"/>
    <w:tmpl w:val="D04A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7B"/>
    <w:rsid w:val="00015EC9"/>
    <w:rsid w:val="0002366F"/>
    <w:rsid w:val="00090426"/>
    <w:rsid w:val="0011576B"/>
    <w:rsid w:val="001C7E3A"/>
    <w:rsid w:val="003D5A7B"/>
    <w:rsid w:val="006335E8"/>
    <w:rsid w:val="00687CD7"/>
    <w:rsid w:val="006D750F"/>
    <w:rsid w:val="007730BC"/>
    <w:rsid w:val="00877E75"/>
    <w:rsid w:val="008E7947"/>
    <w:rsid w:val="00A02579"/>
    <w:rsid w:val="00A047A6"/>
    <w:rsid w:val="00BC7A70"/>
    <w:rsid w:val="00D32A4F"/>
    <w:rsid w:val="00F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11F0"/>
  <w15:chartTrackingRefBased/>
  <w15:docId w15:val="{568DE627-9C80-4615-9AA1-CF37752B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0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2"/>
    <w:unhideWhenUsed/>
    <w:qFormat/>
    <w:rsid w:val="00F10EB0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F10EB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790">
          <w:marLeft w:val="-120"/>
          <w:marRight w:val="-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8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64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92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8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4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5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3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3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41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5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4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04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31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6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43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4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55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3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7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8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5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6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94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46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93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9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9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6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0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00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0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98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9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26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8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3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19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7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61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10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4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59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4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69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5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94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9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5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45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75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9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6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5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83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9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8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6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17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99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4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90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81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7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43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12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97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5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31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1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3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02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1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5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6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12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8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4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08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4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15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4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19</cp:revision>
  <cp:lastPrinted>2022-03-08T02:35:00Z</cp:lastPrinted>
  <dcterms:created xsi:type="dcterms:W3CDTF">2022-03-08T02:12:00Z</dcterms:created>
  <dcterms:modified xsi:type="dcterms:W3CDTF">2022-03-08T03:54:00Z</dcterms:modified>
</cp:coreProperties>
</file>