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K42780</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MARIA ISABEL GRACIELA HOSHI PAZ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ROSA ELENA PAZ CAMPODONICO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00102202200054423</w:t>
      </w:r>
      <w:r>
        <w:rPr>
          <w:rFonts w:ascii="Verdana" w:hAnsi="Verdana" w:cs="Arial"/>
          <w:b/>
          <w:bCs/>
          <w:color w:val="000000"/>
          <w:sz w:val="12"/>
          <w:szCs w:val="12"/>
        </w:rPr>
        <w:t> </w:t>
      </w:r>
      <w:r>
        <w:rPr>
          <w:rFonts w:ascii="Verdana" w:hAnsi="Verdana" w:cs="Arial"/>
          <w:color w:val="000000"/>
          <w:sz w:val="12"/>
          <w:szCs w:val="12"/>
        </w:rPr>
        <w:t> * * * * * * * * * BOT / SOC / 001-0075212 * * * * * * * * * 54423</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 xml:space="preserve">&lt;B10&gt;MARIA ISABEL GRACIELA HOSHI PAZ&lt;B10&gt;, QUIEN MANIFIESTA SER DE NACIONALIDAD PERUANA, DE ESTADO CIVIL SOLTERA, DE OCUPACION  IDENTIFICADA CON DOCUMENTO NACIONAL DE IDENTIDAD NUMERO </w:t>
      </w:r>
      <w:r>
        <w:rPr>
          <w:highlight w:val="yellow"/>
        </w:rPr>
        <w:t>44454651</w:t>
      </w:r>
      <w:r>
        <w:t xml:space="preserve"> Y DOMICILIO PARA LOS EFECTOS EN CALLE SANTA ISABEL N° 125, INTERIOR 501, DISTRITO DE MIRAFLORES, PROVINCIA DE LIMA, DEPARTAMENTO DE LIMA.==
QUIEN PROCEDE POR SU PROPIO DERECHO.==
,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MARIA ISABEL GRACIELA HOSHI PAZ</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