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234440" cy="12344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e5c6ae-144c-4e8f-8fbc-a78192b7ec9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34440" cy="1234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  <w:jc w:val="center"/>
      </w:pPr>
      <w:r>
        <w:t>FORMS &amp; AUTOMATIONS</w:t>
      </w:r>
    </w:p>
    <w:p>
      <w:pPr>
        <w:jc w:val="center"/>
      </w:pPr>
      <w:r>
        <w:rPr>
          <w:b/>
          <w:color w:val="0D47A1"/>
          <w:sz w:val="26"/>
        </w:rPr>
        <w:t>GOHIGHLEVEL HANDOFF SPEC</w:t>
      </w:r>
    </w:p>
    <w:p>
      <w:pPr>
        <w:jc w:val="center"/>
      </w:pPr>
      <w:r>
        <w:rPr>
          <w:color w:val="7A7D85"/>
          <w:sz w:val="21"/>
        </w:rPr>
        <w:t>Prepared for GoHighLevel website construction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4608"/>
            <w:shd w:fill="0A1E3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REACH. EQUIP. MULTIPLY.</w:t>
            </w:r>
          </w:p>
        </w:tc>
        <w:tc>
          <w:tcPr>
            <w:tcW w:type="dxa" w:w="3168"/>
            <w:shd w:fill="0D47A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GET INVOLVED</w:t>
            </w:r>
          </w:p>
        </w:tc>
        <w:tc>
          <w:tcPr>
            <w:tcW w:type="dxa" w:w="3168"/>
            <w:shd w:fill="E53935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GIVE</w:t>
            </w:r>
          </w:p>
        </w:tc>
      </w:tr>
    </w:tbl>
    <w:p/>
    <w:p>
      <w:pPr>
        <w:pStyle w:val="Heading1"/>
      </w:pPr>
      <w:r>
        <w:t>Contact Form</w:t>
      </w:r>
    </w:p>
    <w:p>
      <w:pPr>
        <w:pStyle w:val="ListBullet"/>
      </w:pPr>
      <w:r>
        <w:t>First Name</w:t>
      </w:r>
    </w:p>
    <w:p>
      <w:pPr>
        <w:pStyle w:val="ListBullet"/>
      </w:pPr>
      <w:r>
        <w:t>Last Name</w:t>
      </w:r>
    </w:p>
    <w:p>
      <w:pPr>
        <w:pStyle w:val="ListBullet"/>
      </w:pPr>
      <w:r>
        <w:t>Email</w:t>
      </w:r>
    </w:p>
    <w:p>
      <w:pPr>
        <w:pStyle w:val="ListBullet"/>
      </w:pPr>
      <w:r>
        <w:t>Mobile Phone</w:t>
      </w:r>
    </w:p>
    <w:p>
      <w:pPr>
        <w:pStyle w:val="ListBullet"/>
      </w:pPr>
      <w:r>
        <w:t>Country</w:t>
      </w:r>
    </w:p>
    <w:p>
      <w:pPr>
        <w:pStyle w:val="ListBullet"/>
      </w:pPr>
      <w:r>
        <w:t>Church / Organization (optional)</w:t>
      </w:r>
    </w:p>
    <w:p>
      <w:pPr>
        <w:pStyle w:val="ListBullet"/>
      </w:pPr>
      <w:r>
        <w:t>Reason for Contact</w:t>
      </w:r>
    </w:p>
    <w:p>
      <w:pPr>
        <w:pStyle w:val="ListBullet"/>
      </w:pPr>
      <w:r>
        <w:t>Message</w:t>
      </w:r>
    </w:p>
    <w:p>
      <w:pPr>
        <w:pStyle w:val="Heading2"/>
      </w:pPr>
      <w:r>
        <w:t>Reason for Contact Values</w:t>
      </w:r>
    </w:p>
    <w:p>
      <w:pPr>
        <w:pStyle w:val="ListBullet"/>
      </w:pPr>
      <w:r>
        <w:t>General Inquiry</w:t>
      </w:r>
    </w:p>
    <w:p>
      <w:pPr>
        <w:pStyle w:val="ListBullet"/>
      </w:pPr>
      <w:r>
        <w:t>Academy Question</w:t>
      </w:r>
    </w:p>
    <w:p>
      <w:pPr>
        <w:pStyle w:val="ListBullet"/>
      </w:pPr>
      <w:r>
        <w:t>Mission Trip Question</w:t>
      </w:r>
    </w:p>
    <w:p>
      <w:pPr>
        <w:pStyle w:val="ListBullet"/>
      </w:pPr>
      <w:r>
        <w:t>Giving / Donor Assistance</w:t>
      </w:r>
    </w:p>
    <w:p>
      <w:pPr>
        <w:pStyle w:val="ListBullet"/>
      </w:pPr>
      <w:r>
        <w:t>Media / Speaking</w:t>
      </w:r>
    </w:p>
    <w:p>
      <w:pPr>
        <w:pStyle w:val="ListBullet"/>
      </w:pPr>
      <w:r>
        <w:t>Prayer Request</w:t>
      </w:r>
    </w:p>
    <w:p>
      <w:pPr>
        <w:pStyle w:val="ListBullet"/>
      </w:pPr>
      <w:r>
        <w:t>Other</w:t>
      </w:r>
    </w:p>
    <w:p>
      <w:pPr>
        <w:pStyle w:val="Heading1"/>
      </w:pPr>
      <w:r>
        <w:t>Submission Workflow</w:t>
      </w:r>
    </w:p>
    <w:p>
      <w:pPr>
        <w:pStyle w:val="ListNumber"/>
      </w:pPr>
      <w:r>
        <w:t>Create or update the contact.</w:t>
      </w:r>
    </w:p>
    <w:p>
      <w:pPr>
        <w:pStyle w:val="ListNumber"/>
      </w:pPr>
      <w:r>
        <w:t>Set source = Jesus Generation Website.</w:t>
      </w:r>
    </w:p>
    <w:p>
      <w:pPr>
        <w:pStyle w:val="ListNumber"/>
      </w:pPr>
      <w:r>
        <w:t>Apply the correct inquiry tag.</w:t>
      </w:r>
    </w:p>
    <w:p>
      <w:pPr>
        <w:pStyle w:val="ListNumber"/>
      </w:pPr>
      <w:r>
        <w:t>Send immediate acknowledgment to the visitor.</w:t>
      </w:r>
    </w:p>
    <w:p>
      <w:pPr>
        <w:pStyle w:val="ListNumber"/>
      </w:pPr>
      <w:r>
        <w:t>Notify the designated internal owner/team.</w:t>
      </w:r>
    </w:p>
    <w:p>
      <w:pPr>
        <w:pStyle w:val="ListNumber"/>
      </w:pPr>
      <w:r>
        <w:t>Create follow-up task when human response is required.</w:t>
      </w:r>
    </w:p>
    <w:p>
      <w:pPr>
        <w:pStyle w:val="ListNumber"/>
      </w:pPr>
      <w:r>
        <w:t>Record status/outcome when follow-up is completed.</w:t>
      </w:r>
    </w:p>
    <w:p>
      <w:pPr>
        <w:pStyle w:val="Heading1"/>
      </w:pPr>
      <w:r>
        <w:t>Routing Tags</w:t>
      </w:r>
    </w:p>
    <w:p>
      <w:pPr>
        <w:pStyle w:val="ListBullet"/>
      </w:pPr>
      <w:r>
        <w:t>JG-General-Inquiry</w:t>
      </w:r>
    </w:p>
    <w:p>
      <w:pPr>
        <w:pStyle w:val="ListBullet"/>
      </w:pPr>
      <w:r>
        <w:t>JG-Academy</w:t>
      </w:r>
    </w:p>
    <w:p>
      <w:pPr>
        <w:pStyle w:val="ListBullet"/>
      </w:pPr>
      <w:r>
        <w:t>JG-Mission-Trip</w:t>
      </w:r>
    </w:p>
    <w:p>
      <w:pPr>
        <w:pStyle w:val="ListBullet"/>
      </w:pPr>
      <w:r>
        <w:t>JG-Donor</w:t>
      </w:r>
    </w:p>
    <w:p>
      <w:pPr>
        <w:pStyle w:val="ListBullet"/>
      </w:pPr>
      <w:r>
        <w:t>JG-Media-Speaking</w:t>
      </w:r>
    </w:p>
    <w:p>
      <w:pPr>
        <w:pStyle w:val="ListBullet"/>
      </w:pPr>
      <w:r>
        <w:t>JG-Prayer</w:t>
      </w:r>
    </w:p>
    <w:p>
      <w:pPr>
        <w:pStyle w:val="ListBullet"/>
      </w:pPr>
      <w:r>
        <w:t>JG-Other</w:t>
      </w:r>
    </w:p>
    <w:p>
      <w:pPr>
        <w:pStyle w:val="Heading1"/>
      </w:pPr>
      <w:r>
        <w:t>Prayer Request</w:t>
      </w:r>
    </w:p>
    <w:p>
      <w:pPr>
        <w:pStyle w:val="ListBullet"/>
      </w:pPr>
      <w:r>
        <w:t>Keep prayer requests separate from newsletter consent.</w:t>
      </w:r>
    </w:p>
    <w:p>
      <w:pPr>
        <w:pStyle w:val="ListBullet"/>
      </w:pPr>
      <w:r>
        <w:t>Allow a contact permission option if the prayer team may follow up.</w:t>
      </w:r>
    </w:p>
    <w:p>
      <w:pPr>
        <w:pStyle w:val="ListBullet"/>
      </w:pPr>
      <w:r>
        <w:t>Do not display requests publicly by default.</w:t>
      </w:r>
    </w:p>
    <w:p>
      <w:pPr>
        <w:pStyle w:val="ListBullet"/>
      </w:pPr>
      <w:r>
        <w:t>Treat sensitive personal information with restricted internal access.</w:t>
      </w:r>
    </w:p>
    <w:p>
      <w:pPr>
        <w:pStyle w:val="Heading1"/>
      </w:pPr>
      <w:r>
        <w:t>Giving Workflows</w:t>
      </w:r>
    </w:p>
    <w:p>
      <w:pPr>
        <w:pStyle w:val="ListBullet"/>
      </w:pPr>
      <w:r>
        <w:t>One-time and monthly gifts should connect to approved payment/donation endpoints.</w:t>
      </w:r>
    </w:p>
    <w:p>
      <w:pPr>
        <w:pStyle w:val="ListBullet"/>
      </w:pPr>
      <w:r>
        <w:t>Equip a Leader and Support Missions can use designated-fund routing if supplied by finance.</w:t>
      </w:r>
    </w:p>
    <w:p>
      <w:pPr>
        <w:pStyle w:val="ListBullet"/>
      </w:pPr>
      <w:r>
        <w:t>Crypto, securities, property, in-kind, legacy, corporate, and foundation gifts should route to approved processes or inquiry forms.</w:t>
      </w:r>
    </w:p>
    <w:p>
      <w:pPr>
        <w:pStyle w:val="Heading1"/>
      </w:pPr>
      <w:r>
        <w:t>Academy Workflows</w:t>
      </w:r>
    </w:p>
    <w:p>
      <w:pPr>
        <w:pStyle w:val="ListBullet"/>
      </w:pPr>
      <w:r>
        <w:t>Preserve distinct student/enrollment records from general inquiries.</w:t>
      </w:r>
    </w:p>
    <w:p>
      <w:pPr>
        <w:pStyle w:val="ListBullet"/>
      </w:pPr>
      <w:r>
        <w:t>Use EN/ES segmentation where useful.</w:t>
      </w:r>
    </w:p>
    <w:p>
      <w:pPr>
        <w:pStyle w:val="ListBullet"/>
      </w:pPr>
      <w:r>
        <w:t>Do not automatically claim completion/certification until the approved learning/certification process confirms it.</w:t>
      </w:r>
    </w:p>
    <w:p>
      <w:pPr>
        <w:pStyle w:val="ListBullet"/>
      </w:pPr>
      <w:r>
        <w:t>Student login and course delivery endpoint must be supplied/verified during integration.</w:t>
      </w:r>
    </w:p>
    <w:p>
      <w:pPr>
        <w:pStyle w:val="Heading1"/>
      </w:pPr>
      <w:r>
        <w:t>Consent</w:t>
      </w:r>
    </w:p>
    <w:p>
      <w:r>
        <w:t>Newsletter, promotional email, SMS, and fundraising consent should be collected separately and explicitly. A form submission for prayer, contact, giving assistance, or mission-trip questions is not by itself permission for unrelated marketing.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979" w:bottom="936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A7D85"/>
        <w:sz w:val="15"/>
      </w:rPr>
      <w:t>Webmaster Build Package  |  Source: Master Website Content Draft #3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7A7D85"/>
        <w:sz w:val="16"/>
      </w:rPr>
      <w:t>JESUS GENERATION | FORMS &amp; AUTOMATIONS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2B2D3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0A1E3D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0D47A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0A1E3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240" w:lineRule="auto" w:before="200"/>
      <w:contextualSpacing/>
    </w:pPr>
    <w:rPr>
      <w:rFonts w:asciiTheme="majorHAnsi" w:eastAsiaTheme="majorEastAsia" w:hAnsiTheme="majorHAnsi" w:cstheme="majorBidi" w:ascii="Arial" w:hAnsi="Arial"/>
      <w:b/>
      <w:color w:val="0A1E3D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