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ANANA</w:t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634" w:type="dxa"/>
              <w:jc w:val="left"/>
              <w:tblInd w:w="-7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76"/>
              <w:gridCol w:w="3183"/>
              <w:gridCol w:w="4475"/>
            </w:tblGrid>
            <w:tr>
              <w:trPr/>
              <w:tc>
                <w:tcPr>
                  <w:tcW w:w="1976" w:type="dxa"/>
                  <w:tcBorders>
                    <w:top w:val="single" w:sz="6" w:space="0" w:color="009353"/>
                    <w:left w:val="single" w:sz="6" w:space="0" w:color="009353"/>
                  </w:tcBorders>
                  <w:shd w:fill="009353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Project</w:t>
                  </w:r>
                </w:p>
              </w:tc>
              <w:tc>
                <w:tcPr>
                  <w:tcW w:w="3183" w:type="dxa"/>
                  <w:tcBorders>
                    <w:top w:val="single" w:sz="6" w:space="0" w:color="009353"/>
                  </w:tcBorders>
                  <w:shd w:fill="009353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Goal</w:t>
                  </w:r>
                </w:p>
              </w:tc>
              <w:tc>
                <w:tcPr>
                  <w:tcW w:w="4475" w:type="dxa"/>
                  <w:tcBorders>
                    <w:top w:val="single" w:sz="6" w:space="0" w:color="009353"/>
                    <w:right w:val="single" w:sz="6" w:space="0" w:color="009353"/>
                  </w:tcBorders>
                  <w:shd w:fill="009353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Contributors</w:t>
                  </w:r>
                </w:p>
              </w:tc>
            </w:tr>
            <w:tr>
              <w:trPr/>
              <w:tc>
                <w:tcPr>
                  <w:tcW w:w="1976" w:type="dxa"/>
                  <w:tcBorders>
                    <w:left w:val="single" w:sz="6" w:space="0" w:color="009353"/>
                  </w:tcBorders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Common Voice</w:t>
                  </w:r>
                </w:p>
              </w:tc>
              <w:tc>
                <w:tcPr>
                  <w:tcW w:w="3183" w:type="dxa"/>
                  <w:tcBorders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Automatic Speech recognition system.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</w:tcPr>
                <w:tbl>
                  <w:tblPr>
                    <w:tblW w:w="4474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Dirmit Gabalia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Event organizer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Nart Tlisha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Programmer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Astanda Akhuba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Text audit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Saria Argun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Text audit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6" w:type="dxa"/>
                  <w:tcBorders>
                    <w:left w:val="single" w:sz="6" w:space="0" w:color="009353"/>
                  </w:tcBorders>
                  <w:shd w:fill="DDDDDD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Gnome</w:t>
                  </w:r>
                </w:p>
              </w:tc>
              <w:tc>
                <w:tcPr>
                  <w:tcW w:w="3183" w:type="dxa"/>
                  <w:tcBorders/>
                  <w:shd w:fill="DDDDDD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Noto Serif CJK SC" w:cs="Lohit Devanagari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kern w:val="2"/>
                      <w:sz w:val="24"/>
                      <w:szCs w:val="24"/>
                      <w:u w:val="none"/>
                      <w:lang w:val="ru-RU" w:eastAsia="zh-CN" w:bidi="hi-IN"/>
                    </w:rPr>
                    <w:t>Operating system</w:t>
                  </w: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 for smartphones, tablets, notebooks, PCs.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  <w:shd w:fill="DDDDDD" w:val="clear"/>
                </w:tcPr>
                <w:tbl>
                  <w:tblPr>
                    <w:tblW w:w="4474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Naala Nanba</w:t>
                        </w:r>
                      </w:p>
                    </w:tc>
                    <w:tc>
                      <w:tcPr>
                        <w:tcW w:w="2236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Translator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6" w:type="dxa"/>
                  <w:tcBorders>
                    <w:left w:val="single" w:sz="6" w:space="0" w:color="009353"/>
                  </w:tcBorders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Firefox</w:t>
                  </w:r>
                </w:p>
              </w:tc>
              <w:tc>
                <w:tcPr>
                  <w:tcW w:w="3183" w:type="dxa"/>
                  <w:tcBorders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Web browser for smartphones, tablets, notebooks, PCs.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</w:tcPr>
                <w:tbl>
                  <w:tblPr>
                    <w:tblW w:w="4474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Translator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6" w:type="dxa"/>
                  <w:tcBorders>
                    <w:left w:val="single" w:sz="6" w:space="0" w:color="009353"/>
                  </w:tcBorders>
                  <w:shd w:fill="DDDDDD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CLDR</w:t>
                  </w:r>
                </w:p>
              </w:tc>
              <w:tc>
                <w:tcPr>
                  <w:tcW w:w="3183" w:type="dxa"/>
                  <w:tcBorders/>
                  <w:shd w:fill="DDDDDD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This data is used by a wide spectrum of companies for their software localization.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  <w:shd w:fill="DDDDDD" w:val="clear"/>
                </w:tcPr>
                <w:tbl>
                  <w:tblPr>
                    <w:tblW w:w="4474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7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7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7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Translator</w:t>
                        </w:r>
                      </w:p>
                    </w:tc>
                  </w:tr>
                </w:tbl>
                <w:p>
                  <w:pPr>
                    <w:pStyle w:val="Normal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6" w:type="dxa"/>
                  <w:tcBorders>
                    <w:left w:val="single" w:sz="6" w:space="0" w:color="009353"/>
                  </w:tcBorders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OpenNMT</w:t>
                  </w:r>
                </w:p>
              </w:tc>
              <w:tc>
                <w:tcPr>
                  <w:tcW w:w="3183" w:type="dxa"/>
                  <w:tcBorders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Authomatic machine translation.</w:t>
                  </w:r>
                </w:p>
              </w:tc>
              <w:tc>
                <w:tcPr>
                  <w:tcW w:w="4475" w:type="dxa"/>
                  <w:tcBorders>
                    <w:right w:val="single" w:sz="6" w:space="0" w:color="009353"/>
                  </w:tcBorders>
                </w:tcPr>
                <w:tbl>
                  <w:tblPr>
                    <w:tblW w:w="4474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Nart Tlisha</w:t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Programmer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  <w:shd w:fill="DDDDDD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  <w:shd w:fill="DDDDDD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Translator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Text audit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1976" w:type="dxa"/>
                  <w:tcBorders>
                    <w:left w:val="single" w:sz="6" w:space="0" w:color="009353"/>
                    <w:bottom w:val="single" w:sz="6" w:space="0" w:color="009353"/>
                  </w:tcBorders>
                  <w:shd w:fill="DDDDDD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YouTube</w:t>
                  </w:r>
                </w:p>
              </w:tc>
              <w:tc>
                <w:tcPr>
                  <w:tcW w:w="3183" w:type="dxa"/>
                  <w:tcBorders>
                    <w:bottom w:val="single" w:sz="6" w:space="0" w:color="009353"/>
                  </w:tcBorders>
                  <w:shd w:fill="DDDDDD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Documentary and educational video channel.</w:t>
                  </w:r>
                </w:p>
              </w:tc>
              <w:tc>
                <w:tcPr>
                  <w:tcW w:w="4475" w:type="dxa"/>
                  <w:tcBorders>
                    <w:bottom w:val="single" w:sz="6" w:space="0" w:color="009353"/>
                    <w:right w:val="single" w:sz="6" w:space="0" w:color="009353"/>
                  </w:tcBorders>
                  <w:shd w:fill="DDDDDD" w:val="clear"/>
                </w:tcPr>
                <w:tbl>
                  <w:tblPr>
                    <w:tblW w:w="4474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237"/>
                    <w:gridCol w:w="2236"/>
                  </w:tblGrid>
                  <w:tr>
                    <w:trPr/>
                    <w:tc>
                      <w:tcPr>
                        <w:tcW w:w="2237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236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Licensee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Translator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Voiceover</w:t>
                        </w:r>
                      </w:p>
                    </w:tc>
                  </w:tr>
                  <w:tr>
                    <w:trPr/>
                    <w:tc>
                      <w:tcPr>
                        <w:tcW w:w="2237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r>
                      </w:p>
                    </w:tc>
                    <w:tc>
                      <w:tcPr>
                        <w:tcW w:w="2236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Montage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531" w:type="dxa"/>
              <w:jc w:val="left"/>
              <w:tblInd w:w="0" w:type="dxa"/>
              <w:tblCellMar>
                <w:top w:w="0" w:type="dxa"/>
                <w:left w:w="7" w:type="dxa"/>
                <w:bottom w:w="0" w:type="dxa"/>
                <w:right w:w="0" w:type="dxa"/>
              </w:tblCellMar>
            </w:tblPr>
            <w:tblGrid>
              <w:gridCol w:w="1980"/>
              <w:gridCol w:w="3180"/>
              <w:gridCol w:w="4371"/>
            </w:tblGrid>
            <w:tr>
              <w:trPr/>
              <w:tc>
                <w:tcPr>
                  <w:tcW w:w="1980" w:type="dxa"/>
                  <w:tcBorders>
                    <w:top w:val="single" w:sz="6" w:space="0" w:color="009353"/>
                    <w:left w:val="single" w:sz="6" w:space="0" w:color="009353"/>
                  </w:tcBorders>
                  <w:shd w:fill="009353" w:val="clear"/>
                </w:tcPr>
                <w:p>
                  <w:pPr>
                    <w:pStyle w:val="Style19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Project Support</w:t>
                  </w:r>
                </w:p>
              </w:tc>
              <w:tc>
                <w:tcPr>
                  <w:tcW w:w="3180" w:type="dxa"/>
                  <w:tcBorders>
                    <w:top w:val="single" w:sz="6" w:space="0" w:color="009353"/>
                  </w:tcBorders>
                  <w:shd w:fill="009353" w:val="clear"/>
                </w:tcPr>
                <w:p>
                  <w:pPr>
                    <w:pStyle w:val="Style19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Goal</w:t>
                  </w:r>
                </w:p>
              </w:tc>
              <w:tc>
                <w:tcPr>
                  <w:tcW w:w="4371" w:type="dxa"/>
                  <w:tcBorders>
                    <w:top w:val="single" w:sz="6" w:space="0" w:color="009353"/>
                    <w:right w:val="single" w:sz="6" w:space="0" w:color="009353"/>
                  </w:tcBorders>
                  <w:shd w:fill="009353" w:val="clear"/>
                </w:tcPr>
                <w:p>
                  <w:pPr>
                    <w:pStyle w:val="Style19"/>
                    <w:bidi w:val="0"/>
                    <w:jc w:val="left"/>
                    <w:rPr>
                      <w:rFonts w:ascii="Liberation Sans" w:hAnsi="Liberation 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Contributors</w:t>
                  </w:r>
                </w:p>
              </w:tc>
            </w:tr>
            <w:tr>
              <w:trPr/>
              <w:tc>
                <w:tcPr>
                  <w:tcW w:w="1980" w:type="dxa"/>
                  <w:tcBorders>
                    <w:left w:val="single" w:sz="6" w:space="0" w:color="009353"/>
                  </w:tcBorders>
                </w:tcPr>
                <w:p>
                  <w:pPr>
                    <w:pStyle w:val="Style19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Funding</w:t>
                  </w:r>
                </w:p>
              </w:tc>
              <w:tc>
                <w:tcPr>
                  <w:tcW w:w="3180" w:type="dxa"/>
                  <w:tcBorders/>
                </w:tcPr>
                <w:p>
                  <w:pPr>
                    <w:pStyle w:val="Style19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Financial support to allow volunteers to free up their time for their efforts.</w:t>
                  </w:r>
                </w:p>
              </w:tc>
              <w:tc>
                <w:tcPr>
                  <w:tcW w:w="4371" w:type="dxa"/>
                  <w:tcBorders>
                    <w:right w:val="single" w:sz="6" w:space="0" w:color="009353"/>
                  </w:tcBorders>
                </w:tcPr>
                <w:tbl>
                  <w:tblPr>
                    <w:tblW w:w="4371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185"/>
                    <w:gridCol w:w="2185"/>
                  </w:tblGrid>
                  <w:tr>
                    <w:trPr/>
                    <w:tc>
                      <w:tcPr>
                        <w:tcW w:w="2185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185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185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Nart Tlisha</w:t>
                        </w:r>
                      </w:p>
                    </w:tc>
                    <w:tc>
                      <w:tcPr>
                        <w:tcW w:w="2185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Research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980" w:type="dxa"/>
                  <w:tcBorders>
                    <w:left w:val="single" w:sz="6" w:space="0" w:color="009353"/>
                    <w:bottom w:val="single" w:sz="6" w:space="0" w:color="009353"/>
                  </w:tcBorders>
                  <w:shd w:fill="DDDDDD" w:val="clear"/>
                </w:tcPr>
                <w:p>
                  <w:pPr>
                    <w:pStyle w:val="Style19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Advocacy</w:t>
                  </w:r>
                </w:p>
              </w:tc>
              <w:tc>
                <w:tcPr>
                  <w:tcW w:w="3180" w:type="dxa"/>
                  <w:tcBorders>
                    <w:bottom w:val="single" w:sz="6" w:space="0" w:color="009353"/>
                  </w:tcBorders>
                  <w:shd w:fill="DDDDDD" w:val="clear"/>
                </w:tcPr>
                <w:p>
                  <w:pPr>
                    <w:pStyle w:val="Style19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Language advocacy helps in redirecting the efforts to revitalize the language, gives insights, and looking at things from a different perspectives.</w:t>
                  </w:r>
                </w:p>
              </w:tc>
              <w:tc>
                <w:tcPr>
                  <w:tcW w:w="4371" w:type="dxa"/>
                  <w:tcBorders>
                    <w:bottom w:val="single" w:sz="6" w:space="0" w:color="009353"/>
                    <w:right w:val="single" w:sz="6" w:space="0" w:color="009353"/>
                  </w:tcBorders>
                  <w:shd w:fill="DDDDDD" w:val="clear"/>
                </w:tcPr>
                <w:tbl>
                  <w:tblPr>
                    <w:tblW w:w="4371" w:type="dxa"/>
                    <w:jc w:val="left"/>
                    <w:tblInd w:w="0" w:type="dxa"/>
                    <w:tblCellMar>
                      <w:top w:w="0" w:type="dxa"/>
                      <w:left w:w="7" w:type="dxa"/>
                      <w:bottom w:w="0" w:type="dxa"/>
                      <w:right w:w="0" w:type="dxa"/>
                    </w:tblCellMar>
                  </w:tblPr>
                  <w:tblGrid>
                    <w:gridCol w:w="2185"/>
                    <w:gridCol w:w="2185"/>
                  </w:tblGrid>
                  <w:tr>
                    <w:trPr/>
                    <w:tc>
                      <w:tcPr>
                        <w:tcW w:w="2185" w:type="dxa"/>
                        <w:tcBorders>
                          <w:top w:val="single" w:sz="6" w:space="0" w:color="CE181E"/>
                          <w:lef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/>
                            <w:b/>
                            <w:bCs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sz w:val="24"/>
                            <w:szCs w:val="24"/>
                            <w:u w:val="none"/>
                          </w:rPr>
                          <w:t>Name</w:t>
                        </w:r>
                      </w:p>
                    </w:tc>
                    <w:tc>
                      <w:tcPr>
                        <w:tcW w:w="2185" w:type="dxa"/>
                        <w:tcBorders>
                          <w:top w:val="single" w:sz="6" w:space="0" w:color="CE181E"/>
                          <w:right w:val="single" w:sz="6" w:space="0" w:color="CE181E"/>
                        </w:tcBorders>
                        <w:shd w:fill="CE181E" w:val="clear"/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 w:eastAsia="Noto Serif CJK SC" w:cs="Lohit Devanagari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</w:pPr>
                        <w:r>
                          <w:rPr>
                            <w:rFonts w:eastAsia="Noto Serif CJK SC" w:cs="Lohit Devanagari" w:ascii="Liberation Sans" w:hAnsi="Liberation Sans"/>
                            <w:b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FFFFFF"/>
                            <w:kern w:val="2"/>
                            <w:sz w:val="24"/>
                            <w:szCs w:val="24"/>
                            <w:u w:val="none"/>
                            <w:lang w:val="ru-RU" w:eastAsia="zh-CN" w:bidi="hi-IN"/>
                          </w:rPr>
                          <w:t>Role</w:t>
                        </w:r>
                      </w:p>
                    </w:tc>
                  </w:tr>
                  <w:tr>
                    <w:trPr/>
                    <w:tc>
                      <w:tcPr>
                        <w:tcW w:w="2185" w:type="dxa"/>
                        <w:tcBorders>
                          <w:left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Kalle Singh</w:t>
                        </w:r>
                      </w:p>
                    </w:tc>
                    <w:tc>
                      <w:tcPr>
                        <w:tcW w:w="2185" w:type="dxa"/>
                        <w:tcBorders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Consultant</w:t>
                        </w:r>
                      </w:p>
                    </w:tc>
                  </w:tr>
                  <w:tr>
                    <w:trPr/>
                    <w:tc>
                      <w:tcPr>
                        <w:tcW w:w="2185" w:type="dxa"/>
                        <w:tcBorders>
                          <w:left w:val="single" w:sz="6" w:space="0" w:color="CE181E"/>
                          <w:bottom w:val="single" w:sz="6" w:space="0" w:color="CE181E"/>
                        </w:tcBorders>
                      </w:tcPr>
                      <w:p>
                        <w:pPr>
                          <w:pStyle w:val="Style19"/>
                          <w:bidi w:val="0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Valeria Arshba</w:t>
                        </w:r>
                      </w:p>
                    </w:tc>
                    <w:tc>
                      <w:tcPr>
                        <w:tcW w:w="2185" w:type="dxa"/>
                        <w:tcBorders>
                          <w:bottom w:val="single" w:sz="6" w:space="0" w:color="CE181E"/>
                          <w:right w:val="single" w:sz="6" w:space="0" w:color="CE181E"/>
                        </w:tcBorders>
                      </w:tcPr>
                      <w:p>
                        <w:pPr>
                          <w:pStyle w:val="Style19"/>
                          <w:jc w:val="left"/>
                          <w:rPr>
                            <w:rFonts w:ascii="Liberation Sans" w:hAnsi="Liberation Sans"/>
                            <w:b w:val="false"/>
                            <w:b w:val="false"/>
                            <w:bCs w:val="false"/>
                            <w:i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</w:pPr>
                        <w:r>
                          <w:rPr>
                            <w:rFonts w:ascii="Liberation Sans" w:hAnsi="Liberation Sans"/>
                            <w:b w:val="false"/>
                            <w:bCs w:val="false"/>
                            <w:i w:val="false"/>
                            <w:iCs w:val="false"/>
                            <w:strike w:val="false"/>
                            <w:dstrike w:val="false"/>
                            <w:outline w:val="false"/>
                            <w:shadow w:val="false"/>
                            <w:color w:val="000000"/>
                            <w:sz w:val="24"/>
                            <w:szCs w:val="24"/>
                            <w:u w:val="none"/>
                          </w:rPr>
                          <w:t>Promotioning</w:t>
                        </w:r>
                      </w:p>
                    </w:tc>
                  </w:tr>
                </w:tbl>
                <w:p>
                  <w:pPr>
                    <w:pStyle w:val="Normal"/>
                    <w:jc w:val="left"/>
                    <w:rPr>
                      <w:rFonts w:ascii="Liberation Sans" w:hAnsi="Liberation 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</w:tbl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LibreOffice/6.4.7.2$Linux_X86_64 LibreOffice_project/40$Build-2</Application>
  <Pages>1</Pages>
  <Words>146</Words>
  <Characters>903</Characters>
  <CharactersWithSpaces>984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2022-02-04T15:06:38Z</dcterms:created>
  <dc:creator/>
  <dc:description/>
  <dc:language>ru-RU</dc:language>
  <cp:lastModifiedBy/>
  <dcterms:modified xsi:type="dcterms:W3CDTF">2022-02-18T14:23:38Z</dcterms:modified>
  <cp:revision>16</cp:revision>
  <dc:subject/>
  <dc:title/>
</cp:coreProperties>
</file>