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前-後(V) | 前-後(mV)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Plotline：依電流由小到大排序；「前-後(V)／前-後(mV)」為兩條曲線的電壓差；欄位標題顏色對應圖上曲線（v2.7）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