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版本：v3.3（2026-10-20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全部斜率」，對所有欄位在目前縮放範圍內做線性迴歸，結果以表格顯示（序號｜欄位｜斜率｜截距｜R²｜資料點數），欄位名稱依圖例上色。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斜率」，對該欄位在目前範圍計算線性迴歸，並繪製紅色虛線迴歸線，結果同樣以表格顯示（斜率、截距、R²、樣本數）。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