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pPr>
      <w:r>
        <w:rPr>
          <w:rFonts w:ascii="Arial" w:cs="Arial" w:eastAsia="Arial" w:hAnsi="Arial"/>
          <w:b/>
          <w:bCs/>
          <w:color w:val="1A2744"/>
          <w:sz w:val="72"/>
          <w:szCs w:val="72"/>
        </w:rPr>
        <w:t xml:space="preserve">VanGuard</w:t>
      </w:r>
    </w:p>
    <w:p>
      <w:pPr>
        <w:spacing w:after="200" w:before="0"/>
      </w:pPr>
      <w:r>
        <w:rPr>
          <w:rFonts w:ascii="Arial" w:cs="Arial" w:eastAsia="Arial" w:hAnsi="Arial"/>
          <w:color w:val="0D7377"/>
          <w:sz w:val="32"/>
          <w:szCs w:val="32"/>
        </w:rPr>
        <w:t xml:space="preserve">Food Safety Compliance for Mobile Caterers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AF4F4" w:val="clear"/>
            <w:tcMar>
              <w:top w:type="dxa" w:w="140"/>
              <w:left w:type="dxa" w:w="200"/>
              <w:bottom w:type="dxa" w:w="140"/>
              <w:right w:type="dxa" w:w="200"/>
            </w:tcMar>
          </w:tcPr>
          <w:p>
            <w:pPr>
              <w:spacing w:after="40" w:before="40"/>
            </w:pPr>
            <w:r>
              <w:rPr>
                <w:rFonts w:ascii="Arial" w:cs="Arial" w:eastAsia="Arial" w:hAnsi="Arial"/>
                <w:color w:val="1A2744"/>
                <w:sz w:val="21"/>
                <w:szCs w:val="21"/>
              </w:rPr>
              <w:t xml:space="preserve">Product Specification — Version 1.0</w:t>
            </w:r>
          </w:p>
          <w:p>
            <w:pPr>
              <w:spacing w:after="40" w:before="40"/>
            </w:pPr>
            <w:r>
              <w:rPr>
                <w:rFonts w:ascii="Arial" w:cs="Arial" w:eastAsia="Arial" w:hAnsi="Arial"/>
                <w:color w:val="1A2744"/>
                <w:sz w:val="21"/>
                <w:szCs w:val="21"/>
              </w:rPr>
              <w:t xml:space="preserve">Prepared: June 2026</w:t>
            </w:r>
          </w:p>
          <w:p>
            <w:pPr>
              <w:spacing w:after="40" w:before="40"/>
            </w:pPr>
            <w:r>
              <w:rPr>
                <w:rFonts w:ascii="Arial" w:cs="Arial" w:eastAsia="Arial" w:hAnsi="Arial"/>
                <w:color w:val="1A2744"/>
                <w:sz w:val="21"/>
                <w:szCs w:val="21"/>
              </w:rPr>
              <w:t xml:space="preserve">Status: Draft for review</w:t>
            </w:r>
          </w:p>
        </w:tc>
      </w:tr>
    </w:tbl>
    <w:p>
      <w:pPr>
        <w:spacing w:after="0" w:before="200"/>
      </w:pPr>
      <w:r>
        <w:t xml:space="preserve"/>
      </w:r>
    </w:p>
    <w:p>
      <w:pPr>
        <w:spacing w:after="100" w:before="60"/>
      </w:pPr>
      <w:r>
        <w:rPr>
          <w:rFonts w:ascii="Arial" w:cs="Arial" w:eastAsia="Arial" w:hAnsi="Arial"/>
          <w:color w:val="1A1A1A"/>
          <w:sz w:val="22"/>
          <w:szCs w:val="22"/>
        </w:rPr>
        <w:t xml:space="preserve">This document defines the full feature set, screen specifications, technical approach, and business model for VanGuard — a SaaS app designed specifically for mobile caterers in the UK. It is intended to be reviewed before any development begins, so the scope and priorities can be confirmed.</w:t>
      </w:r>
    </w:p>
    <w:p>
      <w:r>
        <w:br w:type="page"/>
      </w:r>
    </w:p>
    <w:p>
      <w:pPr>
        <w:pStyle w:val="Heading1"/>
        <w:spacing w:after="160" w:before="360"/>
      </w:pPr>
      <w:r>
        <w:rPr>
          <w:rFonts w:ascii="Arial" w:cs="Arial" w:eastAsia="Arial" w:hAnsi="Arial"/>
          <w:b/>
          <w:bCs/>
          <w:color w:val="1A274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Arial" w:cs="Arial" w:eastAsia="Arial" w:hAnsi="Arial"/>
          <w:b/>
          <w:bCs/>
          <w:color w:val="1A2744"/>
          <w:sz w:val="32"/>
          <w:szCs w:val="32"/>
        </w:rPr>
        <w:t xml:space="preserve">1. Product Overview</w:t>
      </w:r>
    </w:p>
    <w:p>
      <w:pPr>
        <w:spacing w:after="100" w:before="60"/>
      </w:pPr>
      <w:r>
        <w:rPr>
          <w:rFonts w:ascii="Arial" w:cs="Arial" w:eastAsia="Arial" w:hAnsi="Arial"/>
          <w:color w:val="1A1A1A"/>
          <w:sz w:val="22"/>
          <w:szCs w:val="22"/>
        </w:rPr>
        <w:t xml:space="preserve">VanGuard is a mobile-first web application that gives mobile caterers a simple, affordable way to manage their daily food safety records and stay EHO inspection-ready at all times. It is designed specifically for street food traders, food vans, and mobile catering units — not adapted from a generic restaurant or multi-site product.</w:t>
      </w:r>
    </w:p>
    <w:p>
      <w:pPr>
        <w:spacing w:after="0" w:before="120"/>
      </w:pPr>
      <w:r>
        <w:t xml:space="preserve"/>
      </w:r>
    </w:p>
    <w:p>
      <w:pPr>
        <w:spacing w:after="100" w:before="60"/>
      </w:pPr>
      <w:r>
        <w:rPr>
          <w:rFonts w:ascii="Arial" w:cs="Arial" w:eastAsia="Arial" w:hAnsi="Arial"/>
          <w:color w:val="1A1A1A"/>
          <w:sz w:val="22"/>
          <w:szCs w:val="22"/>
        </w:rPr>
        <w:t xml:space="preserve">The core value proposition is threefold:</w:t>
      </w:r>
    </w:p>
    <w:p>
      <w:pPr>
        <w:pStyle w:val="ListParagraph"/>
        <w:numPr>
          <w:ilvl w:val="0"/>
          <w:numId w:val="2"/>
        </w:numPr>
        <w:spacing w:after="60" w:before="40"/>
      </w:pPr>
      <w:r>
        <w:rPr>
          <w:rFonts w:ascii="Arial" w:cs="Arial" w:eastAsia="Arial" w:hAnsi="Arial"/>
          <w:b w:val="false"/>
          <w:bCs w:val="false"/>
          <w:color w:val="1A1A1A"/>
          <w:sz w:val="22"/>
          <w:szCs w:val="22"/>
        </w:rPr>
        <w:t xml:space="preserve">Built for mobile caterers — includes checks specific to vans and outdoor trading that generic apps ignore (LPG, vehicle, water tank, pitch location)</w:t>
      </w:r>
    </w:p>
    <w:p>
      <w:pPr>
        <w:pStyle w:val="ListParagraph"/>
        <w:numPr>
          <w:ilvl w:val="0"/>
          <w:numId w:val="2"/>
        </w:numPr>
        <w:spacing w:after="60" w:before="40"/>
      </w:pPr>
      <w:r>
        <w:rPr>
          <w:rFonts w:ascii="Arial" w:cs="Arial" w:eastAsia="Arial" w:hAnsi="Arial"/>
          <w:b w:val="false"/>
          <w:bCs w:val="false"/>
          <w:color w:val="1A1A1A"/>
          <w:sz w:val="22"/>
          <w:szCs w:val="22"/>
        </w:rPr>
        <w:t xml:space="preserve">Affordable — priced at £7.99/month, cheaper than full-service competitors and with far better UX than the cheapest alternative (SFBB+ at £4.99/month)</w:t>
      </w:r>
    </w:p>
    <w:p>
      <w:pPr>
        <w:pStyle w:val="ListParagraph"/>
        <w:numPr>
          <w:ilvl w:val="0"/>
          <w:numId w:val="2"/>
        </w:numPr>
        <w:spacing w:after="60" w:before="40"/>
      </w:pPr>
      <w:r>
        <w:rPr>
          <w:rFonts w:ascii="Arial" w:cs="Arial" w:eastAsia="Arial" w:hAnsi="Arial"/>
          <w:b w:val="false"/>
          <w:bCs w:val="false"/>
          <w:color w:val="1A1A1A"/>
          <w:sz w:val="22"/>
          <w:szCs w:val="22"/>
        </w:rPr>
        <w:t xml:space="preserve">EHO-ready at a tap — all records stored, dated, and exportable as a single PDF to hand to an Environmental Health Officer on the spot</w:t>
      </w:r>
    </w:p>
    <w:p>
      <w:pPr>
        <w:spacing w:after="0" w:before="120"/>
      </w:pPr>
      <w:r>
        <w:t xml:space="preserve"/>
      </w:r>
    </w:p>
    <w:p>
      <w:pPr>
        <w:pStyle w:val="Heading2"/>
        <w:spacing w:after="120" w:before="280"/>
      </w:pPr>
      <w:r>
        <w:rPr>
          <w:rFonts w:ascii="Arial" w:cs="Arial" w:eastAsia="Arial" w:hAnsi="Arial"/>
          <w:b/>
          <w:bCs/>
          <w:color w:val="0D7377"/>
          <w:sz w:val="26"/>
          <w:szCs w:val="26"/>
        </w:rPr>
        <w:t xml:space="preserve">1.1 Problem Being Solved</w:t>
      </w:r>
    </w:p>
    <w:p>
      <w:pPr>
        <w:spacing w:after="100" w:before="60"/>
      </w:pPr>
      <w:r>
        <w:rPr>
          <w:rFonts w:ascii="Arial" w:cs="Arial" w:eastAsia="Arial" w:hAnsi="Arial"/>
          <w:color w:val="1A1A1A"/>
          <w:sz w:val="22"/>
          <w:szCs w:val="22"/>
        </w:rPr>
        <w:t xml:space="preserve">Mobile caterers in the UK are legally required to maintain a Food Safety Management System based on HACCP principles (Safer Food Better Business framework). In practice, most use paper diaries that get lost, are hard to present to EHOs, and offer no reminders. Existing digital alternatives are either too basic (SFBB+ at £4.99/mo, poor UX, no mobile-caterer features), too expensive (Food Safety Guru, likely £30–80+/mo), or locked behind membership fees (NCASS, £480/yr membership).</w:t>
      </w:r>
    </w:p>
    <w:p>
      <w:pPr>
        <w:spacing w:after="0" w:before="120"/>
      </w:pPr>
      <w:r>
        <w:t xml:space="preserve"/>
      </w:r>
    </w:p>
    <w:p>
      <w:pPr>
        <w:pStyle w:val="Heading2"/>
        <w:spacing w:after="120" w:before="280"/>
      </w:pPr>
      <w:r>
        <w:rPr>
          <w:rFonts w:ascii="Arial" w:cs="Arial" w:eastAsia="Arial" w:hAnsi="Arial"/>
          <w:b/>
          <w:bCs/>
          <w:color w:val="0D7377"/>
          <w:sz w:val="26"/>
          <w:szCs w:val="26"/>
        </w:rPr>
        <w:t xml:space="preserve">1.2 Target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AF4F4" w:val="clear"/>
            <w:tcMar>
              <w:top w:type="dxa" w:w="140"/>
              <w:left w:type="dxa" w:w="200"/>
              <w:bottom w:type="dxa" w:w="140"/>
              <w:right w:type="dxa" w:w="200"/>
            </w:tcMar>
          </w:tcPr>
          <w:p>
            <w:pPr>
              <w:spacing w:after="40" w:before="40"/>
            </w:pPr>
            <w:r>
              <w:rPr>
                <w:rFonts w:ascii="Arial" w:cs="Arial" w:eastAsia="Arial" w:hAnsi="Arial"/>
                <w:color w:val="1A2744"/>
                <w:sz w:val="21"/>
                <w:szCs w:val="21"/>
              </w:rPr>
              <w:t xml:space="preserve">Primary: Independent mobile caterer / street food trader operating in the UK</w:t>
            </w:r>
          </w:p>
          <w:p>
            <w:pPr>
              <w:spacing w:after="40" w:before="40"/>
            </w:pPr>
            <w:r>
              <w:rPr>
                <w:rFonts w:ascii="Arial" w:cs="Arial" w:eastAsia="Arial" w:hAnsi="Arial"/>
                <w:color w:val="1A2744"/>
                <w:sz w:val="21"/>
                <w:szCs w:val="21"/>
              </w:rPr>
              <w:t xml:space="preserve">Typically 1–3 staff, trading from a van, trailer, or gazebo</w:t>
            </w:r>
          </w:p>
          <w:p>
            <w:pPr>
              <w:spacing w:after="40" w:before="40"/>
            </w:pPr>
            <w:r>
              <w:rPr>
                <w:rFonts w:ascii="Arial" w:cs="Arial" w:eastAsia="Arial" w:hAnsi="Arial"/>
                <w:color w:val="1A2744"/>
                <w:sz w:val="21"/>
                <w:szCs w:val="21"/>
              </w:rPr>
              <w:t xml:space="preserve">Registered with local authority EHO — legally required to maintain FSMS records</w:t>
            </w:r>
          </w:p>
          <w:p>
            <w:pPr>
              <w:spacing w:after="40" w:before="40"/>
            </w:pPr>
            <w:r>
              <w:rPr>
                <w:rFonts w:ascii="Arial" w:cs="Arial" w:eastAsia="Arial" w:hAnsi="Arial"/>
                <w:color w:val="1A2744"/>
                <w:sz w:val="21"/>
                <w:szCs w:val="21"/>
              </w:rPr>
              <w:t xml:space="preserve">Not technically minded — needs something that just works on their phone</w:t>
            </w:r>
          </w:p>
          <w:p>
            <w:pPr>
              <w:spacing w:after="40" w:before="40"/>
            </w:pPr>
            <w:r>
              <w:rPr>
                <w:rFonts w:ascii="Arial" w:cs="Arial" w:eastAsia="Arial" w:hAnsi="Arial"/>
                <w:color w:val="1A2744"/>
                <w:sz w:val="21"/>
                <w:szCs w:val="21"/>
              </w:rPr>
              <w:t xml:space="preserve">Currently using paper SFBB diary, SFBB+ app, or nothing at all</w:t>
            </w:r>
          </w:p>
          <w:p>
            <w:pPr>
              <w:spacing w:after="40" w:before="40"/>
            </w:pPr>
            <w:r>
              <w:rPr>
                <w:rFonts w:ascii="Arial" w:cs="Arial" w:eastAsia="Arial" w:hAnsi="Arial"/>
                <w:color w:val="1A2744"/>
                <w:sz w:val="21"/>
                <w:szCs w:val="21"/>
              </w:rPr>
              <w:t xml:space="preserve">Secondary: Small catering companies with 2–5 mobile units</w:t>
            </w:r>
          </w:p>
        </w:tc>
      </w:tr>
    </w:tbl>
    <w:p>
      <w:r>
        <w:br w:type="page"/>
      </w:r>
    </w:p>
    <w:p>
      <w:pPr>
        <w:pStyle w:val="Heading1"/>
        <w:spacing w:after="160" w:before="360"/>
      </w:pPr>
      <w:r>
        <w:rPr>
          <w:rFonts w:ascii="Arial" w:cs="Arial" w:eastAsia="Arial" w:hAnsi="Arial"/>
          <w:b/>
          <w:bCs/>
          <w:color w:val="1A2744"/>
          <w:sz w:val="32"/>
          <w:szCs w:val="32"/>
        </w:rPr>
        <w:t xml:space="preserve">2. Market &amp; Competition</w:t>
      </w:r>
    </w:p>
    <w:p>
      <w:pPr>
        <w:pStyle w:val="Heading2"/>
        <w:spacing w:after="120" w:before="280"/>
      </w:pPr>
      <w:r>
        <w:rPr>
          <w:rFonts w:ascii="Arial" w:cs="Arial" w:eastAsia="Arial" w:hAnsi="Arial"/>
          <w:b/>
          <w:bCs/>
          <w:color w:val="0D7377"/>
          <w:sz w:val="26"/>
          <w:szCs w:val="26"/>
        </w:rPr>
        <w:t xml:space="preserve">2.1 Market Size</w:t>
      </w:r>
    </w:p>
    <w:p>
      <w:pPr>
        <w:spacing w:after="100" w:before="60"/>
      </w:pPr>
      <w:r>
        <w:rPr>
          <w:rFonts w:ascii="Arial" w:cs="Arial" w:eastAsia="Arial" w:hAnsi="Arial"/>
          <w:color w:val="1A1A1A"/>
          <w:sz w:val="22"/>
          <w:szCs w:val="22"/>
        </w:rPr>
        <w:t xml:space="preserve">There are approximately 150,000 registered mobile and street food businesses in the UK. These businesses are required by law to maintain food safety records. At 0.5% market penetration, VanGuard would have ~750 subscribers generating approximately £6,000/month MRR. At 1% penetration, that is £12,000/month.</w:t>
      </w:r>
    </w:p>
    <w:p>
      <w:pPr>
        <w:spacing w:after="0" w:before="120"/>
      </w:pPr>
      <w:r>
        <w:t xml:space="preserve"/>
      </w:r>
    </w:p>
    <w:p>
      <w:pPr>
        <w:pStyle w:val="Heading2"/>
        <w:spacing w:after="120" w:before="280"/>
      </w:pPr>
      <w:r>
        <w:rPr>
          <w:rFonts w:ascii="Arial" w:cs="Arial" w:eastAsia="Arial" w:hAnsi="Arial"/>
          <w:b/>
          <w:bCs/>
          <w:color w:val="0D7377"/>
          <w:sz w:val="26"/>
          <w:szCs w:val="26"/>
        </w:rPr>
        <w:t xml:space="preserve">2.2 Competitor Landscape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013"/>
        <w:gridCol w:w="3013"/>
      </w:tblGrid>
      <w:tr>
        <w:tc>
          <w:tcPr>
            <w:tcW w:type="dxa" w:w="1800"/>
            <w:tcBorders>
              <w:top w:val="single" w:color="CCCCCC" w:sz="1"/>
              <w:left w:val="single" w:color="CCCCCC" w:sz="1"/>
              <w:bottom w:val="single" w:color="CCCCCC" w:sz="1"/>
              <w:right w:val="single" w:color="CCCCCC" w:sz="1"/>
            </w:tcBorders>
            <w:shd w:fill="1A2744" w:val="clear"/>
            <w:tcMar>
              <w:top w:type="dxa" w:w="100"/>
              <w:left w:type="dxa" w:w="150"/>
              <w:bottom w:type="dxa" w:w="100"/>
              <w:right w:type="dxa" w:w="150"/>
            </w:tcMar>
          </w:tcPr>
          <w:p>
            <w:r>
              <w:rPr>
                <w:rFonts w:ascii="Arial" w:cs="Arial" w:eastAsia="Arial" w:hAnsi="Arial"/>
                <w:b/>
                <w:bCs/>
                <w:color w:val="FFFFFF"/>
                <w:sz w:val="20"/>
                <w:szCs w:val="20"/>
              </w:rPr>
              <w:t xml:space="preserve">Product</w:t>
            </w:r>
          </w:p>
        </w:tc>
        <w:tc>
          <w:tcPr>
            <w:tcW w:type="dxa" w:w="1200"/>
            <w:tcBorders>
              <w:top w:val="single" w:color="CCCCCC" w:sz="1"/>
              <w:left w:val="single" w:color="CCCCCC" w:sz="1"/>
              <w:bottom w:val="single" w:color="CCCCCC" w:sz="1"/>
              <w:right w:val="single" w:color="CCCCCC" w:sz="1"/>
            </w:tcBorders>
            <w:shd w:fill="1A2744" w:val="clear"/>
            <w:tcMar>
              <w:top w:type="dxa" w:w="100"/>
              <w:left w:type="dxa" w:w="150"/>
              <w:bottom w:type="dxa" w:w="100"/>
              <w:right w:type="dxa" w:w="150"/>
            </w:tcMar>
          </w:tcPr>
          <w:p>
            <w:r>
              <w:rPr>
                <w:rFonts w:ascii="Arial" w:cs="Arial" w:eastAsia="Arial" w:hAnsi="Arial"/>
                <w:b/>
                <w:bCs/>
                <w:color w:val="FFFFFF"/>
                <w:sz w:val="20"/>
                <w:szCs w:val="20"/>
              </w:rPr>
              <w:t xml:space="preserve">Price/mo</w:t>
            </w:r>
          </w:p>
        </w:tc>
        <w:tc>
          <w:tcPr>
            <w:tcW w:type="dxa" w:w="3013"/>
            <w:tcBorders>
              <w:top w:val="single" w:color="CCCCCC" w:sz="1"/>
              <w:left w:val="single" w:color="CCCCCC" w:sz="1"/>
              <w:bottom w:val="single" w:color="CCCCCC" w:sz="1"/>
              <w:right w:val="single" w:color="CCCCCC" w:sz="1"/>
            </w:tcBorders>
            <w:shd w:fill="1A2744" w:val="clear"/>
            <w:tcMar>
              <w:top w:type="dxa" w:w="100"/>
              <w:left w:type="dxa" w:w="150"/>
              <w:bottom w:type="dxa" w:w="100"/>
              <w:right w:type="dxa" w:w="150"/>
            </w:tcMar>
          </w:tcPr>
          <w:p>
            <w:r>
              <w:rPr>
                <w:rFonts w:ascii="Arial" w:cs="Arial" w:eastAsia="Arial" w:hAnsi="Arial"/>
                <w:b/>
                <w:bCs/>
                <w:color w:val="FFFFFF"/>
                <w:sz w:val="20"/>
                <w:szCs w:val="20"/>
              </w:rPr>
              <w:t xml:space="preserve">Strengths</w:t>
            </w:r>
          </w:p>
        </w:tc>
        <w:tc>
          <w:tcPr>
            <w:tcW w:type="dxa" w:w="3013"/>
            <w:tcBorders>
              <w:top w:val="single" w:color="CCCCCC" w:sz="1"/>
              <w:left w:val="single" w:color="CCCCCC" w:sz="1"/>
              <w:bottom w:val="single" w:color="CCCCCC" w:sz="1"/>
              <w:right w:val="single" w:color="CCCCCC" w:sz="1"/>
            </w:tcBorders>
            <w:shd w:fill="1A2744" w:val="clear"/>
            <w:tcMar>
              <w:top w:type="dxa" w:w="100"/>
              <w:left w:type="dxa" w:w="150"/>
              <w:bottom w:type="dxa" w:w="100"/>
              <w:right w:type="dxa" w:w="150"/>
            </w:tcMar>
          </w:tcPr>
          <w:p>
            <w:r>
              <w:rPr>
                <w:rFonts w:ascii="Arial" w:cs="Arial" w:eastAsia="Arial" w:hAnsi="Arial"/>
                <w:b/>
                <w:bCs/>
                <w:color w:val="FFFFFF"/>
                <w:sz w:val="20"/>
                <w:szCs w:val="20"/>
              </w:rPr>
              <w:t xml:space="preserve">Weaknesses</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SFBB+</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£4.99</w:t>
            </w:r>
          </w:p>
        </w:tc>
        <w:tc>
          <w:tcPr>
            <w:tcW w:type="dxa" w:w="3013"/>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Cheapest, EHO-recognised, 90-day free trial</w:t>
            </w:r>
          </w:p>
        </w:tc>
        <w:tc>
          <w:tcPr>
            <w:tcW w:type="dxa" w:w="3013"/>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Poor UX, no cross-device sync, data loss reported, no mobile-caterer features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SFBB Pro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£24.95</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More polished than SFBB+</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Expensive for a solo trader, generic product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Food Safety Guru</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Quote only (~£30–80+)</w:t>
            </w:r>
          </w:p>
        </w:tc>
        <w:tc>
          <w:tcPr>
            <w:tcW w:type="dxa" w:w="3013"/>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HACCP writing, audits, allergen mgmt, great support</w:t>
            </w:r>
          </w:p>
        </w:tc>
        <w:tc>
          <w:tcPr>
            <w:tcW w:type="dxa" w:w="3013"/>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Over-engineered for solo trader, no mobile-specific features, expensive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NCASS Digital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Free (with £480/yr membership)</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Built for street food / mobile</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Requires NCASS membership to access</w:t>
            </w:r>
          </w:p>
        </w:tc>
      </w:tr>
      <w:tr>
        <w:tc>
          <w:tcPr>
            <w:tcW w:type="dxa" w:w="1800"/>
            <w:tcBorders>
              <w:top w:val="single" w:color="CCCCCC" w:sz="1"/>
              <w:left w:val="single" w:color="CCCCCC" w:sz="1"/>
              <w:bottom w:val="single" w:color="CCCCCC" w:sz="1"/>
              <w:right w:val="single" w:color="CCCCCC" w:sz="1"/>
            </w:tcBorders>
            <w:shd w:fill="D0E8E8" w:val="clear"/>
            <w:tcMar>
              <w:top w:type="dxa" w:w="100"/>
              <w:left w:type="dxa" w:w="150"/>
              <w:bottom w:type="dxa" w:w="100"/>
              <w:right w:type="dxa" w:w="150"/>
            </w:tcMar>
          </w:tcPr>
          <w:p>
            <w:r>
              <w:rPr>
                <w:rFonts w:ascii="Arial" w:cs="Arial" w:eastAsia="Arial" w:hAnsi="Arial"/>
                <w:color w:val="1A1A1A"/>
                <w:sz w:val="20"/>
                <w:szCs w:val="20"/>
              </w:rPr>
              <w:t xml:space="preserve">VanGuard (us)</w:t>
            </w:r>
          </w:p>
        </w:tc>
        <w:tc>
          <w:tcPr>
            <w:tcW w:type="dxa" w:w="1200"/>
            <w:tcBorders>
              <w:top w:val="single" w:color="CCCCCC" w:sz="1"/>
              <w:left w:val="single" w:color="CCCCCC" w:sz="1"/>
              <w:bottom w:val="single" w:color="CCCCCC" w:sz="1"/>
              <w:right w:val="single" w:color="CCCCCC" w:sz="1"/>
            </w:tcBorders>
            <w:shd w:fill="D0E8E8" w:val="clear"/>
            <w:tcMar>
              <w:top w:type="dxa" w:w="100"/>
              <w:left w:type="dxa" w:w="150"/>
              <w:bottom w:type="dxa" w:w="100"/>
              <w:right w:type="dxa" w:w="150"/>
            </w:tcMar>
          </w:tcPr>
          <w:p>
            <w:r>
              <w:rPr>
                <w:rFonts w:ascii="Arial" w:cs="Arial" w:eastAsia="Arial" w:hAnsi="Arial"/>
                <w:color w:val="1A1A1A"/>
                <w:sz w:val="20"/>
                <w:szCs w:val="20"/>
              </w:rPr>
              <w:t xml:space="preserve">£7.99</w:t>
            </w:r>
          </w:p>
        </w:tc>
        <w:tc>
          <w:tcPr>
            <w:tcW w:type="dxa" w:w="3013"/>
            <w:tcBorders>
              <w:top w:val="single" w:color="CCCCCC" w:sz="1"/>
              <w:left w:val="single" w:color="CCCCCC" w:sz="1"/>
              <w:bottom w:val="single" w:color="CCCCCC" w:sz="1"/>
              <w:right w:val="single" w:color="CCCCCC" w:sz="1"/>
            </w:tcBorders>
            <w:shd w:fill="D0E8E8" w:val="clear"/>
            <w:tcMar>
              <w:top w:type="dxa" w:w="100"/>
              <w:left w:type="dxa" w:w="150"/>
              <w:bottom w:type="dxa" w:w="100"/>
              <w:right w:type="dxa" w:w="150"/>
            </w:tcMar>
          </w:tcPr>
          <w:p>
            <w:r>
              <w:rPr>
                <w:rFonts w:ascii="Arial" w:cs="Arial" w:eastAsia="Arial" w:hAnsi="Arial"/>
                <w:color w:val="1A1A1A"/>
                <w:sz w:val="20"/>
                <w:szCs w:val="20"/>
              </w:rPr>
              <w:t xml:space="preserve">Mobile-specific, great UX, EHO export, reminders, cross-device sync</w:t>
            </w:r>
          </w:p>
        </w:tc>
        <w:tc>
          <w:tcPr>
            <w:tcW w:type="dxa" w:w="3013"/>
            <w:tcBorders>
              <w:top w:val="single" w:color="CCCCCC" w:sz="1"/>
              <w:left w:val="single" w:color="CCCCCC" w:sz="1"/>
              <w:bottom w:val="single" w:color="CCCCCC" w:sz="1"/>
              <w:right w:val="single" w:color="CCCCCC" w:sz="1"/>
            </w:tcBorders>
            <w:shd w:fill="D0E8E8" w:val="clear"/>
            <w:tcMar>
              <w:top w:type="dxa" w:w="100"/>
              <w:left w:type="dxa" w:w="150"/>
              <w:bottom w:type="dxa" w:w="100"/>
              <w:right w:type="dxa" w:w="150"/>
            </w:tcMar>
          </w:tcPr>
          <w:p>
            <w:r>
              <w:rPr>
                <w:rFonts w:ascii="Arial" w:cs="Arial" w:eastAsia="Arial" w:hAnsi="Arial"/>
                <w:color w:val="1A1A1A"/>
                <w:sz w:val="20"/>
                <w:szCs w:val="20"/>
              </w:rPr>
              <w:t xml:space="preserve">New entrant — no brand trust yet</w:t>
            </w:r>
          </w:p>
        </w:tc>
      </w:tr>
    </w:tbl>
    <w:p>
      <w:pPr>
        <w:spacing w:after="0" w:before="120"/>
      </w:pPr>
      <w:r>
        <w:t xml:space="preserve"/>
      </w:r>
    </w:p>
    <w:p>
      <w:pPr>
        <w:pStyle w:val="Heading2"/>
        <w:spacing w:after="120" w:before="280"/>
      </w:pPr>
      <w:r>
        <w:rPr>
          <w:rFonts w:ascii="Arial" w:cs="Arial" w:eastAsia="Arial" w:hAnsi="Arial"/>
          <w:b/>
          <w:bCs/>
          <w:color w:val="0D7377"/>
          <w:sz w:val="26"/>
          <w:szCs w:val="26"/>
        </w:rPr>
        <w:t xml:space="preserve">2.3 Competitive Positioning</w:t>
      </w:r>
    </w:p>
    <w:p>
      <w:pPr>
        <w:spacing w:after="100" w:before="60"/>
      </w:pPr>
      <w:r>
        <w:rPr>
          <w:rFonts w:ascii="Arial" w:cs="Arial" w:eastAsia="Arial" w:hAnsi="Arial"/>
          <w:color w:val="1A1A1A"/>
          <w:sz w:val="22"/>
          <w:szCs w:val="22"/>
        </w:rPr>
        <w:t xml:space="preserve">VanGuard sits in the gap between SFBB+ (cheap, basic, poor UX) and SFBB Pro / Food Safety Guru (expensive, generic). The key differentiators are: the only product built specifically for mobile caterers; works on any device without an app store download; push/email reminders for temperature checks; one-tap EHO-ready PDF export.</w:t>
      </w:r>
    </w:p>
    <w:p>
      <w:r>
        <w:br w:type="page"/>
      </w:r>
    </w:p>
    <w:p>
      <w:pPr>
        <w:pStyle w:val="Heading1"/>
        <w:spacing w:after="160" w:before="360"/>
      </w:pPr>
      <w:r>
        <w:rPr>
          <w:rFonts w:ascii="Arial" w:cs="Arial" w:eastAsia="Arial" w:hAnsi="Arial"/>
          <w:b/>
          <w:bCs/>
          <w:color w:val="1A2744"/>
          <w:sz w:val="32"/>
          <w:szCs w:val="32"/>
        </w:rPr>
        <w:t xml:space="preserve">3. Pricing Model</w:t>
      </w:r>
    </w:p>
    <w:p>
      <w:pPr>
        <w:pStyle w:val="Heading2"/>
        <w:spacing w:after="120" w:before="280"/>
      </w:pPr>
      <w:r>
        <w:rPr>
          <w:rFonts w:ascii="Arial" w:cs="Arial" w:eastAsia="Arial" w:hAnsi="Arial"/>
          <w:b/>
          <w:bCs/>
          <w:color w:val="0D7377"/>
          <w:sz w:val="26"/>
          <w:szCs w:val="26"/>
        </w:rPr>
        <w:t xml:space="preserve">3.1 Subscription Tiers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13"/>
        <w:gridCol w:w="2513"/>
        <w:gridCol w:w="2500"/>
      </w:tblGrid>
      <w:tr>
        <w:tc>
          <w:tcPr>
            <w:tcW w:type="dxa" w:w="2000"/>
            <w:tcBorders>
              <w:top w:val="single" w:color="CCCCCC" w:sz="1"/>
              <w:left w:val="single" w:color="CCCCCC" w:sz="1"/>
              <w:bottom w:val="single" w:color="CCCCCC" w:sz="1"/>
              <w:right w:val="single" w:color="CCCCCC" w:sz="1"/>
            </w:tcBorders>
            <w:shd w:fill="1A2744" w:val="clear"/>
            <w:tcMar>
              <w:top w:type="dxa" w:w="100"/>
              <w:left w:type="dxa" w:w="150"/>
              <w:bottom w:type="dxa" w:w="100"/>
              <w:right w:type="dxa" w:w="150"/>
            </w:tcMar>
          </w:tcPr>
          <w:p>
            <w:r>
              <w:rPr>
                <w:rFonts w:ascii="Arial" w:cs="Arial" w:eastAsia="Arial" w:hAnsi="Arial"/>
                <w:b/>
                <w:bCs/>
                <w:color w:val="FFFFFF"/>
                <w:sz w:val="20"/>
                <w:szCs w:val="20"/>
              </w:rPr>
              <w:t xml:space="preserve">Tier</w:t>
            </w:r>
          </w:p>
        </w:tc>
        <w:tc>
          <w:tcPr>
            <w:tcW w:type="dxa" w:w="2013"/>
            <w:tcBorders>
              <w:top w:val="single" w:color="CCCCCC" w:sz="1"/>
              <w:left w:val="single" w:color="CCCCCC" w:sz="1"/>
              <w:bottom w:val="single" w:color="CCCCCC" w:sz="1"/>
              <w:right w:val="single" w:color="CCCCCC" w:sz="1"/>
            </w:tcBorders>
            <w:shd w:fill="1A2744" w:val="clear"/>
            <w:tcMar>
              <w:top w:type="dxa" w:w="100"/>
              <w:left w:type="dxa" w:w="150"/>
              <w:bottom w:type="dxa" w:w="100"/>
              <w:right w:type="dxa" w:w="150"/>
            </w:tcMar>
          </w:tcPr>
          <w:p>
            <w:r>
              <w:rPr>
                <w:rFonts w:ascii="Arial" w:cs="Arial" w:eastAsia="Arial" w:hAnsi="Arial"/>
                <w:b/>
                <w:bCs/>
                <w:color w:val="FFFFFF"/>
                <w:sz w:val="20"/>
                <w:szCs w:val="20"/>
              </w:rPr>
              <w:t xml:space="preserve">Price</w:t>
            </w:r>
          </w:p>
        </w:tc>
        <w:tc>
          <w:tcPr>
            <w:tcW w:type="dxa" w:w="2513"/>
            <w:tcBorders>
              <w:top w:val="single" w:color="CCCCCC" w:sz="1"/>
              <w:left w:val="single" w:color="CCCCCC" w:sz="1"/>
              <w:bottom w:val="single" w:color="CCCCCC" w:sz="1"/>
              <w:right w:val="single" w:color="CCCCCC" w:sz="1"/>
            </w:tcBorders>
            <w:shd w:fill="1A2744" w:val="clear"/>
            <w:tcMar>
              <w:top w:type="dxa" w:w="100"/>
              <w:left w:type="dxa" w:w="150"/>
              <w:bottom w:type="dxa" w:w="100"/>
              <w:right w:type="dxa" w:w="150"/>
            </w:tcMar>
          </w:tcPr>
          <w:p>
            <w:r>
              <w:rPr>
                <w:rFonts w:ascii="Arial" w:cs="Arial" w:eastAsia="Arial" w:hAnsi="Arial"/>
                <w:b/>
                <w:bCs/>
                <w:color w:val="FFFFFF"/>
                <w:sz w:val="20"/>
                <w:szCs w:val="20"/>
              </w:rPr>
              <w:t xml:space="preserve">Who It's For</w:t>
            </w:r>
          </w:p>
        </w:tc>
        <w:tc>
          <w:tcPr>
            <w:tcW w:type="dxa" w:w="2500"/>
            <w:tcBorders>
              <w:top w:val="single" w:color="CCCCCC" w:sz="1"/>
              <w:left w:val="single" w:color="CCCCCC" w:sz="1"/>
              <w:bottom w:val="single" w:color="CCCCCC" w:sz="1"/>
              <w:right w:val="single" w:color="CCCCCC" w:sz="1"/>
            </w:tcBorders>
            <w:shd w:fill="1A2744" w:val="clear"/>
            <w:tcMar>
              <w:top w:type="dxa" w:w="100"/>
              <w:left w:type="dxa" w:w="150"/>
              <w:bottom w:type="dxa" w:w="100"/>
              <w:right w:type="dxa" w:w="150"/>
            </w:tcMar>
          </w:tcPr>
          <w:p>
            <w:r>
              <w:rPr>
                <w:rFonts w:ascii="Arial" w:cs="Arial" w:eastAsia="Arial" w:hAnsi="Arial"/>
                <w:b/>
                <w:bCs/>
                <w:color w:val="FFFFFF"/>
                <w:sz w:val="20"/>
                <w:szCs w:val="20"/>
              </w:rPr>
              <w:t xml:space="preserve">Key Limits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Solo</w:t>
            </w:r>
          </w:p>
        </w:tc>
        <w:tc>
          <w:tcPr>
            <w:tcW w:type="dxa" w:w="2013"/>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£7.99 / month</w:t>
            </w:r>
          </w:p>
        </w:tc>
        <w:tc>
          <w:tcPr>
            <w:tcW w:type="dxa" w:w="2513"/>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Single van or unit operator</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1 unit, up to 3 staff accounts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Fleet</w:t>
            </w:r>
          </w:p>
        </w:tc>
        <w:tc>
          <w:tcPr>
            <w:tcW w:type="dxa" w:w="20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£18.99 / month</w:t>
            </w:r>
          </w:p>
        </w:tc>
        <w:tc>
          <w:tcPr>
            <w:tcW w:type="dxa" w:w="25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2–5 units (e.g. small catering company)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Up to 5 units, up to 10 staff accounts</w:t>
            </w:r>
          </w:p>
        </w:tc>
      </w:tr>
    </w:tbl>
    <w:p>
      <w:pPr>
        <w:spacing w:after="0" w:before="120"/>
      </w:pPr>
      <w:r>
        <w:t xml:space="preserve"/>
      </w:r>
    </w:p>
    <w:p>
      <w:pPr>
        <w:spacing w:after="100" w:before="60"/>
      </w:pPr>
      <w:r>
        <w:rPr>
          <w:rFonts w:ascii="Arial" w:cs="Arial" w:eastAsia="Arial" w:hAnsi="Arial"/>
          <w:color w:val="1A1A1A"/>
          <w:sz w:val="22"/>
          <w:szCs w:val="22"/>
        </w:rPr>
        <w:t xml:space="preserve">Both tiers include all features. Solo is the primary focus for MVP launch. A 14-day free trial (no card required) will be offered at launch to drive sign-ups. Founding member pricing of £4.99/month for the first 100 subscribers is recommended to build early traction.</w:t>
      </w:r>
    </w:p>
    <w:p>
      <w:pPr>
        <w:spacing w:after="0" w:before="120"/>
      </w:pPr>
      <w:r>
        <w:t xml:space="preserve"/>
      </w:r>
    </w:p>
    <w:p>
      <w:pPr>
        <w:pStyle w:val="Heading2"/>
        <w:spacing w:after="120" w:before="280"/>
      </w:pPr>
      <w:r>
        <w:rPr>
          <w:rFonts w:ascii="Arial" w:cs="Arial" w:eastAsia="Arial" w:hAnsi="Arial"/>
          <w:b/>
          <w:bCs/>
          <w:color w:val="0D7377"/>
          <w:sz w:val="26"/>
          <w:szCs w:val="26"/>
        </w:rPr>
        <w:t xml:space="preserve">3.2 Revenue Model</w:t>
      </w:r>
    </w:p>
    <w:p>
      <w:pPr>
        <w:spacing w:after="100" w:before="60"/>
      </w:pPr>
      <w:r>
        <w:rPr>
          <w:rFonts w:ascii="Arial" w:cs="Arial" w:eastAsia="Arial" w:hAnsi="Arial"/>
          <w:color w:val="1A1A1A"/>
          <w:sz w:val="22"/>
          <w:szCs w:val="22"/>
        </w:rPr>
        <w:t xml:space="preserve">Monthly recurring subscription only. No setup fees, no long-term contracts, cancel any time. Payment processed via Stripe. Annual billing option (10% discount) to be added post-launch.</w:t>
      </w:r>
    </w:p>
    <w:p>
      <w:r>
        <w:br w:type="page"/>
      </w:r>
    </w:p>
    <w:p>
      <w:pPr>
        <w:pStyle w:val="Heading1"/>
        <w:spacing w:after="160" w:before="360"/>
      </w:pPr>
      <w:r>
        <w:rPr>
          <w:rFonts w:ascii="Arial" w:cs="Arial" w:eastAsia="Arial" w:hAnsi="Arial"/>
          <w:b/>
          <w:bCs/>
          <w:color w:val="1A2744"/>
          <w:sz w:val="32"/>
          <w:szCs w:val="32"/>
        </w:rPr>
        <w:t xml:space="preserve">4. Feature Specification</w:t>
      </w:r>
    </w:p>
    <w:p>
      <w:pPr>
        <w:spacing w:after="100" w:before="60"/>
      </w:pPr>
      <w:r>
        <w:rPr>
          <w:rFonts w:ascii="Arial" w:cs="Arial" w:eastAsia="Arial" w:hAnsi="Arial"/>
          <w:color w:val="1A1A1A"/>
          <w:sz w:val="22"/>
          <w:szCs w:val="22"/>
        </w:rPr>
        <w:t xml:space="preserve">Features are tagged MVP (required at launch) or V2 (post-launch phase). The MVP must be the minimum needed to replace a paper SFBB diary and pass an EHO inspection.</w:t>
      </w:r>
    </w:p>
    <w:p>
      <w:pPr>
        <w:spacing w:after="0" w:before="120"/>
      </w:pPr>
      <w:r>
        <w:t xml:space="preserve"/>
      </w:r>
    </w:p>
    <w:p>
      <w:pPr>
        <w:pStyle w:val="Heading2"/>
        <w:spacing w:after="120" w:before="280"/>
      </w:pPr>
      <w:r>
        <w:rPr>
          <w:rFonts w:ascii="Arial" w:cs="Arial" w:eastAsia="Arial" w:hAnsi="Arial"/>
          <w:b/>
          <w:bCs/>
          <w:color w:val="0D7377"/>
          <w:sz w:val="26"/>
          <w:szCs w:val="26"/>
        </w:rPr>
        <w:t xml:space="preserve">4.1 Daily Compliance Checks (Core SFBB)</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5026"/>
        <w:gridCol w:w="1000"/>
      </w:tblGrid>
      <w:tr>
        <w:tc>
          <w:tcPr>
            <w:tcW w:type="dxa" w:w="3000"/>
            <w:tcBorders>
              <w:top w:val="single" w:color="CCCCCC" w:sz="1"/>
              <w:left w:val="single" w:color="CCCCCC" w:sz="1"/>
              <w:bottom w:val="single" w:color="CCCCCC" w:sz="1"/>
              <w:right w:val="single" w:color="CCCCCC" w:sz="1"/>
            </w:tcBorders>
            <w:shd w:fill="1A2744"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5026"/>
            <w:tcBorders>
              <w:top w:val="single" w:color="CCCCCC" w:sz="1"/>
              <w:left w:val="single" w:color="CCCCCC" w:sz="1"/>
              <w:bottom w:val="single" w:color="CCCCCC" w:sz="1"/>
              <w:right w:val="single" w:color="CCCCCC" w:sz="1"/>
            </w:tcBorders>
            <w:shd w:fill="1A274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1000"/>
            <w:tcBorders>
              <w:top w:val="single" w:color="CCCCCC" w:sz="1"/>
              <w:left w:val="single" w:color="CCCCCC" w:sz="1"/>
              <w:bottom w:val="single" w:color="CCCCCC" w:sz="1"/>
              <w:right w:val="single" w:color="CCCCCC" w:sz="1"/>
            </w:tcBorders>
            <w:shd w:fill="1A2744" w:val="clear"/>
            <w:tcMar>
              <w:top w:type="dxa" w:w="100"/>
              <w:left w:type="dxa" w:w="150"/>
              <w:bottom w:type="dxa" w:w="100"/>
              <w:right w:type="dxa" w:w="150"/>
            </w:tcMar>
          </w:tcPr>
          <w:p>
            <w:r>
              <w:rPr>
                <w:rFonts w:ascii="Arial" w:cs="Arial" w:eastAsia="Arial" w:hAnsi="Arial"/>
                <w:b/>
                <w:bCs/>
                <w:color w:val="FFFFFF"/>
                <w:sz w:val="20"/>
                <w:szCs w:val="20"/>
              </w:rPr>
              <w:t xml:space="preserve">Phase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2744"/>
                <w:sz w:val="20"/>
                <w:szCs w:val="20"/>
              </w:rPr>
              <w:t xml:space="preserve">Daily Diary</w:t>
            </w:r>
          </w:p>
        </w:tc>
        <w:tc>
          <w:tcPr>
            <w:tcW w:type="dxa" w:w="50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Opening and closing checks logged each trading day — food in, food out, issues noted</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bCs/>
                <w:color w:val="0D7377"/>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2744"/>
                <w:sz w:val="20"/>
                <w:szCs w:val="20"/>
              </w:rPr>
              <w:t xml:space="preserve">Temperature Log</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Log fridge, freezer, and hot-hold temps with pass/fail against legal thresholds (8°C cold, 63°C hot). Min 2 readings/day.</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0D7377"/>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2744"/>
                <w:sz w:val="20"/>
                <w:szCs w:val="20"/>
              </w:rPr>
              <w:t xml:space="preserve">Temp Reminders</w:t>
            </w:r>
          </w:p>
        </w:tc>
        <w:tc>
          <w:tcPr>
            <w:tcW w:type="dxa" w:w="50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Push or email notification to remind staff to log temperatures morning and afternoon</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bCs/>
                <w:color w:val="0D7377"/>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2744"/>
                <w:sz w:val="20"/>
                <w:szCs w:val="20"/>
              </w:rPr>
              <w:t xml:space="preserve">Cleaning Schedule</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Daily cleaning checklist — surfaces, equipment, waste. Signed off by staff name.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0D7377"/>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2744"/>
                <w:sz w:val="20"/>
                <w:szCs w:val="20"/>
              </w:rPr>
              <w:t xml:space="preserve">Delivery Records</w:t>
            </w:r>
          </w:p>
        </w:tc>
        <w:tc>
          <w:tcPr>
            <w:tcW w:type="dxa" w:w="50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Log food deliveries: supplier, product, temp on arrival, condition</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bCs/>
                <w:color w:val="0D7377"/>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2744"/>
                <w:sz w:val="20"/>
                <w:szCs w:val="20"/>
              </w:rPr>
              <w:t xml:space="preserve">Probe Calibration</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Weekly log to verify temperature probe accuracy</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0D7377"/>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2744"/>
                <w:sz w:val="20"/>
                <w:szCs w:val="20"/>
              </w:rPr>
              <w:t xml:space="preserve">Allergen Matrix</w:t>
            </w:r>
          </w:p>
        </w:tc>
        <w:tc>
          <w:tcPr>
            <w:tcW w:type="dxa" w:w="50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Store allergen information for each menu item (14 allergens per UK law). Printable for pitch display.</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bCs/>
                <w:color w:val="0D7377"/>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2744"/>
                <w:sz w:val="20"/>
                <w:szCs w:val="20"/>
              </w:rPr>
              <w:t xml:space="preserve">Training Records</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Upload/record staff food hygiene training certificates with expiry date alerts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0D7377"/>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2744"/>
                <w:sz w:val="20"/>
                <w:szCs w:val="20"/>
              </w:rPr>
              <w:t xml:space="preserve">Waste Log</w:t>
            </w:r>
          </w:p>
        </w:tc>
        <w:tc>
          <w:tcPr>
            <w:tcW w:type="dxa" w:w="50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Daily food waste record for traceability</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bCs/>
                <w:color w:val="888888"/>
                <w:sz w:val="20"/>
                <w:szCs w:val="20"/>
              </w:rPr>
              <w:t xml:space="preserve">V2</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2744"/>
                <w:sz w:val="20"/>
                <w:szCs w:val="20"/>
              </w:rPr>
              <w:t xml:space="preserve">Supplier Register</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Maintain a list of approved suppliers with contact details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888888"/>
                <w:sz w:val="20"/>
                <w:szCs w:val="20"/>
              </w:rPr>
              <w:t xml:space="preserve">V2</w:t>
            </w:r>
          </w:p>
        </w:tc>
      </w:tr>
    </w:tbl>
    <w:p>
      <w:pPr>
        <w:spacing w:after="0" w:before="120"/>
      </w:pPr>
      <w:r>
        <w:t xml:space="preserve"/>
      </w:r>
    </w:p>
    <w:p>
      <w:pPr>
        <w:pStyle w:val="Heading2"/>
        <w:spacing w:after="120" w:before="280"/>
      </w:pPr>
      <w:r>
        <w:rPr>
          <w:rFonts w:ascii="Arial" w:cs="Arial" w:eastAsia="Arial" w:hAnsi="Arial"/>
          <w:b/>
          <w:bCs/>
          <w:color w:val="0D7377"/>
          <w:sz w:val="26"/>
          <w:szCs w:val="26"/>
        </w:rPr>
        <w:t xml:space="preserve">4.2 Mobile Caterer Specific Checks</w:t>
      </w:r>
    </w:p>
    <w:p>
      <w:pPr>
        <w:spacing w:after="100" w:before="60"/>
      </w:pPr>
      <w:r>
        <w:rPr>
          <w:rFonts w:ascii="Arial" w:cs="Arial" w:eastAsia="Arial" w:hAnsi="Arial"/>
          <w:color w:val="1A1A1A"/>
          <w:sz w:val="22"/>
          <w:szCs w:val="22"/>
        </w:rPr>
        <w:t xml:space="preserve">These are the features that make VanGuard unique — no competitor includes all of them.</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5026"/>
        <w:gridCol w:w="1000"/>
      </w:tblGrid>
      <w:tr>
        <w:tc>
          <w:tcPr>
            <w:tcW w:type="dxa" w:w="3000"/>
            <w:tcBorders>
              <w:top w:val="single" w:color="CCCCCC" w:sz="1"/>
              <w:left w:val="single" w:color="CCCCCC" w:sz="1"/>
              <w:bottom w:val="single" w:color="CCCCCC" w:sz="1"/>
              <w:right w:val="single" w:color="CCCCCC" w:sz="1"/>
            </w:tcBorders>
            <w:shd w:fill="1A2744"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5026"/>
            <w:tcBorders>
              <w:top w:val="single" w:color="CCCCCC" w:sz="1"/>
              <w:left w:val="single" w:color="CCCCCC" w:sz="1"/>
              <w:bottom w:val="single" w:color="CCCCCC" w:sz="1"/>
              <w:right w:val="single" w:color="CCCCCC" w:sz="1"/>
            </w:tcBorders>
            <w:shd w:fill="1A274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1000"/>
            <w:tcBorders>
              <w:top w:val="single" w:color="CCCCCC" w:sz="1"/>
              <w:left w:val="single" w:color="CCCCCC" w:sz="1"/>
              <w:bottom w:val="single" w:color="CCCCCC" w:sz="1"/>
              <w:right w:val="single" w:color="CCCCCC" w:sz="1"/>
            </w:tcBorders>
            <w:shd w:fill="1A2744" w:val="clear"/>
            <w:tcMar>
              <w:top w:type="dxa" w:w="100"/>
              <w:left w:type="dxa" w:w="150"/>
              <w:bottom w:type="dxa" w:w="100"/>
              <w:right w:type="dxa" w:w="150"/>
            </w:tcMar>
          </w:tcPr>
          <w:p>
            <w:r>
              <w:rPr>
                <w:rFonts w:ascii="Arial" w:cs="Arial" w:eastAsia="Arial" w:hAnsi="Arial"/>
                <w:b/>
                <w:bCs/>
                <w:color w:val="FFFFFF"/>
                <w:sz w:val="20"/>
                <w:szCs w:val="20"/>
              </w:rPr>
              <w:t xml:space="preserve">Phase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2744"/>
                <w:sz w:val="20"/>
                <w:szCs w:val="20"/>
              </w:rPr>
              <w:t xml:space="preserve">Vehicle / Unit Check</w:t>
            </w:r>
          </w:p>
        </w:tc>
        <w:tc>
          <w:tcPr>
            <w:tcW w:type="dxa" w:w="50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Pre-trade checklist: unit clean, equipment secure, gas checked, fire extinguisher present</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bCs/>
                <w:color w:val="0D7377"/>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2744"/>
                <w:sz w:val="20"/>
                <w:szCs w:val="20"/>
              </w:rPr>
              <w:t xml:space="preserve">LPG / Gas Safety Log</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Monthly LPG inspection record: hose condition, regulator, flame supervision. Flags when overdue.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0D7377"/>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2744"/>
                <w:sz w:val="20"/>
                <w:szCs w:val="20"/>
              </w:rPr>
              <w:t xml:space="preserve">Water Tank Log</w:t>
            </w:r>
          </w:p>
        </w:tc>
        <w:tc>
          <w:tcPr>
            <w:tcW w:type="dxa" w:w="50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Record when water tank was filled, cleaned, and sanitised (legally required for potable water)</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bCs/>
                <w:color w:val="0D7377"/>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2744"/>
                <w:sz w:val="20"/>
                <w:szCs w:val="20"/>
              </w:rPr>
              <w:t xml:space="preserve">Pitch / Location Log</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Record where you traded each day — event name, address, pitch number</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0D7377"/>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2744"/>
                <w:sz w:val="20"/>
                <w:szCs w:val="20"/>
              </w:rPr>
              <w:t xml:space="preserve">Fire Extinguisher Log</w:t>
            </w:r>
          </w:p>
        </w:tc>
        <w:tc>
          <w:tcPr>
            <w:tcW w:type="dxa" w:w="50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Annual check reminder and sign-off record</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bCs/>
                <w:color w:val="888888"/>
                <w:sz w:val="20"/>
                <w:szCs w:val="20"/>
              </w:rPr>
              <w:t xml:space="preserve">V2</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2744"/>
                <w:sz w:val="20"/>
                <w:szCs w:val="20"/>
              </w:rPr>
              <w:t xml:space="preserve">Generator / Electrical</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Monthly check record for generator condition and PAT certificate status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888888"/>
                <w:sz w:val="20"/>
                <w:szCs w:val="20"/>
              </w:rPr>
              <w:t xml:space="preserve">V2</w:t>
            </w:r>
          </w:p>
        </w:tc>
      </w:tr>
    </w:tbl>
    <w:p>
      <w:pPr>
        <w:spacing w:after="0" w:before="120"/>
      </w:pPr>
      <w:r>
        <w:t xml:space="preserve"/>
      </w:r>
    </w:p>
    <w:p>
      <w:pPr>
        <w:pStyle w:val="Heading2"/>
        <w:spacing w:after="120" w:before="280"/>
      </w:pPr>
      <w:r>
        <w:rPr>
          <w:rFonts w:ascii="Arial" w:cs="Arial" w:eastAsia="Arial" w:hAnsi="Arial"/>
          <w:b/>
          <w:bCs/>
          <w:color w:val="0D7377"/>
          <w:sz w:val="26"/>
          <w:szCs w:val="26"/>
        </w:rPr>
        <w:t xml:space="preserve">4.3 EHO Inspection Pack</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5026"/>
        <w:gridCol w:w="1000"/>
      </w:tblGrid>
      <w:tr>
        <w:tc>
          <w:tcPr>
            <w:tcW w:type="dxa" w:w="3000"/>
            <w:tcBorders>
              <w:top w:val="single" w:color="CCCCCC" w:sz="1"/>
              <w:left w:val="single" w:color="CCCCCC" w:sz="1"/>
              <w:bottom w:val="single" w:color="CCCCCC" w:sz="1"/>
              <w:right w:val="single" w:color="CCCCCC" w:sz="1"/>
            </w:tcBorders>
            <w:shd w:fill="1A2744"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5026"/>
            <w:tcBorders>
              <w:top w:val="single" w:color="CCCCCC" w:sz="1"/>
              <w:left w:val="single" w:color="CCCCCC" w:sz="1"/>
              <w:bottom w:val="single" w:color="CCCCCC" w:sz="1"/>
              <w:right w:val="single" w:color="CCCCCC" w:sz="1"/>
            </w:tcBorders>
            <w:shd w:fill="1A274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1000"/>
            <w:tcBorders>
              <w:top w:val="single" w:color="CCCCCC" w:sz="1"/>
              <w:left w:val="single" w:color="CCCCCC" w:sz="1"/>
              <w:bottom w:val="single" w:color="CCCCCC" w:sz="1"/>
              <w:right w:val="single" w:color="CCCCCC" w:sz="1"/>
            </w:tcBorders>
            <w:shd w:fill="1A2744" w:val="clear"/>
            <w:tcMar>
              <w:top w:type="dxa" w:w="100"/>
              <w:left w:type="dxa" w:w="150"/>
              <w:bottom w:type="dxa" w:w="100"/>
              <w:right w:type="dxa" w:w="150"/>
            </w:tcMar>
          </w:tcPr>
          <w:p>
            <w:r>
              <w:rPr>
                <w:rFonts w:ascii="Arial" w:cs="Arial" w:eastAsia="Arial" w:hAnsi="Arial"/>
                <w:b/>
                <w:bCs/>
                <w:color w:val="FFFFFF"/>
                <w:sz w:val="20"/>
                <w:szCs w:val="20"/>
              </w:rPr>
              <w:t xml:space="preserve">Phase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2744"/>
                <w:sz w:val="20"/>
                <w:szCs w:val="20"/>
              </w:rPr>
              <w:t xml:space="preserve">EHO Export (PDF)</w:t>
            </w:r>
          </w:p>
        </w:tc>
        <w:tc>
          <w:tcPr>
            <w:tcW w:type="dxa" w:w="50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One-tap export of all records for a chosen date range as a branded PDF. Email directly from the app.</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bCs/>
                <w:color w:val="0D7377"/>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2744"/>
                <w:sz w:val="20"/>
                <w:szCs w:val="20"/>
              </w:rPr>
              <w:t xml:space="preserve">Inspection Readiness Score</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Dashboard indicator: how complete this week's records are. Green / amber / red status.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0D7377"/>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2744"/>
                <w:sz w:val="20"/>
                <w:szCs w:val="20"/>
              </w:rPr>
              <w:t xml:space="preserve">SFBB Doc Storage</w:t>
            </w:r>
          </w:p>
        </w:tc>
        <w:tc>
          <w:tcPr>
            <w:tcW w:type="dxa" w:w="50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Upload and store completed SFBB pack documents (policies, HACCP, procedures)</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bCs/>
                <w:color w:val="0D7377"/>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2744"/>
                <w:sz w:val="20"/>
                <w:szCs w:val="20"/>
              </w:rPr>
              <w:t xml:space="preserve">12-Month Record History</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Searchable history of all logs. EHOs may ask to review records from previous visits.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0D7377"/>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2744"/>
                <w:sz w:val="20"/>
                <w:szCs w:val="20"/>
              </w:rPr>
              <w:t xml:space="preserve">Missing Record Alerts</w:t>
            </w:r>
          </w:p>
        </w:tc>
        <w:tc>
          <w:tcPr>
            <w:tcW w:type="dxa" w:w="50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Alert if a day's diary or temp log has not been submitted by end of trading day</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bCs/>
                <w:color w:val="0D7377"/>
                <w:sz w:val="20"/>
                <w:szCs w:val="20"/>
              </w:rPr>
              <w:t xml:space="preserve">MVP</w:t>
            </w:r>
          </w:p>
        </w:tc>
      </w:tr>
    </w:tbl>
    <w:p>
      <w:pPr>
        <w:spacing w:after="0" w:before="120"/>
      </w:pPr>
      <w:r>
        <w:t xml:space="preserve"/>
      </w:r>
    </w:p>
    <w:p>
      <w:pPr>
        <w:pStyle w:val="Heading2"/>
        <w:spacing w:after="120" w:before="280"/>
      </w:pPr>
      <w:r>
        <w:rPr>
          <w:rFonts w:ascii="Arial" w:cs="Arial" w:eastAsia="Arial" w:hAnsi="Arial"/>
          <w:b/>
          <w:bCs/>
          <w:color w:val="0D7377"/>
          <w:sz w:val="26"/>
          <w:szCs w:val="26"/>
        </w:rPr>
        <w:t xml:space="preserve">4.4 Account &amp; Admin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5026"/>
        <w:gridCol w:w="1000"/>
      </w:tblGrid>
      <w:tr>
        <w:tc>
          <w:tcPr>
            <w:tcW w:type="dxa" w:w="3000"/>
            <w:tcBorders>
              <w:top w:val="single" w:color="CCCCCC" w:sz="1"/>
              <w:left w:val="single" w:color="CCCCCC" w:sz="1"/>
              <w:bottom w:val="single" w:color="CCCCCC" w:sz="1"/>
              <w:right w:val="single" w:color="CCCCCC" w:sz="1"/>
            </w:tcBorders>
            <w:shd w:fill="1A2744"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5026"/>
            <w:tcBorders>
              <w:top w:val="single" w:color="CCCCCC" w:sz="1"/>
              <w:left w:val="single" w:color="CCCCCC" w:sz="1"/>
              <w:bottom w:val="single" w:color="CCCCCC" w:sz="1"/>
              <w:right w:val="single" w:color="CCCCCC" w:sz="1"/>
            </w:tcBorders>
            <w:shd w:fill="1A274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1000"/>
            <w:tcBorders>
              <w:top w:val="single" w:color="CCCCCC" w:sz="1"/>
              <w:left w:val="single" w:color="CCCCCC" w:sz="1"/>
              <w:bottom w:val="single" w:color="CCCCCC" w:sz="1"/>
              <w:right w:val="single" w:color="CCCCCC" w:sz="1"/>
            </w:tcBorders>
            <w:shd w:fill="1A2744" w:val="clear"/>
            <w:tcMar>
              <w:top w:type="dxa" w:w="100"/>
              <w:left w:type="dxa" w:w="150"/>
              <w:bottom w:type="dxa" w:w="100"/>
              <w:right w:type="dxa" w:w="150"/>
            </w:tcMar>
          </w:tcPr>
          <w:p>
            <w:r>
              <w:rPr>
                <w:rFonts w:ascii="Arial" w:cs="Arial" w:eastAsia="Arial" w:hAnsi="Arial"/>
                <w:b/>
                <w:bCs/>
                <w:color w:val="FFFFFF"/>
                <w:sz w:val="20"/>
                <w:szCs w:val="20"/>
              </w:rPr>
              <w:t xml:space="preserve">Phase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2744"/>
                <w:sz w:val="20"/>
                <w:szCs w:val="20"/>
              </w:rPr>
              <w:t xml:space="preserve">Business Profile</w:t>
            </w:r>
          </w:p>
        </w:tc>
        <w:tc>
          <w:tcPr>
            <w:tcW w:type="dxa" w:w="50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Set business name, registration number, local authority, unit type (van / trailer / gazebo)</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bCs/>
                <w:color w:val="0D7377"/>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2744"/>
                <w:sz w:val="20"/>
                <w:szCs w:val="20"/>
              </w:rPr>
              <w:t xml:space="preserve">Staff Accounts</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Add staff with limited access — can complete checks but cannot export records or manage settings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0D7377"/>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2744"/>
                <w:sz w:val="20"/>
                <w:szCs w:val="20"/>
              </w:rPr>
              <w:t xml:space="preserve">Cross-device Sync</w:t>
            </w:r>
          </w:p>
        </w:tc>
        <w:tc>
          <w:tcPr>
            <w:tcW w:type="dxa" w:w="50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All data syncs in real time across phone, tablet, and browser</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bCs/>
                <w:color w:val="0D7377"/>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2744"/>
                <w:sz w:val="20"/>
                <w:szCs w:val="20"/>
              </w:rPr>
              <w:t xml:space="preserve">Subscription Management</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Upgrade, downgrade, or cancel via Stripe customer portal</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0D7377"/>
                <w:sz w:val="20"/>
                <w:szCs w:val="20"/>
              </w:rPr>
              <w:t xml:space="preserve">MVP</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2744"/>
                <w:sz w:val="20"/>
                <w:szCs w:val="20"/>
              </w:rPr>
              <w:t xml:space="preserve">GDPR Data Export</w:t>
            </w:r>
          </w:p>
        </w:tc>
        <w:tc>
          <w:tcPr>
            <w:tcW w:type="dxa" w:w="50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Full account data export on request</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center"/>
            </w:pPr>
            <w:r>
              <w:rPr>
                <w:rFonts w:ascii="Arial" w:cs="Arial" w:eastAsia="Arial" w:hAnsi="Arial"/>
                <w:b/>
                <w:bCs/>
                <w:color w:val="0D7377"/>
                <w:sz w:val="20"/>
                <w:szCs w:val="20"/>
              </w:rPr>
              <w:t xml:space="preserve">MVP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2744"/>
                <w:sz w:val="20"/>
                <w:szCs w:val="20"/>
              </w:rPr>
              <w:t xml:space="preserve">Multi-unit Dashboard</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Fleet tier: compliance status across all units in one view</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888888"/>
                <w:sz w:val="20"/>
                <w:szCs w:val="20"/>
              </w:rPr>
              <w:t xml:space="preserve">V2</w:t>
            </w:r>
          </w:p>
        </w:tc>
      </w:tr>
    </w:tbl>
    <w:p>
      <w:r>
        <w:br w:type="page"/>
      </w:r>
    </w:p>
    <w:p>
      <w:pPr>
        <w:pStyle w:val="Heading1"/>
        <w:spacing w:after="160" w:before="360"/>
      </w:pPr>
      <w:r>
        <w:rPr>
          <w:rFonts w:ascii="Arial" w:cs="Arial" w:eastAsia="Arial" w:hAnsi="Arial"/>
          <w:b/>
          <w:bCs/>
          <w:color w:val="1A2744"/>
          <w:sz w:val="32"/>
          <w:szCs w:val="32"/>
        </w:rPr>
        <w:t xml:space="preserve">5. Screen Specifications</w:t>
      </w:r>
    </w:p>
    <w:p>
      <w:pPr>
        <w:spacing w:after="100" w:before="60"/>
      </w:pPr>
      <w:r>
        <w:rPr>
          <w:rFonts w:ascii="Arial" w:cs="Arial" w:eastAsia="Arial" w:hAnsi="Arial"/>
          <w:color w:val="1A1A1A"/>
          <w:sz w:val="22"/>
          <w:szCs w:val="22"/>
        </w:rPr>
        <w:t xml:space="preserve">VanGuard is a Progressive Web App (PWA) — it runs in the browser on any device and can be added to the home screen like a native app. No app store required at launch. The primary use case is on a smartphone at the start and end of a trading day. All screens must be designed mobile-first.</w:t>
      </w:r>
    </w:p>
    <w:p>
      <w:pPr>
        <w:spacing w:after="0" w:before="120"/>
      </w:pPr>
      <w:r>
        <w:t xml:space="preserve"/>
      </w:r>
    </w:p>
    <w:p>
      <w:pPr>
        <w:pStyle w:val="Heading2"/>
        <w:spacing w:after="120" w:before="280"/>
      </w:pPr>
      <w:r>
        <w:rPr>
          <w:rFonts w:ascii="Arial" w:cs="Arial" w:eastAsia="Arial" w:hAnsi="Arial"/>
          <w:b/>
          <w:bCs/>
          <w:color w:val="0D7377"/>
          <w:sz w:val="26"/>
          <w:szCs w:val="26"/>
        </w:rPr>
        <w:t xml:space="preserve">5.1 Screen Map</w:t>
      </w:r>
    </w:p>
    <w:p>
      <w:pPr>
        <w:pStyle w:val="ListParagraph"/>
        <w:numPr>
          <w:ilvl w:val="0"/>
          <w:numId w:val="2"/>
        </w:numPr>
        <w:spacing w:after="60" w:before="40"/>
      </w:pPr>
      <w:r>
        <w:rPr>
          <w:rFonts w:ascii="Arial" w:cs="Arial" w:eastAsia="Arial" w:hAnsi="Arial"/>
          <w:b w:val="false"/>
          <w:bCs w:val="false"/>
          <w:color w:val="1A1A1A"/>
          <w:sz w:val="22"/>
          <w:szCs w:val="22"/>
        </w:rPr>
        <w:t xml:space="preserve">Login / Register / Free Trial signup</w:t>
      </w:r>
    </w:p>
    <w:p>
      <w:pPr>
        <w:pStyle w:val="ListParagraph"/>
        <w:numPr>
          <w:ilvl w:val="0"/>
          <w:numId w:val="2"/>
        </w:numPr>
        <w:spacing w:after="60" w:before="40"/>
      </w:pPr>
      <w:r>
        <w:rPr>
          <w:rFonts w:ascii="Arial" w:cs="Arial" w:eastAsia="Arial" w:hAnsi="Arial"/>
          <w:b w:val="false"/>
          <w:bCs w:val="false"/>
          <w:color w:val="1A1A1A"/>
          <w:sz w:val="22"/>
          <w:szCs w:val="22"/>
        </w:rPr>
        <w:t xml:space="preserve">Dashboard (Home)</w:t>
      </w:r>
    </w:p>
    <w:p>
      <w:pPr>
        <w:pStyle w:val="ListParagraph"/>
        <w:numPr>
          <w:ilvl w:val="0"/>
          <w:numId w:val="2"/>
        </w:numPr>
        <w:spacing w:after="60" w:before="40"/>
      </w:pPr>
      <w:r>
        <w:rPr>
          <w:rFonts w:ascii="Arial" w:cs="Arial" w:eastAsia="Arial" w:hAnsi="Arial"/>
          <w:b w:val="false"/>
          <w:bCs w:val="false"/>
          <w:color w:val="1A1A1A"/>
          <w:sz w:val="22"/>
          <w:szCs w:val="22"/>
        </w:rPr>
        <w:t xml:space="preserve">Daily Diary</w:t>
      </w:r>
    </w:p>
    <w:p>
      <w:pPr>
        <w:pStyle w:val="ListParagraph"/>
        <w:numPr>
          <w:ilvl w:val="0"/>
          <w:numId w:val="2"/>
        </w:numPr>
        <w:spacing w:after="60" w:before="40"/>
      </w:pPr>
      <w:r>
        <w:rPr>
          <w:rFonts w:ascii="Arial" w:cs="Arial" w:eastAsia="Arial" w:hAnsi="Arial"/>
          <w:b w:val="false"/>
          <w:bCs w:val="false"/>
          <w:color w:val="1A1A1A"/>
          <w:sz w:val="22"/>
          <w:szCs w:val="22"/>
        </w:rPr>
        <w:t xml:space="preserve">Temperature Log</w:t>
      </w:r>
    </w:p>
    <w:p>
      <w:pPr>
        <w:pStyle w:val="ListParagraph"/>
        <w:numPr>
          <w:ilvl w:val="0"/>
          <w:numId w:val="2"/>
        </w:numPr>
        <w:spacing w:after="60" w:before="40"/>
      </w:pPr>
      <w:r>
        <w:rPr>
          <w:rFonts w:ascii="Arial" w:cs="Arial" w:eastAsia="Arial" w:hAnsi="Arial"/>
          <w:b w:val="false"/>
          <w:bCs w:val="false"/>
          <w:color w:val="1A1A1A"/>
          <w:sz w:val="22"/>
          <w:szCs w:val="22"/>
        </w:rPr>
        <w:t xml:space="preserve">Cleaning Schedule</w:t>
      </w:r>
    </w:p>
    <w:p>
      <w:pPr>
        <w:pStyle w:val="ListParagraph"/>
        <w:numPr>
          <w:ilvl w:val="0"/>
          <w:numId w:val="2"/>
        </w:numPr>
        <w:spacing w:after="60" w:before="40"/>
      </w:pPr>
      <w:r>
        <w:rPr>
          <w:rFonts w:ascii="Arial" w:cs="Arial" w:eastAsia="Arial" w:hAnsi="Arial"/>
          <w:b w:val="false"/>
          <w:bCs w:val="false"/>
          <w:color w:val="1A1A1A"/>
          <w:sz w:val="22"/>
          <w:szCs w:val="22"/>
        </w:rPr>
        <w:t xml:space="preserve">Van &amp; Safety Checks (LPG, vehicle, water tank, pitch)</w:t>
      </w:r>
    </w:p>
    <w:p>
      <w:pPr>
        <w:pStyle w:val="ListParagraph"/>
        <w:numPr>
          <w:ilvl w:val="0"/>
          <w:numId w:val="2"/>
        </w:numPr>
        <w:spacing w:after="60" w:before="40"/>
      </w:pPr>
      <w:r>
        <w:rPr>
          <w:rFonts w:ascii="Arial" w:cs="Arial" w:eastAsia="Arial" w:hAnsi="Arial"/>
          <w:b w:val="false"/>
          <w:bCs w:val="false"/>
          <w:color w:val="1A1A1A"/>
          <w:sz w:val="22"/>
          <w:szCs w:val="22"/>
        </w:rPr>
        <w:t xml:space="preserve">Allergen Matrix</w:t>
      </w:r>
    </w:p>
    <w:p>
      <w:pPr>
        <w:pStyle w:val="ListParagraph"/>
        <w:numPr>
          <w:ilvl w:val="0"/>
          <w:numId w:val="2"/>
        </w:numPr>
        <w:spacing w:after="60" w:before="40"/>
      </w:pPr>
      <w:r>
        <w:rPr>
          <w:rFonts w:ascii="Arial" w:cs="Arial" w:eastAsia="Arial" w:hAnsi="Arial"/>
          <w:b w:val="false"/>
          <w:bCs w:val="false"/>
          <w:color w:val="1A1A1A"/>
          <w:sz w:val="22"/>
          <w:szCs w:val="22"/>
        </w:rPr>
        <w:t xml:space="preserve">Training &amp; Documents</w:t>
      </w:r>
    </w:p>
    <w:p>
      <w:pPr>
        <w:pStyle w:val="ListParagraph"/>
        <w:numPr>
          <w:ilvl w:val="0"/>
          <w:numId w:val="2"/>
        </w:numPr>
        <w:spacing w:after="60" w:before="40"/>
      </w:pPr>
      <w:r>
        <w:rPr>
          <w:rFonts w:ascii="Arial" w:cs="Arial" w:eastAsia="Arial" w:hAnsi="Arial"/>
          <w:b w:val="false"/>
          <w:bCs w:val="false"/>
          <w:color w:val="1A1A1A"/>
          <w:sz w:val="22"/>
          <w:szCs w:val="22"/>
        </w:rPr>
        <w:t xml:space="preserve">EHO Pack (export)</w:t>
      </w:r>
    </w:p>
    <w:p>
      <w:pPr>
        <w:pStyle w:val="ListParagraph"/>
        <w:numPr>
          <w:ilvl w:val="0"/>
          <w:numId w:val="2"/>
        </w:numPr>
        <w:spacing w:after="60" w:before="40"/>
      </w:pPr>
      <w:r>
        <w:rPr>
          <w:rFonts w:ascii="Arial" w:cs="Arial" w:eastAsia="Arial" w:hAnsi="Arial"/>
          <w:b w:val="false"/>
          <w:bCs w:val="false"/>
          <w:color w:val="1A1A1A"/>
          <w:sz w:val="22"/>
          <w:szCs w:val="22"/>
        </w:rPr>
        <w:t xml:space="preserve">Settings (business profile, staff, subscription)</w:t>
      </w:r>
    </w:p>
    <w:p>
      <w:pPr>
        <w:spacing w:after="0" w:before="120"/>
      </w:pPr>
      <w:r>
        <w:t xml:space="preserve"/>
      </w:r>
    </w:p>
    <w:p>
      <w:pPr>
        <w:pStyle w:val="Heading2"/>
        <w:spacing w:after="120" w:before="280"/>
      </w:pPr>
      <w:r>
        <w:rPr>
          <w:rFonts w:ascii="Arial" w:cs="Arial" w:eastAsia="Arial" w:hAnsi="Arial"/>
          <w:b/>
          <w:bCs/>
          <w:color w:val="0D7377"/>
          <w:sz w:val="26"/>
          <w:szCs w:val="26"/>
        </w:rPr>
        <w:t xml:space="preserve">5.2 Screen Detail</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1"/>
              <w:left w:val="single" w:color="CCCCCC" w:sz="1"/>
              <w:bottom w:val="single" w:color="CCCCCC" w:sz="1"/>
              <w:right w:val="single" w:color="CCCCCC" w:sz="1"/>
            </w:tcBorders>
            <w:shd w:fill="0D7377" w:val="clear"/>
            <w:tcMar>
              <w:top w:type="dxa" w:w="100"/>
              <w:left w:type="dxa" w:w="150"/>
              <w:bottom w:type="dxa" w:w="100"/>
              <w:right w:type="dxa" w:w="150"/>
            </w:tcMar>
          </w:tcPr>
          <w:p>
            <w:r>
              <w:rPr>
                <w:rFonts w:ascii="Arial" w:cs="Arial" w:eastAsia="Arial" w:hAnsi="Arial"/>
                <w:b/>
                <w:bCs/>
                <w:color w:val="FFFFFF"/>
                <w:sz w:val="20"/>
                <w:szCs w:val="20"/>
              </w:rPr>
              <w:t xml:space="preserve">Screen</w:t>
            </w:r>
          </w:p>
        </w:tc>
        <w:tc>
          <w:tcPr>
            <w:tcW w:type="dxa" w:w="2500"/>
            <w:tcBorders>
              <w:top w:val="single" w:color="CCCCCC" w:sz="1"/>
              <w:left w:val="single" w:color="CCCCCC" w:sz="1"/>
              <w:bottom w:val="single" w:color="CCCCCC" w:sz="1"/>
              <w:right w:val="single" w:color="CCCCCC" w:sz="1"/>
            </w:tcBorders>
            <w:shd w:fill="0D7377"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c>
          <w:tcPr>
            <w:tcW w:type="dxa" w:w="4526"/>
            <w:tcBorders>
              <w:top w:val="single" w:color="CCCCCC" w:sz="1"/>
              <w:left w:val="single" w:color="CCCCCC" w:sz="1"/>
              <w:bottom w:val="single" w:color="CCCCCC" w:sz="1"/>
              <w:right w:val="single" w:color="CCCCCC" w:sz="1"/>
            </w:tcBorders>
            <w:shd w:fill="0D7377" w:val="clear"/>
            <w:tcMar>
              <w:top w:type="dxa" w:w="100"/>
              <w:left w:type="dxa" w:w="150"/>
              <w:bottom w:type="dxa" w:w="100"/>
              <w:right w:type="dxa" w:w="150"/>
            </w:tcMar>
          </w:tcPr>
          <w:p>
            <w:r>
              <w:rPr>
                <w:rFonts w:ascii="Arial" w:cs="Arial" w:eastAsia="Arial" w:hAnsi="Arial"/>
                <w:b/>
                <w:bCs/>
                <w:color w:val="FFFFFF"/>
                <w:sz w:val="20"/>
                <w:szCs w:val="20"/>
              </w:rPr>
              <w:t xml:space="preserve">Key Elements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2744"/>
                <w:sz w:val="20"/>
                <w:szCs w:val="20"/>
              </w:rPr>
              <w:t xml:space="preserve">Dashboard</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Daily readiness at a glance</w:t>
            </w:r>
          </w:p>
        </w:tc>
        <w:tc>
          <w:tcPr>
            <w:tcW w:type="dxa" w:w="45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Today's date, trading location, compliance score (green/amber/red), quick-action buttons for each check type, overdue alerts, last EHO inspection date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2744"/>
                <w:sz w:val="20"/>
                <w:szCs w:val="20"/>
              </w:rPr>
              <w:t xml:space="preserve">Daily Diary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Log opening &amp; closing checks</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Date auto-filled, trading location picker, opening checks (fridge temp, hand washing, cleaning done, food storage), closing checks (food stored/discarded, surfaces cleaned, waste), free-text notes, submit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2744"/>
                <w:sz w:val="20"/>
                <w:szCs w:val="20"/>
              </w:rPr>
              <w:t xml:space="preserve">Temperature Log</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Log readings throughout the day</w:t>
            </w:r>
          </w:p>
        </w:tc>
        <w:tc>
          <w:tcPr>
            <w:tcW w:type="dxa" w:w="45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Unit selector (Fridge 1, Freezer, Hot Hold etc), time auto-fills, numeric temp input, pass/fail against legal threshold, corrective action field if failed, view history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2744"/>
                <w:sz w:val="20"/>
                <w:szCs w:val="20"/>
              </w:rPr>
              <w:t xml:space="preserve">Cleaning Schedule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Daily cleaning sign-off</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Checklist of surfaces and equipment (pre-configured per unit type), tick each item, staff name, date/time stamp, notes field</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2744"/>
                <w:sz w:val="20"/>
                <w:szCs w:val="20"/>
              </w:rPr>
              <w:t xml:space="preserve">Van &amp; Safety</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Mobile-specific compliance checks</w:t>
            </w:r>
          </w:p>
        </w:tc>
        <w:tc>
          <w:tcPr>
            <w:tcW w:type="dxa" w:w="45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Tabs: Vehicle Check / LPG Log / Water Tank / Pitch Location. Each tab has a dated form. LPG tab shows last check date and flags if overdue.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2744"/>
                <w:sz w:val="20"/>
                <w:szCs w:val="20"/>
              </w:rPr>
              <w:t xml:space="preserve">Delivery Records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Log incoming food deliveries</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Supplier name (from saved list or ad hoc), product/quantity, temp on arrival, condition (satisfactory/rejected), receiving staff member</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2744"/>
                <w:sz w:val="20"/>
                <w:szCs w:val="20"/>
              </w:rPr>
              <w:t xml:space="preserve">Allergen Matrix</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Store and view allergen info</w:t>
            </w:r>
          </w:p>
        </w:tc>
        <w:tc>
          <w:tcPr>
            <w:tcW w:type="dxa" w:w="45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Menu item list, 14 allergen checkboxes per item (per UK law), printable allergen sheet for pitch display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2744"/>
                <w:sz w:val="20"/>
                <w:szCs w:val="20"/>
              </w:rPr>
              <w:t xml:space="preserve">Training &amp; Docs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Store certificates and SFBB documents</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Upload PDF or photo of training certs with staff name and expiry date. Expiry reminders. Separate section for SFBB pack documents (policies, HACCP).</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2744"/>
                <w:sz w:val="20"/>
                <w:szCs w:val="20"/>
              </w:rPr>
              <w:t xml:space="preserve">EHO Pack</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Export all records for an inspection</w:t>
            </w:r>
          </w:p>
        </w:tc>
        <w:tc>
          <w:tcPr>
            <w:tcW w:type="dxa" w:w="45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1A"/>
                <w:sz w:val="20"/>
                <w:szCs w:val="20"/>
              </w:rPr>
              <w:t xml:space="preserve">Date range picker, record type filter (all / specific), preview count of included records, Export to PDF button, Email to EHO button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2744"/>
                <w:sz w:val="20"/>
                <w:szCs w:val="20"/>
              </w:rPr>
              <w:t xml:space="preserve">Settings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Account and subscription management</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Business profile fields, unit details, staff management (add/remove, set access level), notification preferences, plan and billing via Stripe</w:t>
            </w:r>
          </w:p>
        </w:tc>
      </w:tr>
    </w:tbl>
    <w:p>
      <w:r>
        <w:br w:type="page"/>
      </w:r>
    </w:p>
    <w:p>
      <w:pPr>
        <w:pStyle w:val="Heading1"/>
        <w:spacing w:after="160" w:before="360"/>
      </w:pPr>
      <w:r>
        <w:rPr>
          <w:rFonts w:ascii="Arial" w:cs="Arial" w:eastAsia="Arial" w:hAnsi="Arial"/>
          <w:b/>
          <w:bCs/>
          <w:color w:val="1A2744"/>
          <w:sz w:val="32"/>
          <w:szCs w:val="32"/>
        </w:rPr>
        <w:t xml:space="preserve">6. Key User Flows</w:t>
      </w:r>
    </w:p>
    <w:p>
      <w:pPr>
        <w:pStyle w:val="Heading2"/>
        <w:spacing w:after="120" w:before="280"/>
      </w:pPr>
      <w:r>
        <w:rPr>
          <w:rFonts w:ascii="Arial" w:cs="Arial" w:eastAsia="Arial" w:hAnsi="Arial"/>
          <w:b/>
          <w:bCs/>
          <w:color w:val="0D7377"/>
          <w:sz w:val="26"/>
          <w:szCs w:val="26"/>
        </w:rPr>
        <w:t xml:space="preserve">6.1 New User Onboarding</w:t>
      </w:r>
    </w:p>
    <w:p>
      <w:pPr>
        <w:spacing w:after="100" w:before="60"/>
      </w:pPr>
      <w:r>
        <w:rPr>
          <w:rFonts w:ascii="Arial" w:cs="Arial" w:eastAsia="Arial" w:hAnsi="Arial"/>
          <w:color w:val="1A1A1A"/>
          <w:sz w:val="22"/>
          <w:szCs w:val="22"/>
        </w:rPr>
        <w:t xml:space="preserve">The onboarding flow should take under 5 minutes and immediately show value:</w:t>
      </w:r>
    </w:p>
    <w:p>
      <w:pPr>
        <w:pStyle w:val="ListParagraph"/>
        <w:numPr>
          <w:ilvl w:val="0"/>
          <w:numId w:val="3"/>
        </w:numPr>
        <w:spacing w:after="60" w:before="40"/>
      </w:pPr>
      <w:r>
        <w:rPr>
          <w:rFonts w:ascii="Arial" w:cs="Arial" w:eastAsia="Arial" w:hAnsi="Arial"/>
          <w:color w:val="1A1A1A"/>
          <w:sz w:val="22"/>
          <w:szCs w:val="22"/>
        </w:rPr>
        <w:t xml:space="preserve">Land on VanGuard website, click Start Free Trial</w:t>
      </w:r>
    </w:p>
    <w:p>
      <w:pPr>
        <w:pStyle w:val="ListParagraph"/>
        <w:numPr>
          <w:ilvl w:val="0"/>
          <w:numId w:val="3"/>
        </w:numPr>
        <w:spacing w:after="60" w:before="40"/>
      </w:pPr>
      <w:r>
        <w:rPr>
          <w:rFonts w:ascii="Arial" w:cs="Arial" w:eastAsia="Arial" w:hAnsi="Arial"/>
          <w:color w:val="1A1A1A"/>
          <w:sz w:val="22"/>
          <w:szCs w:val="22"/>
        </w:rPr>
        <w:t xml:space="preserve">Enter email and create password — no card required</w:t>
      </w:r>
    </w:p>
    <w:p>
      <w:pPr>
        <w:pStyle w:val="ListParagraph"/>
        <w:numPr>
          <w:ilvl w:val="0"/>
          <w:numId w:val="3"/>
        </w:numPr>
        <w:spacing w:after="60" w:before="40"/>
      </w:pPr>
      <w:r>
        <w:rPr>
          <w:rFonts w:ascii="Arial" w:cs="Arial" w:eastAsia="Arial" w:hAnsi="Arial"/>
          <w:color w:val="1A1A1A"/>
          <w:sz w:val="22"/>
          <w:szCs w:val="22"/>
        </w:rPr>
        <w:t xml:space="preserve">Quick setup wizard: business name, unit type (van/trailer/gazebo), number of staff</w:t>
      </w:r>
    </w:p>
    <w:p>
      <w:pPr>
        <w:pStyle w:val="ListParagraph"/>
        <w:numPr>
          <w:ilvl w:val="0"/>
          <w:numId w:val="3"/>
        </w:numPr>
        <w:spacing w:after="60" w:before="40"/>
      </w:pPr>
      <w:r>
        <w:rPr>
          <w:rFonts w:ascii="Arial" w:cs="Arial" w:eastAsia="Arial" w:hAnsi="Arial"/>
          <w:color w:val="1A1A1A"/>
          <w:sz w:val="22"/>
          <w:szCs w:val="22"/>
        </w:rPr>
        <w:t xml:space="preserve">App is immediately usable — guided to complete today’s diary first</w:t>
      </w:r>
    </w:p>
    <w:p>
      <w:pPr>
        <w:pStyle w:val="ListParagraph"/>
        <w:numPr>
          <w:ilvl w:val="0"/>
          <w:numId w:val="3"/>
        </w:numPr>
        <w:spacing w:after="60" w:before="40"/>
      </w:pPr>
      <w:r>
        <w:rPr>
          <w:rFonts w:ascii="Arial" w:cs="Arial" w:eastAsia="Arial" w:hAnsi="Arial"/>
          <w:color w:val="1A1A1A"/>
          <w:sz w:val="22"/>
          <w:szCs w:val="22"/>
        </w:rPr>
        <w:t xml:space="preserve">Day 12 of trial: email prompt to add card and continue</w:t>
      </w:r>
    </w:p>
    <w:p>
      <w:pPr>
        <w:spacing w:after="0" w:before="120"/>
      </w:pPr>
      <w:r>
        <w:t xml:space="preserve"/>
      </w:r>
    </w:p>
    <w:p>
      <w:pPr>
        <w:pStyle w:val="Heading2"/>
        <w:spacing w:after="120" w:before="280"/>
      </w:pPr>
      <w:r>
        <w:rPr>
          <w:rFonts w:ascii="Arial" w:cs="Arial" w:eastAsia="Arial" w:hAnsi="Arial"/>
          <w:b/>
          <w:bCs/>
          <w:color w:val="0D7377"/>
          <w:sz w:val="26"/>
          <w:szCs w:val="26"/>
        </w:rPr>
        <w:t xml:space="preserve">6.2 Daily Use (Typical Trading Day)</w:t>
      </w:r>
    </w:p>
    <w:p>
      <w:pPr>
        <w:pStyle w:val="ListParagraph"/>
        <w:numPr>
          <w:ilvl w:val="0"/>
          <w:numId w:val="3"/>
        </w:numPr>
        <w:spacing w:after="60" w:before="40"/>
      </w:pPr>
      <w:r>
        <w:rPr>
          <w:rFonts w:ascii="Arial" w:cs="Arial" w:eastAsia="Arial" w:hAnsi="Arial"/>
          <w:color w:val="1A1A1A"/>
          <w:sz w:val="22"/>
          <w:szCs w:val="22"/>
        </w:rPr>
        <w:t xml:space="preserve">Morning notification: ‘Time for your opening checks’</w:t>
      </w:r>
    </w:p>
    <w:p>
      <w:pPr>
        <w:pStyle w:val="ListParagraph"/>
        <w:numPr>
          <w:ilvl w:val="0"/>
          <w:numId w:val="3"/>
        </w:numPr>
        <w:spacing w:after="60" w:before="40"/>
      </w:pPr>
      <w:r>
        <w:rPr>
          <w:rFonts w:ascii="Arial" w:cs="Arial" w:eastAsia="Arial" w:hAnsi="Arial"/>
          <w:color w:val="1A1A1A"/>
          <w:sz w:val="22"/>
          <w:szCs w:val="22"/>
        </w:rPr>
        <w:t xml:space="preserve">Open app → Dashboard shows today’s incomplete tasks</w:t>
      </w:r>
    </w:p>
    <w:p>
      <w:pPr>
        <w:pStyle w:val="ListParagraph"/>
        <w:numPr>
          <w:ilvl w:val="0"/>
          <w:numId w:val="3"/>
        </w:numPr>
        <w:spacing w:after="60" w:before="40"/>
      </w:pPr>
      <w:r>
        <w:rPr>
          <w:rFonts w:ascii="Arial" w:cs="Arial" w:eastAsia="Arial" w:hAnsi="Arial"/>
          <w:color w:val="1A1A1A"/>
          <w:sz w:val="22"/>
          <w:szCs w:val="22"/>
        </w:rPr>
        <w:t xml:space="preserve">Complete: daily diary, fridge/freezer temps, vehicle check — takes ~3 minutes total</w:t>
      </w:r>
    </w:p>
    <w:p>
      <w:pPr>
        <w:pStyle w:val="ListParagraph"/>
        <w:numPr>
          <w:ilvl w:val="0"/>
          <w:numId w:val="3"/>
        </w:numPr>
        <w:spacing w:after="60" w:before="40"/>
      </w:pPr>
      <w:r>
        <w:rPr>
          <w:rFonts w:ascii="Arial" w:cs="Arial" w:eastAsia="Arial" w:hAnsi="Arial"/>
          <w:color w:val="1A1A1A"/>
          <w:sz w:val="22"/>
          <w:szCs w:val="22"/>
        </w:rPr>
        <w:t xml:space="preserve">Afternoon notification: ‘Log your afternoon temperatures’</w:t>
      </w:r>
    </w:p>
    <w:p>
      <w:pPr>
        <w:pStyle w:val="ListParagraph"/>
        <w:numPr>
          <w:ilvl w:val="0"/>
          <w:numId w:val="3"/>
        </w:numPr>
        <w:spacing w:after="60" w:before="40"/>
      </w:pPr>
      <w:r>
        <w:rPr>
          <w:rFonts w:ascii="Arial" w:cs="Arial" w:eastAsia="Arial" w:hAnsi="Arial"/>
          <w:color w:val="1A1A1A"/>
          <w:sz w:val="22"/>
          <w:szCs w:val="22"/>
        </w:rPr>
        <w:t xml:space="preserve">End of day: closing diary, cleaning sign-off</w:t>
      </w:r>
    </w:p>
    <w:p>
      <w:pPr>
        <w:pStyle w:val="ListParagraph"/>
        <w:numPr>
          <w:ilvl w:val="0"/>
          <w:numId w:val="3"/>
        </w:numPr>
        <w:spacing w:after="60" w:before="40"/>
      </w:pPr>
      <w:r>
        <w:rPr>
          <w:rFonts w:ascii="Arial" w:cs="Arial" w:eastAsia="Arial" w:hAnsi="Arial"/>
          <w:color w:val="1A1A1A"/>
          <w:sz w:val="22"/>
          <w:szCs w:val="22"/>
        </w:rPr>
        <w:t xml:space="preserve">Dashboard turns green: today fully compliant</w:t>
      </w:r>
    </w:p>
    <w:p>
      <w:pPr>
        <w:spacing w:after="0" w:before="120"/>
      </w:pPr>
      <w:r>
        <w:t xml:space="preserve"/>
      </w:r>
    </w:p>
    <w:p>
      <w:pPr>
        <w:pStyle w:val="Heading2"/>
        <w:spacing w:after="120" w:before="280"/>
      </w:pPr>
      <w:r>
        <w:rPr>
          <w:rFonts w:ascii="Arial" w:cs="Arial" w:eastAsia="Arial" w:hAnsi="Arial"/>
          <w:b/>
          <w:bCs/>
          <w:color w:val="0D7377"/>
          <w:sz w:val="26"/>
          <w:szCs w:val="26"/>
        </w:rPr>
        <w:t xml:space="preserve">6.3 EHO Inspection (Unannounced)</w:t>
      </w:r>
    </w:p>
    <w:p>
      <w:pPr>
        <w:pStyle w:val="ListParagraph"/>
        <w:numPr>
          <w:ilvl w:val="0"/>
          <w:numId w:val="3"/>
        </w:numPr>
        <w:spacing w:after="60" w:before="40"/>
      </w:pPr>
      <w:r>
        <w:rPr>
          <w:rFonts w:ascii="Arial" w:cs="Arial" w:eastAsia="Arial" w:hAnsi="Arial"/>
          <w:color w:val="1A1A1A"/>
          <w:sz w:val="22"/>
          <w:szCs w:val="22"/>
        </w:rPr>
        <w:t xml:space="preserve">EHO arrives unannounced at the trading pitch</w:t>
      </w:r>
    </w:p>
    <w:p>
      <w:pPr>
        <w:pStyle w:val="ListParagraph"/>
        <w:numPr>
          <w:ilvl w:val="0"/>
          <w:numId w:val="3"/>
        </w:numPr>
        <w:spacing w:after="60" w:before="40"/>
      </w:pPr>
      <w:r>
        <w:rPr>
          <w:rFonts w:ascii="Arial" w:cs="Arial" w:eastAsia="Arial" w:hAnsi="Arial"/>
          <w:color w:val="1A1A1A"/>
          <w:sz w:val="22"/>
          <w:szCs w:val="22"/>
        </w:rPr>
        <w:t xml:space="preserve">Caterer opens VanGuard on their phone</w:t>
      </w:r>
    </w:p>
    <w:p>
      <w:pPr>
        <w:pStyle w:val="ListParagraph"/>
        <w:numPr>
          <w:ilvl w:val="0"/>
          <w:numId w:val="3"/>
        </w:numPr>
        <w:spacing w:after="60" w:before="40"/>
      </w:pPr>
      <w:r>
        <w:rPr>
          <w:rFonts w:ascii="Arial" w:cs="Arial" w:eastAsia="Arial" w:hAnsi="Arial"/>
          <w:color w:val="1A1A1A"/>
          <w:sz w:val="22"/>
          <w:szCs w:val="22"/>
        </w:rPr>
        <w:t xml:space="preserve">Tap EHO Pack → select Last 3 Months → Export PDF</w:t>
      </w:r>
    </w:p>
    <w:p>
      <w:pPr>
        <w:pStyle w:val="ListParagraph"/>
        <w:numPr>
          <w:ilvl w:val="0"/>
          <w:numId w:val="3"/>
        </w:numPr>
        <w:spacing w:after="60" w:before="40"/>
      </w:pPr>
      <w:r>
        <w:rPr>
          <w:rFonts w:ascii="Arial" w:cs="Arial" w:eastAsia="Arial" w:hAnsi="Arial"/>
          <w:color w:val="1A1A1A"/>
          <w:sz w:val="22"/>
          <w:szCs w:val="22"/>
        </w:rPr>
        <w:t xml:space="preserve">Hand phone to EHO to review, or email PDF directly from the app</w:t>
      </w:r>
    </w:p>
    <w:p>
      <w:pPr>
        <w:pStyle w:val="ListParagraph"/>
        <w:numPr>
          <w:ilvl w:val="0"/>
          <w:numId w:val="3"/>
        </w:numPr>
        <w:spacing w:after="60" w:before="40"/>
      </w:pPr>
      <w:r>
        <w:rPr>
          <w:rFonts w:ascii="Arial" w:cs="Arial" w:eastAsia="Arial" w:hAnsi="Arial"/>
          <w:color w:val="1A1A1A"/>
          <w:sz w:val="22"/>
          <w:szCs w:val="22"/>
        </w:rPr>
        <w:t xml:space="preserve">All records are dated, signed, and formatted — inspection ready</w:t>
      </w:r>
    </w:p>
    <w:p>
      <w:r>
        <w:br w:type="page"/>
      </w:r>
    </w:p>
    <w:p>
      <w:pPr>
        <w:pStyle w:val="Heading1"/>
        <w:spacing w:after="160" w:before="360"/>
      </w:pPr>
      <w:r>
        <w:rPr>
          <w:rFonts w:ascii="Arial" w:cs="Arial" w:eastAsia="Arial" w:hAnsi="Arial"/>
          <w:b/>
          <w:bCs/>
          <w:color w:val="1A2744"/>
          <w:sz w:val="32"/>
          <w:szCs w:val="32"/>
        </w:rPr>
        <w:t xml:space="preserve">7. Technical Approach</w:t>
      </w:r>
    </w:p>
    <w:p>
      <w:pPr>
        <w:pStyle w:val="Heading2"/>
        <w:spacing w:after="120" w:before="280"/>
      </w:pPr>
      <w:r>
        <w:rPr>
          <w:rFonts w:ascii="Arial" w:cs="Arial" w:eastAsia="Arial" w:hAnsi="Arial"/>
          <w:b/>
          <w:bCs/>
          <w:color w:val="0D7377"/>
          <w:sz w:val="26"/>
          <w:szCs w:val="26"/>
        </w:rPr>
        <w:t xml:space="preserve">7.1 Recommended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AF4F4" w:val="clear"/>
            <w:tcMar>
              <w:top w:type="dxa" w:w="140"/>
              <w:left w:type="dxa" w:w="200"/>
              <w:bottom w:type="dxa" w:w="140"/>
              <w:right w:type="dxa" w:w="200"/>
            </w:tcMar>
          </w:tcPr>
          <w:p>
            <w:pPr>
              <w:spacing w:after="40" w:before="40"/>
            </w:pPr>
            <w:r>
              <w:rPr>
                <w:rFonts w:ascii="Arial" w:cs="Arial" w:eastAsia="Arial" w:hAnsi="Arial"/>
                <w:color w:val="1A2744"/>
                <w:sz w:val="21"/>
                <w:szCs w:val="21"/>
              </w:rPr>
              <w:t xml:space="preserve">Frontend: React (Progressive Web App) — runs in browser, installable on phone home screen without app store</w:t>
            </w:r>
          </w:p>
          <w:p>
            <w:pPr>
              <w:spacing w:after="40" w:before="40"/>
            </w:pPr>
            <w:r>
              <w:rPr>
                <w:rFonts w:ascii="Arial" w:cs="Arial" w:eastAsia="Arial" w:hAnsi="Arial"/>
                <w:color w:val="1A2744"/>
                <w:sz w:val="21"/>
                <w:szCs w:val="21"/>
              </w:rPr>
              <w:t xml:space="preserve">Backend: Node.js / Express API</w:t>
            </w:r>
          </w:p>
          <w:p>
            <w:pPr>
              <w:spacing w:after="40" w:before="40"/>
            </w:pPr>
            <w:r>
              <w:rPr>
                <w:rFonts w:ascii="Arial" w:cs="Arial" w:eastAsia="Arial" w:hAnsi="Arial"/>
                <w:color w:val="1A2744"/>
                <w:sz w:val="21"/>
                <w:szCs w:val="21"/>
              </w:rPr>
              <w:t xml:space="preserve">Database: PostgreSQL via Supabase — includes auth, real-time sync, file storage out of the box</w:t>
            </w:r>
          </w:p>
          <w:p>
            <w:pPr>
              <w:spacing w:after="40" w:before="40"/>
            </w:pPr>
            <w:r>
              <w:rPr>
                <w:rFonts w:ascii="Arial" w:cs="Arial" w:eastAsia="Arial" w:hAnsi="Arial"/>
                <w:color w:val="1A2744"/>
                <w:sz w:val="21"/>
                <w:szCs w:val="21"/>
              </w:rPr>
              <w:t xml:space="preserve">File Storage: Supabase Storage (training certs, SFBB documents)</w:t>
            </w:r>
          </w:p>
          <w:p>
            <w:pPr>
              <w:spacing w:after="40" w:before="40"/>
            </w:pPr>
            <w:r>
              <w:rPr>
                <w:rFonts w:ascii="Arial" w:cs="Arial" w:eastAsia="Arial" w:hAnsi="Arial"/>
                <w:color w:val="1A2744"/>
                <w:sz w:val="21"/>
                <w:szCs w:val="21"/>
              </w:rPr>
              <w:t xml:space="preserve">Payments: Stripe (subscriptions, customer portal, webhooks)</w:t>
            </w:r>
          </w:p>
          <w:p>
            <w:pPr>
              <w:spacing w:after="40" w:before="40"/>
            </w:pPr>
            <w:r>
              <w:rPr>
                <w:rFonts w:ascii="Arial" w:cs="Arial" w:eastAsia="Arial" w:hAnsi="Arial"/>
                <w:color w:val="1A2744"/>
                <w:sz w:val="21"/>
                <w:szCs w:val="21"/>
              </w:rPr>
              <w:t xml:space="preserve">Notifications: Email via Resend; push notifications via Web Push API</w:t>
            </w:r>
          </w:p>
          <w:p>
            <w:pPr>
              <w:spacing w:after="40" w:before="40"/>
            </w:pPr>
            <w:r>
              <w:rPr>
                <w:rFonts w:ascii="Arial" w:cs="Arial" w:eastAsia="Arial" w:hAnsi="Arial"/>
                <w:color w:val="1A2744"/>
                <w:sz w:val="21"/>
                <w:szCs w:val="21"/>
              </w:rPr>
              <w:t xml:space="preserve">PDF Export: PDFKit or Puppeteer (server-side generation)</w:t>
            </w:r>
          </w:p>
          <w:p>
            <w:pPr>
              <w:spacing w:after="40" w:before="40"/>
            </w:pPr>
            <w:r>
              <w:rPr>
                <w:rFonts w:ascii="Arial" w:cs="Arial" w:eastAsia="Arial" w:hAnsi="Arial"/>
                <w:color w:val="1A2744"/>
                <w:sz w:val="21"/>
                <w:szCs w:val="21"/>
              </w:rPr>
              <w:t xml:space="preserve">Hosting: Vercel (frontend) + Supabase (backend/db) — minimal infrastructure cost to start</w:t>
            </w:r>
          </w:p>
        </w:tc>
      </w:tr>
    </w:tbl>
    <w:p>
      <w:pPr>
        <w:spacing w:after="0" w:before="120"/>
      </w:pPr>
      <w:r>
        <w:t xml:space="preserve"/>
      </w:r>
    </w:p>
    <w:p>
      <w:pPr>
        <w:spacing w:after="100" w:before="60"/>
      </w:pPr>
      <w:r>
        <w:rPr>
          <w:rFonts w:ascii="Arial" w:cs="Arial" w:eastAsia="Arial" w:hAnsi="Arial"/>
          <w:color w:val="1A1A1A"/>
          <w:sz w:val="22"/>
          <w:szCs w:val="22"/>
        </w:rPr>
        <w:t xml:space="preserve">This stack is chosen for low running costs, fast development, and because Claude (the AI coding tool being used to build this) works well with React, Node, and Supabase. Supabase handles authentication, real-time cross-device sync, and file storage without needing to build those separately.</w:t>
      </w:r>
    </w:p>
    <w:p>
      <w:pPr>
        <w:spacing w:after="0" w:before="120"/>
      </w:pPr>
      <w:r>
        <w:t xml:space="preserve"/>
      </w:r>
    </w:p>
    <w:p>
      <w:pPr>
        <w:pStyle w:val="Heading2"/>
        <w:spacing w:after="120" w:before="280"/>
      </w:pPr>
      <w:r>
        <w:rPr>
          <w:rFonts w:ascii="Arial" w:cs="Arial" w:eastAsia="Arial" w:hAnsi="Arial"/>
          <w:b/>
          <w:bCs/>
          <w:color w:val="0D7377"/>
          <w:sz w:val="26"/>
          <w:szCs w:val="26"/>
        </w:rPr>
        <w:t xml:space="preserve">7.2 Key Data Entities</w:t>
      </w:r>
    </w:p>
    <w:p>
      <w:pPr>
        <w:pStyle w:val="ListParagraph"/>
        <w:numPr>
          <w:ilvl w:val="0"/>
          <w:numId w:val="2"/>
        </w:numPr>
        <w:spacing w:after="60" w:before="40"/>
      </w:pPr>
      <w:r>
        <w:rPr>
          <w:rFonts w:ascii="Arial" w:cs="Arial" w:eastAsia="Arial" w:hAnsi="Arial"/>
          <w:b w:val="false"/>
          <w:bCs w:val="false"/>
          <w:color w:val="1A1A1A"/>
          <w:sz w:val="22"/>
          <w:szCs w:val="22"/>
        </w:rPr>
        <w:t xml:space="preserve">Business — name, EHO authority, unit type, subscription tier</w:t>
      </w:r>
    </w:p>
    <w:p>
      <w:pPr>
        <w:pStyle w:val="ListParagraph"/>
        <w:numPr>
          <w:ilvl w:val="0"/>
          <w:numId w:val="2"/>
        </w:numPr>
        <w:spacing w:after="60" w:before="40"/>
      </w:pPr>
      <w:r>
        <w:rPr>
          <w:rFonts w:ascii="Arial" w:cs="Arial" w:eastAsia="Arial" w:hAnsi="Arial"/>
          <w:b w:val="false"/>
          <w:bCs w:val="false"/>
          <w:color w:val="1A1A1A"/>
          <w:sz w:val="22"/>
          <w:szCs w:val="22"/>
        </w:rPr>
        <w:t xml:space="preserve">User — email, role (owner / staff), linked to business</w:t>
      </w:r>
    </w:p>
    <w:p>
      <w:pPr>
        <w:pStyle w:val="ListParagraph"/>
        <w:numPr>
          <w:ilvl w:val="0"/>
          <w:numId w:val="2"/>
        </w:numPr>
        <w:spacing w:after="60" w:before="40"/>
      </w:pPr>
      <w:r>
        <w:rPr>
          <w:rFonts w:ascii="Arial" w:cs="Arial" w:eastAsia="Arial" w:hAnsi="Arial"/>
          <w:b w:val="false"/>
          <w:bCs w:val="false"/>
          <w:color w:val="1A1A1A"/>
          <w:sz w:val="22"/>
          <w:szCs w:val="22"/>
        </w:rPr>
        <w:t xml:space="preserve">Unit — the physical van/trailer (Fleet tier can have multiple)</w:t>
      </w:r>
    </w:p>
    <w:p>
      <w:pPr>
        <w:pStyle w:val="ListParagraph"/>
        <w:numPr>
          <w:ilvl w:val="0"/>
          <w:numId w:val="2"/>
        </w:numPr>
        <w:spacing w:after="60" w:before="40"/>
      </w:pPr>
      <w:r>
        <w:rPr>
          <w:rFonts w:ascii="Arial" w:cs="Arial" w:eastAsia="Arial" w:hAnsi="Arial"/>
          <w:b w:val="false"/>
          <w:bCs w:val="false"/>
          <w:color w:val="1A1A1A"/>
          <w:sz w:val="22"/>
          <w:szCs w:val="22"/>
        </w:rPr>
        <w:t xml:space="preserve">TradingDay — date, unit, pitch/location, opened/closed flags</w:t>
      </w:r>
    </w:p>
    <w:p>
      <w:pPr>
        <w:pStyle w:val="ListParagraph"/>
        <w:numPr>
          <w:ilvl w:val="0"/>
          <w:numId w:val="2"/>
        </w:numPr>
        <w:spacing w:after="60" w:before="40"/>
      </w:pPr>
      <w:r>
        <w:rPr>
          <w:rFonts w:ascii="Arial" w:cs="Arial" w:eastAsia="Arial" w:hAnsi="Arial"/>
          <w:b w:val="false"/>
          <w:bCs w:val="false"/>
          <w:color w:val="1A1A1A"/>
          <w:sz w:val="22"/>
          <w:szCs w:val="22"/>
        </w:rPr>
        <w:t xml:space="preserve">TemperatureLog — trading day, sensor type, time, value, pass/fail</w:t>
      </w:r>
    </w:p>
    <w:p>
      <w:pPr>
        <w:pStyle w:val="ListParagraph"/>
        <w:numPr>
          <w:ilvl w:val="0"/>
          <w:numId w:val="2"/>
        </w:numPr>
        <w:spacing w:after="60" w:before="40"/>
      </w:pPr>
      <w:r>
        <w:rPr>
          <w:rFonts w:ascii="Arial" w:cs="Arial" w:eastAsia="Arial" w:hAnsi="Arial"/>
          <w:b w:val="false"/>
          <w:bCs w:val="false"/>
          <w:color w:val="1A1A1A"/>
          <w:sz w:val="22"/>
          <w:szCs w:val="22"/>
        </w:rPr>
        <w:t xml:space="preserve">CleaningLog — trading day, checklist items, staff name, timestamp</w:t>
      </w:r>
    </w:p>
    <w:p>
      <w:pPr>
        <w:pStyle w:val="ListParagraph"/>
        <w:numPr>
          <w:ilvl w:val="0"/>
          <w:numId w:val="2"/>
        </w:numPr>
        <w:spacing w:after="60" w:before="40"/>
      </w:pPr>
      <w:r>
        <w:rPr>
          <w:rFonts w:ascii="Arial" w:cs="Arial" w:eastAsia="Arial" w:hAnsi="Arial"/>
          <w:b w:val="false"/>
          <w:bCs w:val="false"/>
          <w:color w:val="1A1A1A"/>
          <w:sz w:val="22"/>
          <w:szCs w:val="22"/>
        </w:rPr>
        <w:t xml:space="preserve">VehicleCheck — date, unit, checklist items, signed by</w:t>
      </w:r>
    </w:p>
    <w:p>
      <w:pPr>
        <w:pStyle w:val="ListParagraph"/>
        <w:numPr>
          <w:ilvl w:val="0"/>
          <w:numId w:val="2"/>
        </w:numPr>
        <w:spacing w:after="60" w:before="40"/>
      </w:pPr>
      <w:r>
        <w:rPr>
          <w:rFonts w:ascii="Arial" w:cs="Arial" w:eastAsia="Arial" w:hAnsi="Arial"/>
          <w:b w:val="false"/>
          <w:bCs w:val="false"/>
          <w:color w:val="1A1A1A"/>
          <w:sz w:val="22"/>
          <w:szCs w:val="22"/>
        </w:rPr>
        <w:t xml:space="preserve">LPGLog — date, hose/regulator/flame fields, next due date</w:t>
      </w:r>
    </w:p>
    <w:p>
      <w:pPr>
        <w:pStyle w:val="ListParagraph"/>
        <w:numPr>
          <w:ilvl w:val="0"/>
          <w:numId w:val="2"/>
        </w:numPr>
        <w:spacing w:after="60" w:before="40"/>
      </w:pPr>
      <w:r>
        <w:rPr>
          <w:rFonts w:ascii="Arial" w:cs="Arial" w:eastAsia="Arial" w:hAnsi="Arial"/>
          <w:b w:val="false"/>
          <w:bCs w:val="false"/>
          <w:color w:val="1A1A1A"/>
          <w:sz w:val="22"/>
          <w:szCs w:val="22"/>
        </w:rPr>
        <w:t xml:space="preserve">WaterTankLog — date, filled/cleaned/sanitised flags</w:t>
      </w:r>
    </w:p>
    <w:p>
      <w:pPr>
        <w:pStyle w:val="ListParagraph"/>
        <w:numPr>
          <w:ilvl w:val="0"/>
          <w:numId w:val="2"/>
        </w:numPr>
        <w:spacing w:after="60" w:before="40"/>
      </w:pPr>
      <w:r>
        <w:rPr>
          <w:rFonts w:ascii="Arial" w:cs="Arial" w:eastAsia="Arial" w:hAnsi="Arial"/>
          <w:b w:val="false"/>
          <w:bCs w:val="false"/>
          <w:color w:val="1A1A1A"/>
          <w:sz w:val="22"/>
          <w:szCs w:val="22"/>
        </w:rPr>
        <w:t xml:space="preserve">DeliveryRecord — date, supplier, product, temp, condition</w:t>
      </w:r>
    </w:p>
    <w:p>
      <w:pPr>
        <w:pStyle w:val="ListParagraph"/>
        <w:numPr>
          <w:ilvl w:val="0"/>
          <w:numId w:val="2"/>
        </w:numPr>
        <w:spacing w:after="60" w:before="40"/>
      </w:pPr>
      <w:r>
        <w:rPr>
          <w:rFonts w:ascii="Arial" w:cs="Arial" w:eastAsia="Arial" w:hAnsi="Arial"/>
          <w:b w:val="false"/>
          <w:bCs w:val="false"/>
          <w:color w:val="1A1A1A"/>
          <w:sz w:val="22"/>
          <w:szCs w:val="22"/>
        </w:rPr>
        <w:t xml:space="preserve">Document — file URL, type (cert / SFBB doc), staff name, expiry date</w:t>
      </w:r>
    </w:p>
    <w:p>
      <w:pPr>
        <w:spacing w:after="0" w:before="120"/>
      </w:pPr>
      <w:r>
        <w:t xml:space="preserve"/>
      </w:r>
    </w:p>
    <w:p>
      <w:pPr>
        <w:pStyle w:val="Heading2"/>
        <w:spacing w:after="120" w:before="280"/>
      </w:pPr>
      <w:r>
        <w:rPr>
          <w:rFonts w:ascii="Arial" w:cs="Arial" w:eastAsia="Arial" w:hAnsi="Arial"/>
          <w:b/>
          <w:bCs/>
          <w:color w:val="0D7377"/>
          <w:sz w:val="26"/>
          <w:szCs w:val="26"/>
        </w:rPr>
        <w:t xml:space="preserve">7.3 Security &amp; Compliance</w:t>
      </w:r>
    </w:p>
    <w:p>
      <w:pPr>
        <w:pStyle w:val="ListParagraph"/>
        <w:numPr>
          <w:ilvl w:val="0"/>
          <w:numId w:val="2"/>
        </w:numPr>
        <w:spacing w:after="60" w:before="40"/>
      </w:pPr>
      <w:r>
        <w:rPr>
          <w:rFonts w:ascii="Arial" w:cs="Arial" w:eastAsia="Arial" w:hAnsi="Arial"/>
          <w:b w:val="false"/>
          <w:bCs w:val="false"/>
          <w:color w:val="1A1A1A"/>
          <w:sz w:val="22"/>
          <w:szCs w:val="22"/>
        </w:rPr>
        <w:t xml:space="preserve">All data encrypted in transit (HTTPS) and at rest</w:t>
      </w:r>
    </w:p>
    <w:p>
      <w:pPr>
        <w:pStyle w:val="ListParagraph"/>
        <w:numPr>
          <w:ilvl w:val="0"/>
          <w:numId w:val="2"/>
        </w:numPr>
        <w:spacing w:after="60" w:before="40"/>
      </w:pPr>
      <w:r>
        <w:rPr>
          <w:rFonts w:ascii="Arial" w:cs="Arial" w:eastAsia="Arial" w:hAnsi="Arial"/>
          <w:b w:val="false"/>
          <w:bCs w:val="false"/>
          <w:color w:val="1A1A1A"/>
          <w:sz w:val="22"/>
          <w:szCs w:val="22"/>
        </w:rPr>
        <w:t xml:space="preserve">Row-level security in Supabase — staff can only access their own business data</w:t>
      </w:r>
    </w:p>
    <w:p>
      <w:pPr>
        <w:pStyle w:val="ListParagraph"/>
        <w:numPr>
          <w:ilvl w:val="0"/>
          <w:numId w:val="2"/>
        </w:numPr>
        <w:spacing w:after="60" w:before="40"/>
      </w:pPr>
      <w:r>
        <w:rPr>
          <w:rFonts w:ascii="Arial" w:cs="Arial" w:eastAsia="Arial" w:hAnsi="Arial"/>
          <w:b w:val="false"/>
          <w:bCs w:val="false"/>
          <w:color w:val="1A1A1A"/>
          <w:sz w:val="22"/>
          <w:szCs w:val="22"/>
        </w:rPr>
        <w:t xml:space="preserve">GDPR compliant — full data export and account deletion available on request</w:t>
      </w:r>
    </w:p>
    <w:p>
      <w:pPr>
        <w:pStyle w:val="ListParagraph"/>
        <w:numPr>
          <w:ilvl w:val="0"/>
          <w:numId w:val="2"/>
        </w:numPr>
        <w:spacing w:after="60" w:before="40"/>
      </w:pPr>
      <w:r>
        <w:rPr>
          <w:rFonts w:ascii="Arial" w:cs="Arial" w:eastAsia="Arial" w:hAnsi="Arial"/>
          <w:b w:val="false"/>
          <w:bCs w:val="false"/>
          <w:color w:val="1A1A1A"/>
          <w:sz w:val="22"/>
          <w:szCs w:val="22"/>
        </w:rPr>
        <w:t xml:space="preserve">Automated daily backups retained for 30 days</w:t>
      </w:r>
    </w:p>
    <w:p>
      <w:r>
        <w:br w:type="page"/>
      </w:r>
    </w:p>
    <w:p>
      <w:pPr>
        <w:pStyle w:val="Heading1"/>
        <w:spacing w:after="160" w:before="360"/>
      </w:pPr>
      <w:r>
        <w:rPr>
          <w:rFonts w:ascii="Arial" w:cs="Arial" w:eastAsia="Arial" w:hAnsi="Arial"/>
          <w:b/>
          <w:bCs/>
          <w:color w:val="1A2744"/>
          <w:sz w:val="32"/>
          <w:szCs w:val="32"/>
        </w:rPr>
        <w:t xml:space="preserve">8. MVP Scope &amp; Build Order</w:t>
      </w:r>
    </w:p>
    <w:p>
      <w:pPr>
        <w:spacing w:after="100" w:before="60"/>
      </w:pPr>
      <w:r>
        <w:rPr>
          <w:rFonts w:ascii="Arial" w:cs="Arial" w:eastAsia="Arial" w:hAnsi="Arial"/>
          <w:color w:val="1A1A1A"/>
          <w:sz w:val="22"/>
          <w:szCs w:val="22"/>
        </w:rPr>
        <w:t xml:space="preserve">The recommended build sequence, from bare working app to full MVP. Each phase should be tested with at least one real mobile caterer before moving on.</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AF4F4" w:val="clear"/>
            <w:tcMar>
              <w:top w:type="dxa" w:w="140"/>
              <w:left w:type="dxa" w:w="200"/>
              <w:bottom w:type="dxa" w:w="140"/>
              <w:right w:type="dxa" w:w="200"/>
            </w:tcMar>
          </w:tcPr>
          <w:p>
            <w:pPr>
              <w:spacing w:after="40" w:before="40"/>
            </w:pPr>
            <w:r>
              <w:rPr>
                <w:rFonts w:ascii="Arial" w:cs="Arial" w:eastAsia="Arial" w:hAnsi="Arial"/>
                <w:color w:val="1A2744"/>
                <w:sz w:val="21"/>
                <w:szCs w:val="21"/>
              </w:rPr>
              <w:t xml:space="preserve">Phase 1 — Foundation (Week 1–2)</w:t>
            </w:r>
          </w:p>
          <w:p>
            <w:pPr>
              <w:spacing w:after="40" w:before="40"/>
            </w:pPr>
            <w:r>
              <w:rPr>
                <w:rFonts w:ascii="Arial" w:cs="Arial" w:eastAsia="Arial" w:hAnsi="Arial"/>
                <w:color w:val="1A2744"/>
                <w:sz w:val="21"/>
                <w:szCs w:val="21"/>
              </w:rPr>
              <w:t xml:space="preserve">  Auth (sign up, login, forgot password), business profile setup, basic dashboard shell</w:t>
            </w:r>
          </w:p>
          <w:p>
            <w:pPr>
              <w:spacing w:after="40" w:before="40"/>
            </w:pPr>
            <w:r>
              <w:rPr>
                <w:rFonts w:ascii="Arial" w:cs="Arial" w:eastAsia="Arial" w:hAnsi="Arial"/>
                <w:color w:val="1A2744"/>
                <w:sz w:val="21"/>
                <w:szCs w:val="21"/>
              </w:rPr>
              <w:t xml:space="preserve"/>
            </w:r>
          </w:p>
          <w:p>
            <w:pPr>
              <w:spacing w:after="40" w:before="40"/>
            </w:pPr>
            <w:r>
              <w:rPr>
                <w:rFonts w:ascii="Arial" w:cs="Arial" w:eastAsia="Arial" w:hAnsi="Arial"/>
                <w:color w:val="1A2744"/>
                <w:sz w:val="21"/>
                <w:szCs w:val="21"/>
              </w:rPr>
              <w:t xml:space="preserve">Phase 2 — Core Compliance (Week 2–4)</w:t>
            </w:r>
          </w:p>
          <w:p>
            <w:pPr>
              <w:spacing w:after="40" w:before="40"/>
            </w:pPr>
            <w:r>
              <w:rPr>
                <w:rFonts w:ascii="Arial" w:cs="Arial" w:eastAsia="Arial" w:hAnsi="Arial"/>
                <w:color w:val="1A2744"/>
                <w:sz w:val="21"/>
                <w:szCs w:val="21"/>
              </w:rPr>
              <w:t xml:space="preserve">  Daily diary, temperature log with reminders, cleaning schedule, record history, missing record alerts</w:t>
            </w:r>
          </w:p>
          <w:p>
            <w:pPr>
              <w:spacing w:after="40" w:before="40"/>
            </w:pPr>
            <w:r>
              <w:rPr>
                <w:rFonts w:ascii="Arial" w:cs="Arial" w:eastAsia="Arial" w:hAnsi="Arial"/>
                <w:color w:val="1A2744"/>
                <w:sz w:val="21"/>
                <w:szCs w:val="21"/>
              </w:rPr>
              <w:t xml:space="preserve"/>
            </w:r>
          </w:p>
          <w:p>
            <w:pPr>
              <w:spacing w:after="40" w:before="40"/>
            </w:pPr>
            <w:r>
              <w:rPr>
                <w:rFonts w:ascii="Arial" w:cs="Arial" w:eastAsia="Arial" w:hAnsi="Arial"/>
                <w:color w:val="1A2744"/>
                <w:sz w:val="21"/>
                <w:szCs w:val="21"/>
              </w:rPr>
              <w:t xml:space="preserve">Phase 3 — Mobile Caterer Extras (Week 4–5)</w:t>
            </w:r>
          </w:p>
          <w:p>
            <w:pPr>
              <w:spacing w:after="40" w:before="40"/>
            </w:pPr>
            <w:r>
              <w:rPr>
                <w:rFonts w:ascii="Arial" w:cs="Arial" w:eastAsia="Arial" w:hAnsi="Arial"/>
                <w:color w:val="1A2744"/>
                <w:sz w:val="21"/>
                <w:szCs w:val="21"/>
              </w:rPr>
              <w:t xml:space="preserve">  Vehicle/unit check, LPG log, water tank log, pitch/location log</w:t>
            </w:r>
          </w:p>
          <w:p>
            <w:pPr>
              <w:spacing w:after="40" w:before="40"/>
            </w:pPr>
            <w:r>
              <w:rPr>
                <w:rFonts w:ascii="Arial" w:cs="Arial" w:eastAsia="Arial" w:hAnsi="Arial"/>
                <w:color w:val="1A2744"/>
                <w:sz w:val="21"/>
                <w:szCs w:val="21"/>
              </w:rPr>
              <w:t xml:space="preserve"/>
            </w:r>
          </w:p>
          <w:p>
            <w:pPr>
              <w:spacing w:after="40" w:before="40"/>
            </w:pPr>
            <w:r>
              <w:rPr>
                <w:rFonts w:ascii="Arial" w:cs="Arial" w:eastAsia="Arial" w:hAnsi="Arial"/>
                <w:color w:val="1A2744"/>
                <w:sz w:val="21"/>
                <w:szCs w:val="21"/>
              </w:rPr>
              <w:t xml:space="preserve">Phase 4 — EHO Pack &amp; Documents (Week 5–6)</w:t>
            </w:r>
          </w:p>
          <w:p>
            <w:pPr>
              <w:spacing w:after="40" w:before="40"/>
            </w:pPr>
            <w:r>
              <w:rPr>
                <w:rFonts w:ascii="Arial" w:cs="Arial" w:eastAsia="Arial" w:hAnsi="Arial"/>
                <w:color w:val="1A2744"/>
                <w:sz w:val="21"/>
                <w:szCs w:val="21"/>
              </w:rPr>
              <w:t xml:space="preserve">  EHO PDF export, SFBB doc storage, training certs, allergen matrix</w:t>
            </w:r>
          </w:p>
          <w:p>
            <w:pPr>
              <w:spacing w:after="40" w:before="40"/>
            </w:pPr>
            <w:r>
              <w:rPr>
                <w:rFonts w:ascii="Arial" w:cs="Arial" w:eastAsia="Arial" w:hAnsi="Arial"/>
                <w:color w:val="1A2744"/>
                <w:sz w:val="21"/>
                <w:szCs w:val="21"/>
              </w:rPr>
              <w:t xml:space="preserve"/>
            </w:r>
          </w:p>
          <w:p>
            <w:pPr>
              <w:spacing w:after="40" w:before="40"/>
            </w:pPr>
            <w:r>
              <w:rPr>
                <w:rFonts w:ascii="Arial" w:cs="Arial" w:eastAsia="Arial" w:hAnsi="Arial"/>
                <w:color w:val="1A2744"/>
                <w:sz w:val="21"/>
                <w:szCs w:val="21"/>
              </w:rPr>
              <w:t xml:space="preserve">Phase 5 — Payments &amp; Launch (Week 6–7)</w:t>
            </w:r>
          </w:p>
          <w:p>
            <w:pPr>
              <w:spacing w:after="40" w:before="40"/>
            </w:pPr>
            <w:r>
              <w:rPr>
                <w:rFonts w:ascii="Arial" w:cs="Arial" w:eastAsia="Arial" w:hAnsi="Arial"/>
                <w:color w:val="1A2744"/>
                <w:sz w:val="21"/>
                <w:szCs w:val="21"/>
              </w:rPr>
              <w:t xml:space="preserve">  Stripe integration, free trial flow, subscription management, public landing page</w:t>
            </w:r>
          </w:p>
        </w:tc>
      </w:tr>
    </w:tbl>
    <w:p>
      <w:r>
        <w:br w:type="page"/>
      </w:r>
    </w:p>
    <w:p>
      <w:pPr>
        <w:pStyle w:val="Heading1"/>
        <w:spacing w:after="160" w:before="360"/>
      </w:pPr>
      <w:r>
        <w:rPr>
          <w:rFonts w:ascii="Arial" w:cs="Arial" w:eastAsia="Arial" w:hAnsi="Arial"/>
          <w:b/>
          <w:bCs/>
          <w:color w:val="1A2744"/>
          <w:sz w:val="32"/>
          <w:szCs w:val="32"/>
        </w:rPr>
        <w:t xml:space="preserve">9. Go-To-Market</w:t>
      </w:r>
    </w:p>
    <w:p>
      <w:pPr>
        <w:pStyle w:val="Heading2"/>
        <w:spacing w:after="120" w:before="280"/>
      </w:pPr>
      <w:r>
        <w:rPr>
          <w:rFonts w:ascii="Arial" w:cs="Arial" w:eastAsia="Arial" w:hAnsi="Arial"/>
          <w:b/>
          <w:bCs/>
          <w:color w:val="0D7377"/>
          <w:sz w:val="26"/>
          <w:szCs w:val="26"/>
        </w:rPr>
        <w:t xml:space="preserve">9.1 Launch Channels</w:t>
      </w:r>
    </w:p>
    <w:p>
      <w:pPr>
        <w:pStyle w:val="ListParagraph"/>
        <w:numPr>
          <w:ilvl w:val="0"/>
          <w:numId w:val="2"/>
        </w:numPr>
        <w:spacing w:after="60" w:before="40"/>
      </w:pPr>
      <w:r>
        <w:rPr>
          <w:rFonts w:ascii="Arial" w:cs="Arial" w:eastAsia="Arial" w:hAnsi="Arial"/>
          <w:b w:val="false"/>
          <w:bCs w:val="false"/>
          <w:color w:val="1A1A1A"/>
          <w:sz w:val="22"/>
          <w:szCs w:val="22"/>
        </w:rPr>
        <w:t xml:space="preserve">Street food Facebook groups and Reddit communities (r/streetfood, r/smallbusiness UK) — mobile caterers are highly active here. A genuine post from a caterer with a free trial will spread organically.</w:t>
      </w:r>
    </w:p>
    <w:p>
      <w:pPr>
        <w:pStyle w:val="ListParagraph"/>
        <w:numPr>
          <w:ilvl w:val="0"/>
          <w:numId w:val="2"/>
        </w:numPr>
        <w:spacing w:after="60" w:before="40"/>
      </w:pPr>
      <w:r>
        <w:rPr>
          <w:rFonts w:ascii="Arial" w:cs="Arial" w:eastAsia="Arial" w:hAnsi="Arial"/>
          <w:b w:val="false"/>
          <w:bCs w:val="false"/>
          <w:color w:val="1A1A1A"/>
          <w:sz w:val="22"/>
          <w:szCs w:val="22"/>
        </w:rPr>
        <w:t xml:space="preserve">NCASS community — many NCASS members still use paper diaries. Targeted posts in their forums and community.</w:t>
      </w:r>
    </w:p>
    <w:p>
      <w:pPr>
        <w:pStyle w:val="ListParagraph"/>
        <w:numPr>
          <w:ilvl w:val="0"/>
          <w:numId w:val="2"/>
        </w:numPr>
        <w:spacing w:after="60" w:before="40"/>
      </w:pPr>
      <w:r>
        <w:rPr>
          <w:rFonts w:ascii="Arial" w:cs="Arial" w:eastAsia="Arial" w:hAnsi="Arial"/>
          <w:b w:val="false"/>
          <w:bCs w:val="false"/>
          <w:color w:val="1A1A1A"/>
          <w:sz w:val="22"/>
          <w:szCs w:val="22"/>
        </w:rPr>
        <w:t xml:space="preserve">Event organisers — approach food market and festival organisers to recommend VanGuard to their vendors as part of compliance requirements.</w:t>
      </w:r>
    </w:p>
    <w:p>
      <w:pPr>
        <w:pStyle w:val="ListParagraph"/>
        <w:numPr>
          <w:ilvl w:val="0"/>
          <w:numId w:val="2"/>
        </w:numPr>
        <w:spacing w:after="60" w:before="40"/>
      </w:pPr>
      <w:r>
        <w:rPr>
          <w:rFonts w:ascii="Arial" w:cs="Arial" w:eastAsia="Arial" w:hAnsi="Arial"/>
          <w:b w:val="false"/>
          <w:bCs w:val="false"/>
          <w:color w:val="1A1A1A"/>
          <w:sz w:val="22"/>
          <w:szCs w:val="22"/>
        </w:rPr>
        <w:t xml:space="preserve">SEO — target searches like ‘food van EHO records app UK’, ‘mobile caterer food safety app’, ‘SFBB alternative’. Low competition, high buying intent.</w:t>
      </w:r>
    </w:p>
    <w:p>
      <w:pPr>
        <w:spacing w:after="0" w:before="120"/>
      </w:pPr>
      <w:r>
        <w:t xml:space="preserve"/>
      </w:r>
    </w:p>
    <w:p>
      <w:pPr>
        <w:pStyle w:val="Heading2"/>
        <w:spacing w:after="120" w:before="280"/>
      </w:pPr>
      <w:r>
        <w:rPr>
          <w:rFonts w:ascii="Arial" w:cs="Arial" w:eastAsia="Arial" w:hAnsi="Arial"/>
          <w:b/>
          <w:bCs/>
          <w:color w:val="0D7377"/>
          <w:sz w:val="26"/>
          <w:szCs w:val="26"/>
        </w:rPr>
        <w:t xml:space="preserve">9.2 Launch Pricing</w:t>
      </w:r>
    </w:p>
    <w:p>
      <w:pPr>
        <w:spacing w:after="100" w:before="60"/>
      </w:pPr>
      <w:r>
        <w:rPr>
          <w:rFonts w:ascii="Arial" w:cs="Arial" w:eastAsia="Arial" w:hAnsi="Arial"/>
          <w:color w:val="1A1A1A"/>
          <w:sz w:val="22"/>
          <w:szCs w:val="22"/>
        </w:rPr>
        <w:t xml:space="preserve">Launch price: £7.99/month. Offer founding member pricing of £4.99/month for the first 100 subscribers. This creates urgency, rewards early adopters, and builds a loyal base of users who will provide feedback and referrals.</w:t>
      </w:r>
    </w:p>
    <w:p>
      <w:pPr>
        <w:spacing w:after="0" w:before="120"/>
      </w:pPr>
      <w:r>
        <w:t xml:space="preserve"/>
      </w:r>
    </w:p>
    <w:p>
      <w:pPr>
        <w:pStyle w:val="Heading2"/>
        <w:spacing w:after="120" w:before="280"/>
      </w:pPr>
      <w:r>
        <w:rPr>
          <w:rFonts w:ascii="Arial" w:cs="Arial" w:eastAsia="Arial" w:hAnsi="Arial"/>
          <w:b/>
          <w:bCs/>
          <w:color w:val="0D7377"/>
          <w:sz w:val="26"/>
          <w:szCs w:val="26"/>
        </w:rPr>
        <w:t xml:space="preserve">9.3 Success Metrics — First 6 Months</w:t>
      </w:r>
    </w:p>
    <w:p>
      <w:pPr>
        <w:pStyle w:val="ListParagraph"/>
        <w:numPr>
          <w:ilvl w:val="0"/>
          <w:numId w:val="2"/>
        </w:numPr>
        <w:spacing w:after="60" w:before="40"/>
      </w:pPr>
      <w:r>
        <w:rPr>
          <w:rFonts w:ascii="Arial" w:cs="Arial" w:eastAsia="Arial" w:hAnsi="Arial"/>
          <w:b w:val="false"/>
          <w:bCs w:val="false"/>
          <w:color w:val="1A1A1A"/>
          <w:sz w:val="22"/>
          <w:szCs w:val="22"/>
        </w:rPr>
        <w:t xml:space="preserve">50 paying subscribers by month 3</w:t>
      </w:r>
    </w:p>
    <w:p>
      <w:pPr>
        <w:pStyle w:val="ListParagraph"/>
        <w:numPr>
          <w:ilvl w:val="0"/>
          <w:numId w:val="2"/>
        </w:numPr>
        <w:spacing w:after="60" w:before="40"/>
      </w:pPr>
      <w:r>
        <w:rPr>
          <w:rFonts w:ascii="Arial" w:cs="Arial" w:eastAsia="Arial" w:hAnsi="Arial"/>
          <w:b w:val="false"/>
          <w:bCs w:val="false"/>
          <w:color w:val="1A1A1A"/>
          <w:sz w:val="22"/>
          <w:szCs w:val="22"/>
        </w:rPr>
        <w:t xml:space="preserve">£400/month MRR by month 3, £1,000/month MRR by month 6</w:t>
      </w:r>
    </w:p>
    <w:p>
      <w:pPr>
        <w:pStyle w:val="ListParagraph"/>
        <w:numPr>
          <w:ilvl w:val="0"/>
          <w:numId w:val="2"/>
        </w:numPr>
        <w:spacing w:after="60" w:before="40"/>
      </w:pPr>
      <w:r>
        <w:rPr>
          <w:rFonts w:ascii="Arial" w:cs="Arial" w:eastAsia="Arial" w:hAnsi="Arial"/>
          <w:b w:val="false"/>
          <w:bCs w:val="false"/>
          <w:color w:val="1A1A1A"/>
          <w:sz w:val="22"/>
          <w:szCs w:val="22"/>
        </w:rPr>
        <w:t xml:space="preserve">Trial-to-paid conversion rate above 30%</w:t>
      </w:r>
    </w:p>
    <w:p>
      <w:pPr>
        <w:pStyle w:val="ListParagraph"/>
        <w:numPr>
          <w:ilvl w:val="0"/>
          <w:numId w:val="2"/>
        </w:numPr>
        <w:spacing w:after="60" w:before="40"/>
      </w:pPr>
      <w:r>
        <w:rPr>
          <w:rFonts w:ascii="Arial" w:cs="Arial" w:eastAsia="Arial" w:hAnsi="Arial"/>
          <w:b w:val="false"/>
          <w:bCs w:val="false"/>
          <w:color w:val="1A1A1A"/>
          <w:sz w:val="22"/>
          <w:szCs w:val="22"/>
        </w:rPr>
        <w:t xml:space="preserve">Monthly churn rate below 5%</w:t>
      </w:r>
    </w:p>
    <w:p>
      <w:pPr>
        <w:spacing w:after="0" w:before="80"/>
      </w:pPr>
      <w:r>
        <w:t xml:space="preserve"/>
      </w:r>
    </w:p>
    <w:p>
      <w:pPr>
        <w:pBdr>
          <w:bottom w:val="single" w:color="CCCCCC" w:sz="4" w:space="1"/>
        </w:pBdr>
        <w:spacing w:after="160" w:before="160"/>
      </w:pPr>
      <w:r>
        <w:t xml:space="preserve"/>
      </w:r>
    </w:p>
    <w:p>
      <w:pPr>
        <w:spacing w:after="0" w:before="80"/>
      </w:pPr>
      <w:r>
        <w:t xml:space="preserve"/>
      </w:r>
    </w:p>
    <w:p>
      <w:pPr>
        <w:spacing w:after="100" w:before="60"/>
      </w:pPr>
      <w:r>
        <w:rPr>
          <w:rFonts w:ascii="Arial" w:cs="Arial" w:eastAsia="Arial" w:hAnsi="Arial"/>
          <w:i/>
          <w:iCs/>
          <w:color w:val="888888"/>
          <w:sz w:val="22"/>
          <w:szCs w:val="22"/>
        </w:rPr>
        <w:t xml:space="preserve">End of VanGuard Product Specification v1.0</w:t>
      </w:r>
    </w:p>
    <w:p>
      <w:pPr>
        <w:spacing w:after="100" w:before="60"/>
      </w:pPr>
      <w:r>
        <w:rPr>
          <w:rFonts w:ascii="Arial" w:cs="Arial" w:eastAsia="Arial" w:hAnsi="Arial"/>
          <w:i/>
          <w:iCs/>
          <w:color w:val="888888"/>
          <w:sz w:val="22"/>
          <w:szCs w:val="22"/>
        </w:rPr>
        <w:t xml:space="preserve">Review this document and confirm before development begins.</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b/>
        <w:bCs/>
        <w:color w:val="1A2744"/>
        <w:sz w:val="20"/>
        <w:szCs w:val="20"/>
      </w:rPr>
      <w:t xml:space="preserve">VanGuard</w:t>
    </w:r>
    <w:r>
      <w:rPr>
        <w:rFonts w:ascii="Arial" w:cs="Arial" w:eastAsia="Arial" w:hAnsi="Arial"/>
        <w:color w:val="888888"/>
        <w:sz w:val="20"/>
        <w:szCs w:val="20"/>
      </w:rPr>
      <w:t xml:space="preserve">   |   Product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74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D73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2026-06-22T22:56:05.627Z</dcterms:created>
  <dcterms:modified xsi:type="dcterms:W3CDTF">2026-06-22T22:56:05.628Z</dcterms:modified>
</cp:coreProperties>
</file>

<file path=docProps/custom.xml><?xml version="1.0" encoding="utf-8"?>
<Properties xmlns="http://schemas.openxmlformats.org/officeDocument/2006/custom-properties" xmlns:vt="http://schemas.openxmlformats.org/officeDocument/2006/docPropsVTypes"/>
</file>