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2744"/>
          <w:sz w:val="44"/>
        </w:rPr>
        <w:t>VanGuard — Strategic Buyer Outreach Pack</w:t>
      </w:r>
    </w:p>
    <w:p>
      <w:pPr>
        <w:spacing w:after="320"/>
        <w:jc w:val="center"/>
      </w:pPr>
      <w:r>
        <w:rPr>
          <w:i/>
          <w:color w:val="6B7280"/>
          <w:sz w:val="22"/>
        </w:rPr>
        <w:t>UK mobile caterer food safety compliance app · Built and ready to acquire</w:t>
      </w:r>
    </w:p>
    <w:p>
      <w:pPr>
        <w:spacing w:before="440" w:after="80"/>
        <w:pBdr>
          <w:bottom w:val="single" w:sz="12" w:space="4" w:color="0D7377"/>
        </w:pBdr>
      </w:pPr>
      <w:r>
        <w:rPr>
          <w:b/>
          <w:color w:val="1A2744"/>
          <w:sz w:val="36"/>
        </w:rPr>
        <w:t>1. What You Are Selling</w:t>
      </w:r>
    </w:p>
    <w:p>
      <w:pPr>
        <w:spacing w:after="120"/>
      </w:pPr>
      <w:r>
        <w:rPr>
          <w:color w:val="111827"/>
          <w:sz w:val="21"/>
        </w:rPr>
        <w:t>VanGuard is a Progressive Web App built specifically for UK mobile caterers — street food traders, ice cream vans, burger vans, festival caterers, and market stall operators. It digitises daily food safety compliance: temperature logs, van/equipment checks, opening and closing checklists, a cleaning schedule, food diary, LPG safety records, and a one-tap EHO audit report.</w:t>
      </w:r>
    </w:p>
    <w:p>
      <w:pPr>
        <w:spacing w:after="120"/>
      </w:pPr>
      <w:r>
        <w:rPr>
          <w:color w:val="111827"/>
          <w:sz w:val="21"/>
        </w:rPr>
        <w:t>It runs entirely in the browser with no app install required, is fully HACCP-aligned, and generates a print-ready PDF inspection pack. The tech is a single HTML file deployed on Netlify, backed by Supabase (database + auth) and Stripe for billing.</w:t>
      </w:r>
    </w:p>
    <w:p>
      <w:pPr>
        <w:spacing w:after="60"/>
      </w:pPr>
      <w:r>
        <w:rPr>
          <w:b/>
          <w:color w:val="1A2744"/>
          <w:sz w:val="21"/>
        </w:rPr>
        <w:t xml:space="preserve">Pricing: </w:t>
      </w:r>
      <w:r>
        <w:rPr>
          <w:color w:val="111827"/>
          <w:sz w:val="21"/>
        </w:rPr>
        <w:t>£7.99/month subscription or £99 one-off lifetime licence.</w:t>
      </w:r>
    </w:p>
    <w:p>
      <w:pPr>
        <w:spacing w:after="60"/>
      </w:pPr>
      <w:r>
        <w:rPr>
          <w:b/>
          <w:color w:val="1A2744"/>
          <w:sz w:val="21"/>
        </w:rPr>
        <w:t xml:space="preserve">Tech complexity: </w:t>
      </w:r>
      <w:r>
        <w:rPr>
          <w:color w:val="111827"/>
          <w:sz w:val="21"/>
        </w:rPr>
        <w:t>Low. Any competent developer can maintain it in hours. Easily white-labelled.</w:t>
      </w:r>
    </w:p>
    <w:p>
      <w:pPr>
        <w:spacing w:after="60"/>
      </w:pPr>
      <w:r>
        <w:rPr>
          <w:b/>
          <w:color w:val="1A2744"/>
          <w:sz w:val="21"/>
        </w:rPr>
        <w:t xml:space="preserve">What transfers: </w:t>
      </w:r>
      <w:r>
        <w:rPr>
          <w:color w:val="111827"/>
          <w:sz w:val="21"/>
        </w:rPr>
        <w:t>Full codebase, Netlify deployment, Supabase database and user accounts, Stripe subscription base, and the domain.</w:t>
      </w:r>
    </w:p>
    <w:p>
      <w:pPr>
        <w:spacing w:before="440" w:after="80"/>
        <w:pBdr>
          <w:bottom w:val="single" w:sz="12" w:space="4" w:color="0D7377"/>
        </w:pBdr>
      </w:pPr>
      <w:r>
        <w:rPr>
          <w:b/>
          <w:color w:val="1A2744"/>
          <w:sz w:val="36"/>
        </w:rPr>
        <w:t>2. Strategic Buyer List</w:t>
      </w:r>
    </w:p>
    <w:p>
      <w:pPr>
        <w:spacing w:after="160"/>
      </w:pPr>
      <w:r>
        <w:rPr>
          <w:color w:val="111827"/>
          <w:sz w:val="21"/>
        </w:rPr>
        <w:t>These buyers are grouped by type. The most valuable conversations will likely come from Category A (trade associations) and Category D (insurance providers), as they already own the customer relationship.</w:t>
      </w:r>
    </w:p>
    <w:p>
      <w:pPr>
        <w:spacing w:before="280" w:after="40"/>
      </w:pPr>
      <w:r>
        <w:rPr>
          <w:b/>
          <w:color w:val="0D7377"/>
          <w:sz w:val="24"/>
        </w:rPr>
        <w:t>Category A — Trade Associations (Highest Priority)</w:t>
      </w:r>
    </w:p>
    <w:p>
      <w:pPr>
        <w:spacing w:after="80"/>
      </w:pPr>
      <w:r>
        <w:rPr>
          <w:color w:val="111827"/>
          <w:sz w:val="21"/>
        </w:rPr>
        <w:t>These organisations represent your exact customer base. Acquiring VanGuard would let them offer a premium digital compliance tool as a membership benefit, increasing member retention and revenue.</w:t>
      </w:r>
    </w:p>
    <w:p>
      <w:pPr>
        <w:spacing w:after="60"/>
      </w:pPr>
      <w:r>
        <w:rPr>
          <w:b/>
          <w:color w:val="1A2744"/>
          <w:sz w:val="21"/>
        </w:rPr>
        <w:t xml:space="preserve">1. NCASS (Nationwide Caterers Association) </w:t>
      </w:r>
      <w:r>
        <w:rPr>
          <w:color w:val="111827"/>
          <w:sz w:val="21"/>
        </w:rPr>
        <w:t>— The primary trade body for UK mobile caterers. 30+ years in the sector. Already sells compliance resources, training, and insurance to street food traders.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info@ncass.org.uk | +44 300 124 6866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Address: Lakeside Centre, 180 Lifford Lane, Kings Norton, Birmingham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Website: ncass.org.uk | Industry Partners page: ncass.org.uk/industry-partners/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"Your members are asking for this. We built it for them."</w:t>
      </w:r>
    </w:p>
    <w:p>
      <w:pPr>
        <w:spacing w:before="280" w:after="40"/>
      </w:pPr>
      <w:r>
        <w:rPr>
          <w:b/>
          <w:color w:val="0D7377"/>
          <w:sz w:val="24"/>
        </w:rPr>
        <w:t>Category B — Food Safety Software Companies</w:t>
      </w:r>
    </w:p>
    <w:p>
      <w:pPr>
        <w:spacing w:after="80"/>
      </w:pPr>
      <w:r>
        <w:rPr>
          <w:color w:val="111827"/>
          <w:sz w:val="21"/>
        </w:rPr>
        <w:t>These companies sell compliance software but target restaurants, care homes, and large food businesses — NOT mobile caterers. VanGuard fills a niche they are missing.</w:t>
      </w:r>
    </w:p>
    <w:p>
      <w:pPr>
        <w:spacing w:after="60"/>
      </w:pPr>
      <w:r>
        <w:rPr>
          <w:b/>
          <w:color w:val="1A2744"/>
          <w:sz w:val="21"/>
        </w:rPr>
        <w:t xml:space="preserve">2. CompliChef </w:t>
      </w:r>
      <w:r>
        <w:rPr>
          <w:color w:val="111827"/>
          <w:sz w:val="21"/>
        </w:rPr>
        <w:t>— UK-built digital food safety platform for restaurants, cafés, dark kitchens, care homes. Founded by a chef named Nick. Small team, founder-led.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complichef.co.uk/contact/ (contact Nick directly)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"You don't have a mobile catering product. We built it for you."</w:t>
      </w:r>
    </w:p>
    <w:p>
      <w:pPr>
        <w:spacing w:after="60"/>
      </w:pPr>
      <w:r>
        <w:rPr>
          <w:b/>
          <w:color w:val="1A2744"/>
          <w:sz w:val="21"/>
        </w:rPr>
        <w:t xml:space="preserve">3. Navitas Safety </w:t>
      </w:r>
      <w:r>
        <w:rPr>
          <w:color w:val="111827"/>
          <w:sz w:val="21"/>
        </w:rPr>
        <w:t>— Serves 13,000+ food businesses globally. Digital food safety management, training, and EHO consulting. HQ in Leicestershire.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navitassafety.com (contact form) | shop.navitassafety.com/en-us/pages/contact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Address: 1st Floor, 13 Phoenix Park, Coalville, Leicestershire LE67 3HB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"You have the platform and the reach — we have the mobile catering niche."</w:t>
      </w:r>
    </w:p>
    <w:p>
      <w:pPr>
        <w:spacing w:after="60"/>
      </w:pPr>
      <w:r>
        <w:rPr>
          <w:b/>
          <w:color w:val="1A2744"/>
          <w:sz w:val="21"/>
        </w:rPr>
        <w:t xml:space="preserve">4. Food Safety Guru </w:t>
      </w:r>
      <w:r>
        <w:rPr>
          <w:color w:val="111827"/>
          <w:sz w:val="21"/>
        </w:rPr>
        <w:t>— UK-based digital food safety management platform. Targets single and multi-site food businesses.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foodsafetyguru.co.uk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Same as above — mobile catering gap in their offering.</w:t>
      </w:r>
    </w:p>
    <w:p>
      <w:pPr>
        <w:spacing w:after="60"/>
      </w:pPr>
      <w:r>
        <w:rPr>
          <w:b/>
          <w:color w:val="1A2744"/>
          <w:sz w:val="21"/>
        </w:rPr>
        <w:t xml:space="preserve">5. FoodDocs </w:t>
      </w:r>
      <w:r>
        <w:rPr>
          <w:color w:val="111827"/>
          <w:sz w:val="21"/>
        </w:rPr>
        <w:t>— AI-powered HACCP and food safety platform used by UK hospitality. Strong growth trajectory.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fooddocs.com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"We built the mobile catering module you haven't got around to yet."</w:t>
      </w:r>
    </w:p>
    <w:p>
      <w:pPr>
        <w:spacing w:before="280" w:after="40"/>
      </w:pPr>
      <w:r>
        <w:rPr>
          <w:b/>
          <w:color w:val="0D7377"/>
          <w:sz w:val="24"/>
        </w:rPr>
        <w:t>Category C — Food Hygiene Training Companies</w:t>
      </w:r>
    </w:p>
    <w:p>
      <w:pPr>
        <w:spacing w:after="80"/>
      </w:pPr>
      <w:r>
        <w:rPr>
          <w:color w:val="111827"/>
          <w:sz w:val="21"/>
        </w:rPr>
        <w:t>These companies train the exact people who need VanGuard. The moment someone passes their Level 2 food hygiene certificate, they need a daily compliance system. This is the perfect acquisition funnel.</w:t>
      </w:r>
    </w:p>
    <w:p>
      <w:pPr>
        <w:spacing w:after="60"/>
      </w:pPr>
      <w:r>
        <w:rPr>
          <w:b/>
          <w:color w:val="1A2744"/>
          <w:sz w:val="21"/>
        </w:rPr>
        <w:t xml:space="preserve">6. High Speed Training </w:t>
      </w:r>
      <w:r>
        <w:rPr>
          <w:color w:val="111827"/>
          <w:sz w:val="21"/>
        </w:rPr>
        <w:t>— One of the UK's largest online training providers. 180+ courses, £16.5m revenue. Food hygiene is their flagship product.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support@highspeedtraining.co.uk | 03330 067000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Address: Ilkley, Leeds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"Bundle VanGuard with your Level 2 course. Every graduate needs it."</w:t>
      </w:r>
    </w:p>
    <w:p>
      <w:pPr>
        <w:spacing w:after="60"/>
      </w:pPr>
      <w:r>
        <w:rPr>
          <w:b/>
          <w:color w:val="1A2744"/>
          <w:sz w:val="21"/>
        </w:rPr>
        <w:t xml:space="preserve">7. The Food Hygiene Company </w:t>
      </w:r>
      <w:r>
        <w:rPr>
          <w:color w:val="111827"/>
          <w:sz w:val="21"/>
        </w:rPr>
        <w:t>— UK-based accredited online food hygiene training.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foodhygienecompany.co.uk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Same funnel approach — post-certificate upsell.</w:t>
      </w:r>
    </w:p>
    <w:p>
      <w:pPr>
        <w:spacing w:after="60"/>
      </w:pPr>
      <w:r>
        <w:rPr>
          <w:b/>
          <w:color w:val="1A2744"/>
          <w:sz w:val="21"/>
        </w:rPr>
        <w:t xml:space="preserve">8. Eversley Training </w:t>
      </w:r>
      <w:r>
        <w:rPr>
          <w:color w:val="111827"/>
          <w:sz w:val="21"/>
        </w:rPr>
        <w:t>— Level 2 &amp; 3 food hygiene certificates from £12.50. Volume training provider.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eversley-training.co.uk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Bundle or affiliate.</w:t>
      </w:r>
    </w:p>
    <w:p>
      <w:pPr>
        <w:spacing w:after="60"/>
      </w:pPr>
      <w:r>
        <w:rPr>
          <w:b/>
          <w:color w:val="1A2744"/>
          <w:sz w:val="21"/>
        </w:rPr>
        <w:t xml:space="preserve">9. Event Food Safety </w:t>
      </w:r>
      <w:r>
        <w:rPr>
          <w:color w:val="111827"/>
          <w:sz w:val="21"/>
        </w:rPr>
        <w:t>— Highfield-accredited training, both online and on-site.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eventfoodsafety.co.uk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Specialists in outdoor/event food safety — directly aligned with mobile catering.</w:t>
      </w:r>
    </w:p>
    <w:p>
      <w:pPr>
        <w:spacing w:before="280" w:after="40"/>
      </w:pPr>
      <w:r>
        <w:rPr>
          <w:b/>
          <w:color w:val="0D7377"/>
          <w:sz w:val="24"/>
        </w:rPr>
        <w:t>Category D — Mobile Catering Insurance Providers (High Potential)</w:t>
      </w:r>
    </w:p>
    <w:p>
      <w:pPr>
        <w:spacing w:after="80"/>
      </w:pPr>
      <w:r>
        <w:rPr>
          <w:color w:val="111827"/>
          <w:sz w:val="21"/>
        </w:rPr>
        <w:t>Insurance companies have a powerful incentive: caterers who keep proper records have fewer incidents, fewer disputes, and fewer claims. VanGuard is a risk-reduction tool they can offer policyholders.</w:t>
      </w:r>
    </w:p>
    <w:p>
      <w:pPr>
        <w:spacing w:after="60"/>
      </w:pPr>
      <w:r>
        <w:rPr>
          <w:b/>
          <w:color w:val="1A2744"/>
          <w:sz w:val="21"/>
        </w:rPr>
        <w:t xml:space="preserve">10. Moving Food </w:t>
      </w:r>
      <w:r>
        <w:rPr>
          <w:color w:val="111827"/>
          <w:sz w:val="21"/>
        </w:rPr>
        <w:t>— Specialist mobile catering insurance broker with 10 years in the sector. Small, niche, founder-led.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movingfood.co.uk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"Offer VanGuard to policyholders. Compliant caterers = fewer claims."</w:t>
      </w:r>
    </w:p>
    <w:p>
      <w:pPr>
        <w:spacing w:after="60"/>
      </w:pPr>
      <w:r>
        <w:rPr>
          <w:b/>
          <w:color w:val="1A2744"/>
          <w:sz w:val="21"/>
        </w:rPr>
        <w:t xml:space="preserve">11. Mobilers Insurance </w:t>
      </w:r>
      <w:r>
        <w:rPr>
          <w:color w:val="111827"/>
          <w:sz w:val="21"/>
        </w:rPr>
        <w:t>— Mobile catering and static trailer insurance specialists.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mobilers.co.uk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Same risk-reduction angle.</w:t>
      </w:r>
    </w:p>
    <w:p>
      <w:pPr>
        <w:spacing w:after="60"/>
      </w:pPr>
      <w:r>
        <w:rPr>
          <w:b/>
          <w:color w:val="1A2744"/>
          <w:sz w:val="21"/>
        </w:rPr>
        <w:t xml:space="preserve">12. Protectivity </w:t>
      </w:r>
      <w:r>
        <w:rPr>
          <w:color w:val="111827"/>
          <w:sz w:val="21"/>
        </w:rPr>
        <w:t>— Specialist protection for street food sellers, freelance vendors, and mobile food businesses.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protectivity.com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"Your policyholders need this to stay compliant between renewals."</w:t>
      </w:r>
    </w:p>
    <w:p>
      <w:pPr>
        <w:spacing w:after="60"/>
      </w:pPr>
      <w:r>
        <w:rPr>
          <w:b/>
          <w:color w:val="1A2744"/>
          <w:sz w:val="21"/>
        </w:rPr>
        <w:t xml:space="preserve">13. NCASS Insurance </w:t>
      </w:r>
      <w:r>
        <w:rPr>
          <w:color w:val="111827"/>
          <w:sz w:val="21"/>
        </w:rPr>
        <w:t>— Insurance arm of NCASS. Naturally aligned with VanGuard's user base.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ncassinsurance.co.uk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"Your policyholders are our users. Let's combine."</w:t>
      </w:r>
    </w:p>
    <w:p>
      <w:pPr>
        <w:spacing w:after="60"/>
      </w:pPr>
      <w:r>
        <w:rPr>
          <w:b/>
          <w:color w:val="1A2744"/>
          <w:sz w:val="21"/>
        </w:rPr>
        <w:t xml:space="preserve">14. Giles Insurance </w:t>
      </w:r>
      <w:r>
        <w:rPr>
          <w:color w:val="111827"/>
          <w:sz w:val="21"/>
        </w:rPr>
        <w:t>— Family-run broker, 30+ years in catering and hospitality insurance. NCASS partner.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ncass.org.uk/catering-insurance/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Bundle with insurance renewal as a compliance add-on.</w:t>
      </w:r>
    </w:p>
    <w:p>
      <w:pPr>
        <w:spacing w:before="280" w:after="40"/>
      </w:pPr>
      <w:r>
        <w:rPr>
          <w:b/>
          <w:color w:val="0D7377"/>
          <w:sz w:val="24"/>
        </w:rPr>
        <w:t>Category E — Catering Equipment &amp; Supply Companies</w:t>
      </w:r>
    </w:p>
    <w:p>
      <w:pPr>
        <w:spacing w:after="80"/>
      </w:pPr>
      <w:r>
        <w:rPr>
          <w:color w:val="111827"/>
          <w:sz w:val="21"/>
        </w:rPr>
        <w:t>These companies supply the vans, trailers, and equipment that mobile caterers use. They interact with customers at the point of setup — the ideal moment to introduce a compliance tool.</w:t>
      </w:r>
    </w:p>
    <w:p>
      <w:pPr>
        <w:spacing w:after="60"/>
      </w:pPr>
      <w:r>
        <w:rPr>
          <w:b/>
          <w:color w:val="1A2744"/>
          <w:sz w:val="21"/>
        </w:rPr>
        <w:t xml:space="preserve">15. Nisbets </w:t>
      </w:r>
      <w:r>
        <w:rPr>
          <w:color w:val="111827"/>
          <w:sz w:val="21"/>
        </w:rPr>
        <w:t>— UK's largest catering equipment supplier. Sells to market traders and mobile caterers.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nisbets.co.uk (business team)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"Every van you sell needs a compliance system. Bundle ours."</w:t>
      </w:r>
    </w:p>
    <w:p>
      <w:pPr>
        <w:spacing w:after="60"/>
      </w:pPr>
      <w:r>
        <w:rPr>
          <w:b/>
          <w:color w:val="1A2744"/>
          <w:sz w:val="21"/>
        </w:rPr>
        <w:t xml:space="preserve">16. Street Food Traders </w:t>
      </w:r>
      <w:r>
        <w:rPr>
          <w:color w:val="111827"/>
          <w:sz w:val="21"/>
        </w:rPr>
        <w:t>— UK mobile event catering company and community (streetfoodtraders.co.uk).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Contact: streetfoodtraders.co.uk</w:t>
      </w:r>
    </w:p>
    <w:p>
      <w:pPr>
        <w:pStyle w:val="ListBullet"/>
        <w:spacing w:after="40"/>
        <w:ind w:left="360"/>
      </w:pPr>
      <w:r>
        <w:rPr>
          <w:color w:val="111827"/>
          <w:sz w:val="21"/>
        </w:rPr>
        <w:t>Angle: White-label as their own member compliance tool.</w:t>
      </w:r>
    </w:p>
    <w:p>
      <w:r>
        <w:br w:type="page"/>
      </w:r>
    </w:p>
    <w:p>
      <w:pPr>
        <w:spacing w:before="440" w:after="80"/>
        <w:pBdr>
          <w:bottom w:val="single" w:sz="12" w:space="4" w:color="0D7377"/>
        </w:pBdr>
      </w:pPr>
      <w:r>
        <w:rPr>
          <w:b/>
          <w:color w:val="1A2744"/>
          <w:sz w:val="36"/>
        </w:rPr>
        <w:t>3. The Pitch Email</w:t>
      </w:r>
    </w:p>
    <w:p>
      <w:pPr>
        <w:spacing w:after="120"/>
      </w:pPr>
      <w:r>
        <w:rPr>
          <w:color w:val="111827"/>
          <w:sz w:val="21"/>
        </w:rPr>
        <w:t>Use the template below. The [BRACKETED] sections are the only parts that change per recipient. Keep everything else identical — the brevity is intentional.</w:t>
      </w:r>
    </w:p>
    <w:p>
      <w:pPr>
        <w:spacing w:after="200"/>
      </w:pPr>
      <w:r>
        <w:rPr>
          <w:color w:val="111827"/>
          <w:sz w:val="21"/>
        </w:rPr>
        <w:t>Send from your personal email (not a company address). No mail-merge. No attachments on the first email. The goal is a reply, not a sale.</w:t>
      </w:r>
    </w:p>
    <w:p>
      <w:pPr>
        <w:spacing w:before="80"/>
        <w:pBdr>
          <w:top w:val="single" w:sz="6" w:space="2" w:color="0D7377"/>
        </w:pBdr>
      </w:pPr>
    </w:p>
    <w:p>
      <w:pPr>
        <w:shd w:val="clear" w:color="auto" w:fill="1A2744"/>
      </w:pPr>
      <w:r>
        <w:rPr>
          <w:b/>
          <w:color w:val="FFFFFF"/>
          <w:sz w:val="18"/>
        </w:rPr>
        <w:t xml:space="preserve">  EMAIL TEMPLATE</w:t>
      </w:r>
    </w:p>
    <w:p>
      <w:pPr>
        <w:spacing w:after="20"/>
        <w:shd w:val="clear" w:color="auto" w:fill="F4FAFA"/>
      </w:pPr>
      <w:r>
        <w:rPr>
          <w:b/>
          <w:color w:val="0D7377"/>
          <w:sz w:val="18"/>
        </w:rPr>
        <w:t xml:space="preserve">TO:  </w:t>
      </w:r>
      <w:r>
        <w:rPr>
          <w:color w:val="111827"/>
          <w:sz w:val="21"/>
        </w:rPr>
        <w:t>[Name] at [Company] — find on LinkedIn or company About page</w:t>
      </w:r>
    </w:p>
    <w:p>
      <w:pPr>
        <w:spacing w:after="20"/>
        <w:shd w:val="clear" w:color="auto" w:fill="F4FAFA"/>
      </w:pPr>
      <w:r>
        <w:rPr>
          <w:b/>
          <w:color w:val="0D7377"/>
          <w:sz w:val="18"/>
        </w:rPr>
        <w:t xml:space="preserve">SUBJECT:  </w:t>
      </w:r>
      <w:r>
        <w:rPr>
          <w:color w:val="111827"/>
          <w:sz w:val="21"/>
        </w:rPr>
        <w:t>Food safety app built for mobile caterers — acquisition opportunity</w:t>
      </w:r>
    </w:p>
    <w:p>
      <w:pPr>
        <w:shd w:val="clear" w:color="auto" w:fill="F4FAFA"/>
      </w:pP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  <w:t>Hi [First name],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</w:r>
    </w:p>
    <w:p>
      <w:pPr>
        <w:spacing w:after="40"/>
        <w:shd w:val="clear" w:color="auto" w:fill="F4FAFA"/>
      </w:pPr>
      <w:r>
        <w:rPr>
          <w:b w:val="0"/>
          <w:i/>
          <w:color w:val="111827"/>
          <w:sz w:val="21"/>
        </w:rPr>
        <w:t>[PERSONALISED OPENER — one sentence that proves you know their business. Examples below:]</w:t>
      </w:r>
    </w:p>
    <w:p>
      <w:pPr>
        <w:spacing w:after="40"/>
        <w:ind w:left="432"/>
        <w:shd w:val="clear" w:color="auto" w:fill="F4FAFA"/>
      </w:pPr>
      <w:r>
        <w:rPr>
          <w:b w:val="0"/>
          <w:i/>
          <w:color w:val="111827"/>
          <w:sz w:val="21"/>
        </w:rPr>
        <w:t>"I've been a member of NCASS for [X] and noticed there's no digital compliance tool in the members' area."</w:t>
      </w:r>
    </w:p>
    <w:p>
      <w:pPr>
        <w:spacing w:after="40"/>
        <w:ind w:left="432"/>
        <w:shd w:val="clear" w:color="auto" w:fill="F4FAFA"/>
      </w:pPr>
      <w:r>
        <w:rPr>
          <w:b w:val="0"/>
          <w:i/>
          <w:color w:val="111827"/>
          <w:sz w:val="21"/>
        </w:rPr>
        <w:t>"I completed your Level 2 food hygiene course last year — the thing nobody tells you is what to do after you pass."</w:t>
      </w:r>
    </w:p>
    <w:p>
      <w:pPr>
        <w:spacing w:after="40"/>
        <w:ind w:left="432"/>
        <w:shd w:val="clear" w:color="auto" w:fill="F4FAFA"/>
      </w:pPr>
      <w:r>
        <w:rPr>
          <w:b w:val="0"/>
          <w:i/>
          <w:color w:val="111827"/>
          <w:sz w:val="21"/>
        </w:rPr>
        <w:t>"I noticed CompliChef doesn't currently have anything for street food traders and mobile caterers."</w:t>
      </w:r>
    </w:p>
    <w:p>
      <w:pPr>
        <w:spacing w:after="40"/>
        <w:ind w:left="432"/>
        <w:shd w:val="clear" w:color="auto" w:fill="F4FAFA"/>
      </w:pPr>
      <w:r>
        <w:rPr>
          <w:b w:val="0"/>
          <w:i/>
          <w:color w:val="111827"/>
          <w:sz w:val="21"/>
        </w:rPr>
        <w:t>"As a mobile caterer with [insurer] I've always thought there's an obvious compliance gap between getting insured and actually staying compliant."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  <w:t>I've spent the last year building VanGuard — a food safety compliance app built specifically for UK mobile caterers.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  <w:t>It covers everything an EHO wants to see: daily temperature logs, opening and closing checks, van and equipment checklists, cleaning schedules, LPG safety records, and a one-tap report that generates a full audit pack as a printable PDF. It works on any phone, no download needed.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</w:r>
    </w:p>
    <w:p>
      <w:pPr>
        <w:spacing w:after="40"/>
        <w:shd w:val="clear" w:color="auto" w:fill="F4FAFA"/>
      </w:pPr>
      <w:r>
        <w:rPr>
          <w:b w:val="0"/>
          <w:i/>
          <w:color w:val="111827"/>
          <w:sz w:val="21"/>
        </w:rPr>
        <w:t>[PERSONALISED VALUE LINE — one sentence on why it matters to THEM specifically:]</w:t>
      </w:r>
    </w:p>
    <w:p>
      <w:pPr>
        <w:spacing w:after="40"/>
        <w:ind w:left="432"/>
        <w:shd w:val="clear" w:color="auto" w:fill="F4FAFA"/>
      </w:pPr>
      <w:r>
        <w:rPr>
          <w:b w:val="0"/>
          <w:i/>
          <w:color w:val="111827"/>
          <w:sz w:val="21"/>
        </w:rPr>
        <w:t>"For NCASS it could become a digital compliance benefit that no other trade association offers."</w:t>
      </w:r>
    </w:p>
    <w:p>
      <w:pPr>
        <w:spacing w:after="40"/>
        <w:ind w:left="432"/>
        <w:shd w:val="clear" w:color="auto" w:fill="F4FAFA"/>
      </w:pPr>
      <w:r>
        <w:rPr>
          <w:b w:val="0"/>
          <w:i/>
          <w:color w:val="111827"/>
          <w:sz w:val="21"/>
        </w:rPr>
        <w:t>"For High Speed Training it's the natural next step after someone passes your Level 2 — daily compliance made simple."</w:t>
      </w:r>
    </w:p>
    <w:p>
      <w:pPr>
        <w:spacing w:after="40"/>
        <w:ind w:left="432"/>
        <w:shd w:val="clear" w:color="auto" w:fill="F4FAFA"/>
      </w:pPr>
      <w:r>
        <w:rPr>
          <w:b w:val="0"/>
          <w:i/>
          <w:color w:val="111827"/>
          <w:sz w:val="21"/>
        </w:rPr>
        <w:t>"For CompliChef it fills the mobile catering gap in your sector coverage."</w:t>
      </w:r>
    </w:p>
    <w:p>
      <w:pPr>
        <w:spacing w:after="40"/>
        <w:ind w:left="432"/>
        <w:shd w:val="clear" w:color="auto" w:fill="F4FAFA"/>
      </w:pPr>
      <w:r>
        <w:rPr>
          <w:b w:val="0"/>
          <w:i/>
          <w:color w:val="111827"/>
          <w:sz w:val="21"/>
        </w:rPr>
        <w:t>"For Moving Food it means your policyholders are keeping records that hold up in a claim."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  <w:t>I'm looking to sell the product to someone who can grow it. The tech is simple, it's fully built, live, and working today. It hasn't been marketed — so there are no active users yet. That's actually the opportunity: whoever acquires it gets a clean book, zero support overhead, and a product they can position however fits their brand.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  <w:t xml:space="preserve">Would a 15-minute call this week or next be useful? In the meantime, feel free to have a click around the live app: </w:t>
      </w:r>
      <w:r>
        <w:rPr>
          <w:color w:val="0563C1"/>
          <w:u w:val="single"/>
        </w:rPr>
        <w:t>vanguardapp.co.uk</w:t>
      </w:r>
      <w:r>
        <w:t xml:space="preserve"> — no sign-up required to explore the demo.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  <w:t>Daniel Jee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  <w:t>daniel.jee@hotmail.co.uk</w:t>
      </w:r>
    </w:p>
    <w:p>
      <w:pPr>
        <w:spacing w:after="40"/>
        <w:shd w:val="clear" w:color="auto" w:fill="F4FAFA"/>
      </w:pPr>
      <w:r>
        <w:rPr>
          <w:b w:val="0"/>
          <w:i w:val="0"/>
          <w:color w:val="111827"/>
          <w:sz w:val="21"/>
        </w:rPr>
        <w:t>vanguardapp.co.uk</w:t>
      </w:r>
    </w:p>
    <w:p>
      <w:pPr>
        <w:pBdr>
          <w:bottom w:val="single" w:sz="6" w:space="2" w:color="0D7377"/>
        </w:pBdr>
        <w:shd w:val="clear" w:color="auto" w:fill="F4FAFA"/>
      </w:pPr>
    </w:p>
    <w:p>
      <w:pPr>
        <w:spacing w:before="440" w:after="80"/>
        <w:pBdr>
          <w:bottom w:val="single" w:sz="12" w:space="4" w:color="0D7377"/>
        </w:pBdr>
      </w:pPr>
      <w:r>
        <w:rPr>
          <w:b/>
          <w:color w:val="1A2744"/>
          <w:sz w:val="36"/>
        </w:rPr>
        <w:t>4. Sending Strategy</w:t>
      </w:r>
    </w:p>
    <w:p>
      <w:pPr>
        <w:spacing w:after="60"/>
      </w:pPr>
      <w:r>
        <w:rPr>
          <w:b/>
          <w:color w:val="1A2744"/>
          <w:sz w:val="21"/>
        </w:rPr>
        <w:t xml:space="preserve">Who to address: </w:t>
      </w:r>
      <w:r>
        <w:rPr>
          <w:color w:val="111827"/>
          <w:sz w:val="21"/>
        </w:rPr>
        <w:t>Find the founder, commercial director, or partnerships manager on LinkedIn. Never send to a generic info@ address first — research the name.</w:t>
      </w:r>
    </w:p>
    <w:p>
      <w:pPr>
        <w:spacing w:after="60"/>
      </w:pPr>
      <w:r>
        <w:rPr>
          <w:b/>
          <w:color w:val="1A2744"/>
          <w:sz w:val="21"/>
        </w:rPr>
        <w:t xml:space="preserve">Order to send: </w:t>
      </w:r>
      <w:r>
        <w:rPr>
          <w:color w:val="111827"/>
          <w:sz w:val="21"/>
        </w:rPr>
        <w:t>Start with Category A (NCASS) and Category D (insurance) — they have the most immediate commercial logic. Then Category C (training), then B (software).</w:t>
      </w:r>
    </w:p>
    <w:p>
      <w:pPr>
        <w:spacing w:after="60"/>
      </w:pPr>
      <w:r>
        <w:rPr>
          <w:b/>
          <w:color w:val="1A2744"/>
          <w:sz w:val="21"/>
        </w:rPr>
        <w:t xml:space="preserve">Follow-up: </w:t>
      </w:r>
      <w:r>
        <w:rPr>
          <w:color w:val="111827"/>
          <w:sz w:val="21"/>
        </w:rPr>
        <w:t>If no reply after 5 business days, send one follow-up: "Just checking this didn't land in spam — happy to send a quick video walkthrough if easier."</w:t>
      </w:r>
    </w:p>
    <w:p>
      <w:pPr>
        <w:spacing w:after="60"/>
      </w:pPr>
      <w:r>
        <w:rPr>
          <w:b/>
          <w:color w:val="1A2744"/>
          <w:sz w:val="21"/>
        </w:rPr>
        <w:t xml:space="preserve">What to send if they reply: </w:t>
      </w:r>
      <w:r>
        <w:rPr>
          <w:color w:val="111827"/>
          <w:sz w:val="21"/>
        </w:rPr>
        <w:t>A short Loom video walkthrough of the app + a one-page PDF with screenshots, user numbers, and the tech stack. Do not send pricing in the first email.</w:t>
      </w:r>
    </w:p>
    <w:p>
      <w:pPr>
        <w:spacing w:after="60"/>
      </w:pPr>
      <w:r>
        <w:rPr>
          <w:b/>
          <w:color w:val="1A2744"/>
          <w:sz w:val="21"/>
        </w:rPr>
        <w:t>Target price: Start conversations without a number. If pressed, say "open to discussion — I'd want to understand how it fits your business before we talk numbers." The product has had zero marketing spend — so while there are no active subscribers yet, the value is in the code, the niche, and what a buyer with an existing audience can do with it. Anywhere from £2k–£5k as a code acquisition to £10k–£20k+ if they see strategic value in owning the mobile catering niche is realistic.</w:t>
      </w:r>
      <w:r>
        <w:rPr>
          <w:color w:val="111827"/>
          <w:sz w:val="21"/>
        </w:rPr>
        <w:t>Start conversations without a number. If pressed, say "open to discussion — I'd want to understand how it fits your business before we talk numbers." Anything from £2k (code-only, no users) to £20k+ (with active subscribers) is realistic depending on who's buying.</w:t>
      </w:r>
    </w:p>
    <w:p>
      <w:pPr>
        <w:spacing w:before="440" w:after="80"/>
        <w:pBdr>
          <w:bottom w:val="single" w:sz="12" w:space="4" w:color="0D7377"/>
        </w:pBdr>
      </w:pPr>
      <w:r>
        <w:rPr>
          <w:b/>
          <w:color w:val="1A2744"/>
          <w:sz w:val="36"/>
        </w:rPr>
        <w:t>5. Quick Reference — All Buyers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1A274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A2744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984"/>
            <w:shd w:val="clear" w:color="auto" w:fill="1A2744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252"/>
            <w:shd w:val="clear" w:color="auto" w:fill="1A2744"/>
          </w:tcPr>
          <w:p>
            <w:r>
              <w:rPr>
                <w:b/>
                <w:color w:val="FFFFFF"/>
                <w:sz w:val="18"/>
              </w:rPr>
              <w:t>Contact / Website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NCASS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Trade Association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info@ncass.org.uk · ncass.org.uk</w:t>
            </w:r>
          </w:p>
        </w:tc>
      </w:tr>
      <w:tr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2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CompliChef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Food Safety Software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complichef.co.uk/contact/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Navitas Safety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Food Safety Software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navitassafety.com</w:t>
            </w:r>
          </w:p>
        </w:tc>
      </w:tr>
      <w:tr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4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Food Safety Guru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Food Safety Software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foodsafetyguru.co.uk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FoodDocs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Food Safety Software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fooddocs.com</w:t>
            </w:r>
          </w:p>
        </w:tc>
      </w:tr>
      <w:tr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6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High Speed Training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Training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support@highspeedtraining.co.uk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Food Hygiene Company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Training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foodhygienecompany.co.uk</w:t>
            </w:r>
          </w:p>
        </w:tc>
      </w:tr>
      <w:tr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8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Eversley Training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Training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eversley-training.co.uk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Event Food Safety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Training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eventfoodsafety.co.uk</w:t>
            </w:r>
          </w:p>
        </w:tc>
      </w:tr>
      <w:tr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10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Moving Food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Insurance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movingfood.co.uk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11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Mobilers Insurance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Insurance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mobilers.co.uk</w:t>
            </w:r>
          </w:p>
        </w:tc>
      </w:tr>
      <w:tr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12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Protectivity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Insurance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protectivity.com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13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NCASS Insurance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Insurance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ncassinsurance.co.uk</w:t>
            </w:r>
          </w:p>
        </w:tc>
      </w:tr>
      <w:tr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14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Giles Insurance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Insurance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ncass.org.uk/catering-insurance/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15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Nisbets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Equipment Supplier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11827"/>
                <w:sz w:val="18"/>
              </w:rPr>
              <w:t>nisbets.co.uk</w:t>
            </w:r>
          </w:p>
        </w:tc>
      </w:tr>
      <w:tr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16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Street Food Traders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Community/Operator</w:t>
            </w:r>
          </w:p>
        </w:tc>
        <w:tc>
          <w:tcPr>
            <w:tcW w:type="dxa" w:w="2351"/>
            <w:shd w:val="clear" w:color="auto" w:fill="F0FAFA"/>
          </w:tcPr>
          <w:p>
            <w:r>
              <w:rPr>
                <w:color w:val="111827"/>
                <w:sz w:val="18"/>
              </w:rPr>
              <w:t>streetfoodtraders.co.uk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