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F1BE" w14:textId="77777777" w:rsidR="000B0ECA" w:rsidRPr="004B0A5C" w:rsidRDefault="000B0ECA" w:rsidP="000B0ECA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Projects</w:t>
      </w:r>
    </w:p>
    <w:p w14:paraId="6FDFB1B4" w14:textId="77777777" w:rsidR="000B0ECA" w:rsidRPr="004B0A5C" w:rsidRDefault="000B0ECA" w:rsidP="000B0ECA">
      <w:pPr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The Zuber Database Analysis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r w:rsidRPr="004B0A5C">
        <w:rPr>
          <w:rFonts w:ascii="Century Gothic" w:hAnsi="Century Gothic"/>
          <w:i/>
          <w:iCs/>
          <w:sz w:val="20"/>
          <w:szCs w:val="20"/>
        </w:rPr>
        <w:t>(SQL)</w:t>
      </w:r>
    </w:p>
    <w:p w14:paraId="73B1429E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Objective:</w:t>
      </w:r>
      <w:r w:rsidRPr="004B0A5C">
        <w:rPr>
          <w:rFonts w:ascii="Century Gothic" w:hAnsi="Century Gothic"/>
          <w:sz w:val="20"/>
          <w:szCs w:val="20"/>
        </w:rPr>
        <w:t xml:space="preserve"> Analyzed ride-sharing data to understand passenger preferences and the impact of weather conditions on trip frequency.</w:t>
      </w:r>
    </w:p>
    <w:p w14:paraId="7255ADE4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Outcome:</w:t>
      </w:r>
      <w:r w:rsidRPr="004B0A5C">
        <w:rPr>
          <w:rFonts w:ascii="Century Gothic" w:hAnsi="Century Gothic"/>
          <w:sz w:val="20"/>
          <w:szCs w:val="20"/>
        </w:rPr>
        <w:t xml:space="preserve"> Identified patterns such as increased trip durations during bad weather, aiding strategic decision-making.</w:t>
      </w:r>
    </w:p>
    <w:p w14:paraId="5BFD05D4" w14:textId="77777777" w:rsidR="000B0ECA" w:rsidRPr="004B0A5C" w:rsidRDefault="000B0ECA" w:rsidP="000B0ECA">
      <w:pPr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Tools:</w:t>
      </w:r>
      <w:r w:rsidRPr="004B0A5C">
        <w:rPr>
          <w:rFonts w:ascii="Century Gothic" w:hAnsi="Century Gothic"/>
          <w:sz w:val="20"/>
          <w:szCs w:val="20"/>
        </w:rPr>
        <w:t xml:space="preserve"> SQL</w:t>
      </w:r>
    </w:p>
    <w:p w14:paraId="14D5758D" w14:textId="77777777" w:rsidR="000B0ECA" w:rsidRPr="004B0A5C" w:rsidRDefault="000B0ECA" w:rsidP="000B0ECA">
      <w:pPr>
        <w:pStyle w:val="NormalWeb"/>
        <w:numPr>
          <w:ilvl w:val="0"/>
          <w:numId w:val="1"/>
        </w:numPr>
        <w:spacing w:after="0" w:afterAutospacing="0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>Manhattan Vacation Rental Market Analysis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r w:rsidRPr="004B0A5C">
        <w:rPr>
          <w:rStyle w:val="Emphasis"/>
          <w:rFonts w:ascii="Century Gothic" w:eastAsia="Arial" w:hAnsi="Century Gothic"/>
          <w:sz w:val="20"/>
          <w:szCs w:val="20"/>
        </w:rPr>
        <w:t>(Advance Excel)</w:t>
      </w:r>
    </w:p>
    <w:p w14:paraId="5C0B6C66" w14:textId="77777777" w:rsidR="000B0ECA" w:rsidRPr="004B0A5C" w:rsidRDefault="000B0ECA" w:rsidP="000B0ECA">
      <w:pPr>
        <w:widowControl/>
        <w:numPr>
          <w:ilvl w:val="0"/>
          <w:numId w:val="2"/>
        </w:numPr>
        <w:autoSpaceDE/>
        <w:autoSpaceDN/>
        <w:spacing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 xml:space="preserve"> Objective:</w:t>
      </w:r>
      <w:r w:rsidRPr="004B0A5C">
        <w:rPr>
          <w:rFonts w:ascii="Century Gothic" w:hAnsi="Century Gothic"/>
          <w:sz w:val="20"/>
          <w:szCs w:val="20"/>
        </w:rPr>
        <w:t xml:space="preserve"> Analyzed Airbnb data to guide investment decisions for vacation rentals in Manhattan.</w:t>
      </w:r>
    </w:p>
    <w:p w14:paraId="3D4A7E84" w14:textId="77777777" w:rsidR="000B0ECA" w:rsidRPr="004B0A5C" w:rsidRDefault="000B0ECA" w:rsidP="000B0E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>Questions Addressed:</w:t>
      </w:r>
    </w:p>
    <w:p w14:paraId="6DE45249" w14:textId="77777777" w:rsidR="000B0ECA" w:rsidRPr="004B0A5C" w:rsidRDefault="000B0ECA" w:rsidP="000B0ECA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sz w:val="20"/>
          <w:szCs w:val="20"/>
        </w:rPr>
        <w:t>Which neighborhoods and property sizes (e.g., number of bedrooms) are most attractive for vacation rentals?</w:t>
      </w:r>
    </w:p>
    <w:p w14:paraId="6B35AD88" w14:textId="77777777" w:rsidR="000B0ECA" w:rsidRPr="004B0A5C" w:rsidRDefault="000B0ECA" w:rsidP="000B0ECA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sz w:val="20"/>
          <w:szCs w:val="20"/>
        </w:rPr>
        <w:t>How much revenue did these listings generate?</w:t>
      </w:r>
    </w:p>
    <w:p w14:paraId="054F33B8" w14:textId="77777777" w:rsidR="000B0ECA" w:rsidRPr="004B0A5C" w:rsidRDefault="000B0ECA" w:rsidP="000B0E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>Outcome:</w:t>
      </w:r>
      <w:r w:rsidRPr="004B0A5C">
        <w:rPr>
          <w:rFonts w:ascii="Century Gothic" w:hAnsi="Century Gothic"/>
          <w:sz w:val="20"/>
          <w:szCs w:val="20"/>
        </w:rPr>
        <w:t xml:space="preserve"> Recommended 10 high-performing neighborhoods and 2-bedroom property types, helping the client focus on lucrative opportunities.</w:t>
      </w:r>
    </w:p>
    <w:p w14:paraId="4A7FD051" w14:textId="77777777" w:rsidR="000B0ECA" w:rsidRPr="004B0A5C" w:rsidRDefault="000B0ECA" w:rsidP="000B0E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>Tools:</w:t>
      </w:r>
      <w:r w:rsidRPr="004B0A5C">
        <w:rPr>
          <w:rFonts w:ascii="Century Gothic" w:hAnsi="Century Gothic"/>
          <w:sz w:val="20"/>
          <w:szCs w:val="20"/>
        </w:rPr>
        <w:t xml:space="preserve"> Advance Spreadsheet</w:t>
      </w:r>
    </w:p>
    <w:p w14:paraId="24678F4A" w14:textId="77777777" w:rsidR="000B0ECA" w:rsidRPr="004B0A5C" w:rsidRDefault="000B0ECA" w:rsidP="000B0E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Century Gothic" w:hAnsi="Century Gothic"/>
          <w:sz w:val="20"/>
          <w:szCs w:val="20"/>
        </w:rPr>
      </w:pPr>
      <w:r w:rsidRPr="004B0A5C">
        <w:rPr>
          <w:rStyle w:val="Strong"/>
          <w:rFonts w:ascii="Century Gothic" w:hAnsi="Century Gothic"/>
          <w:sz w:val="20"/>
          <w:szCs w:val="20"/>
        </w:rPr>
        <w:t>Portfolio Link: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hyperlink r:id="rId5" w:tgtFrame="_new" w:history="1">
        <w:r w:rsidRPr="004B0A5C">
          <w:rPr>
            <w:rStyle w:val="Hyperlink"/>
            <w:rFonts w:ascii="Century Gothic" w:hAnsi="Century Gothic"/>
            <w:sz w:val="20"/>
            <w:szCs w:val="20"/>
          </w:rPr>
          <w:t>View Dataset</w:t>
        </w:r>
      </w:hyperlink>
    </w:p>
    <w:p w14:paraId="33F0D7E2" w14:textId="77777777" w:rsidR="000B0ECA" w:rsidRPr="004B0A5C" w:rsidRDefault="000B0ECA" w:rsidP="000B0ECA">
      <w:pPr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Profitability Analysis by Region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r w:rsidRPr="004B0A5C">
        <w:rPr>
          <w:rFonts w:ascii="Century Gothic" w:hAnsi="Century Gothic"/>
          <w:i/>
          <w:iCs/>
          <w:sz w:val="20"/>
          <w:szCs w:val="20"/>
        </w:rPr>
        <w:t>(Tableau)</w:t>
      </w:r>
    </w:p>
    <w:p w14:paraId="3996D650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Objective:</w:t>
      </w:r>
      <w:r w:rsidRPr="004B0A5C">
        <w:rPr>
          <w:rFonts w:ascii="Century Gothic" w:hAnsi="Century Gothic"/>
          <w:sz w:val="20"/>
          <w:szCs w:val="20"/>
        </w:rPr>
        <w:t xml:space="preserve"> Created an interactive dashboard to identify profitable regions for a retail business.</w:t>
      </w:r>
    </w:p>
    <w:p w14:paraId="6AA89367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Outcome:</w:t>
      </w:r>
      <w:r w:rsidRPr="004B0A5C">
        <w:rPr>
          <w:rFonts w:ascii="Century Gothic" w:hAnsi="Century Gothic"/>
          <w:sz w:val="20"/>
          <w:szCs w:val="20"/>
        </w:rPr>
        <w:t xml:space="preserve"> Highlighted underperforming areas, providing actionable insights </w:t>
      </w:r>
      <w:proofErr w:type="gramStart"/>
      <w:r w:rsidRPr="004B0A5C">
        <w:rPr>
          <w:rFonts w:ascii="Century Gothic" w:hAnsi="Century Gothic"/>
          <w:sz w:val="20"/>
          <w:szCs w:val="20"/>
        </w:rPr>
        <w:t>for</w:t>
      </w:r>
      <w:proofErr w:type="gramEnd"/>
      <w:r w:rsidRPr="004B0A5C">
        <w:rPr>
          <w:rFonts w:ascii="Century Gothic" w:hAnsi="Century Gothic"/>
          <w:sz w:val="20"/>
          <w:szCs w:val="20"/>
        </w:rPr>
        <w:t xml:space="preserve"> resource reallocation.</w:t>
      </w:r>
    </w:p>
    <w:p w14:paraId="602BB62D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Tools:</w:t>
      </w:r>
      <w:r w:rsidRPr="004B0A5C">
        <w:rPr>
          <w:rFonts w:ascii="Century Gothic" w:hAnsi="Century Gothic"/>
          <w:sz w:val="20"/>
          <w:szCs w:val="20"/>
        </w:rPr>
        <w:t xml:space="preserve"> Tableau</w:t>
      </w:r>
    </w:p>
    <w:p w14:paraId="07F8BB6F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Portfolio Link: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hyperlink r:id="rId6" w:tgtFrame="_new" w:history="1">
        <w:r w:rsidRPr="004B0A5C">
          <w:rPr>
            <w:rStyle w:val="Hyperlink"/>
            <w:rFonts w:ascii="Century Gothic" w:hAnsi="Century Gothic"/>
            <w:sz w:val="20"/>
            <w:szCs w:val="20"/>
          </w:rPr>
          <w:t>Interactive Dashboard</w:t>
        </w:r>
      </w:hyperlink>
    </w:p>
    <w:p w14:paraId="6C3B580E" w14:textId="77777777" w:rsidR="000B0ECA" w:rsidRPr="004B0A5C" w:rsidRDefault="000B0ECA" w:rsidP="000B0ECA">
      <w:pPr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Zomato Sales Analysis Report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r w:rsidRPr="004B0A5C">
        <w:rPr>
          <w:rFonts w:ascii="Century Gothic" w:hAnsi="Century Gothic"/>
          <w:i/>
          <w:iCs/>
          <w:sz w:val="20"/>
          <w:szCs w:val="20"/>
        </w:rPr>
        <w:t>(Power BI)</w:t>
      </w:r>
    </w:p>
    <w:p w14:paraId="3BADFCE9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Objective:</w:t>
      </w:r>
      <w:r w:rsidRPr="004B0A5C">
        <w:rPr>
          <w:rFonts w:ascii="Century Gothic" w:hAnsi="Century Gothic"/>
          <w:sz w:val="20"/>
          <w:szCs w:val="20"/>
        </w:rPr>
        <w:t xml:space="preserve"> Examined sales data from 2018 to 2020 to understand customer behavior and market trends.</w:t>
      </w:r>
    </w:p>
    <w:p w14:paraId="1CCC38CF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Outcome:</w:t>
      </w:r>
      <w:r w:rsidRPr="004B0A5C">
        <w:rPr>
          <w:rFonts w:ascii="Century Gothic" w:hAnsi="Century Gothic"/>
          <w:sz w:val="20"/>
          <w:szCs w:val="20"/>
        </w:rPr>
        <w:t xml:space="preserve"> Provided strategic recommendations to improve Zomato’s sales performance and market share.</w:t>
      </w:r>
    </w:p>
    <w:p w14:paraId="61AC1F95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Tools:</w:t>
      </w:r>
      <w:r w:rsidRPr="004B0A5C">
        <w:rPr>
          <w:rFonts w:ascii="Century Gothic" w:hAnsi="Century Gothic"/>
          <w:sz w:val="20"/>
          <w:szCs w:val="20"/>
        </w:rPr>
        <w:t xml:space="preserve"> Power BI, Excel</w:t>
      </w:r>
    </w:p>
    <w:p w14:paraId="234494C9" w14:textId="1E3F95F2" w:rsidR="000B0ECA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Portfolio Link: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hyperlink r:id="rId7" w:history="1">
        <w:r w:rsidRPr="00AC7420">
          <w:rPr>
            <w:rStyle w:val="Hyperlink"/>
            <w:rFonts w:ascii="Century Gothic" w:hAnsi="Century Gothic"/>
            <w:sz w:val="20"/>
            <w:szCs w:val="20"/>
          </w:rPr>
          <w:t>https://acrobat.adobe.com/id/urn:aaid:sc:VA6C2:441edfd0-6b8c-4d45-84f4-df14697bfff0</w:t>
        </w:r>
      </w:hyperlink>
    </w:p>
    <w:p w14:paraId="1D3880E9" w14:textId="77777777" w:rsidR="000B0ECA" w:rsidRPr="004B0A5C" w:rsidRDefault="000B0ECA" w:rsidP="000B0ECA">
      <w:pPr>
        <w:ind w:left="1440"/>
        <w:jc w:val="both"/>
        <w:rPr>
          <w:rFonts w:ascii="Century Gothic" w:hAnsi="Century Gothic"/>
          <w:sz w:val="20"/>
          <w:szCs w:val="20"/>
        </w:rPr>
      </w:pPr>
    </w:p>
    <w:p w14:paraId="190CADF3" w14:textId="77777777" w:rsidR="000B0ECA" w:rsidRPr="004B0A5C" w:rsidRDefault="000B0ECA" w:rsidP="000B0ECA">
      <w:pPr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Product Category Trends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r w:rsidRPr="004B0A5C">
        <w:rPr>
          <w:rFonts w:ascii="Century Gothic" w:hAnsi="Century Gothic"/>
          <w:i/>
          <w:iCs/>
          <w:sz w:val="20"/>
          <w:szCs w:val="20"/>
        </w:rPr>
        <w:t>(Tableau)</w:t>
      </w:r>
    </w:p>
    <w:p w14:paraId="167A0F55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Objective:</w:t>
      </w:r>
      <w:r w:rsidRPr="004B0A5C">
        <w:rPr>
          <w:rFonts w:ascii="Century Gothic" w:hAnsi="Century Gothic"/>
          <w:sz w:val="20"/>
          <w:szCs w:val="20"/>
        </w:rPr>
        <w:t xml:space="preserve"> Visualized seasonal sales trends across various product categories for an e-commerce platform.</w:t>
      </w:r>
    </w:p>
    <w:p w14:paraId="63AAF15D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Outcome:</w:t>
      </w:r>
      <w:r w:rsidRPr="004B0A5C">
        <w:rPr>
          <w:rFonts w:ascii="Century Gothic" w:hAnsi="Century Gothic"/>
          <w:sz w:val="20"/>
          <w:szCs w:val="20"/>
        </w:rPr>
        <w:t xml:space="preserve"> Identified peak seasons and customer preferences, aiding inventory planning.</w:t>
      </w:r>
    </w:p>
    <w:p w14:paraId="2FFA738C" w14:textId="77777777" w:rsidR="000B0ECA" w:rsidRPr="004B0A5C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Tools:</w:t>
      </w:r>
      <w:r w:rsidRPr="004B0A5C">
        <w:rPr>
          <w:rFonts w:ascii="Century Gothic" w:hAnsi="Century Gothic"/>
          <w:sz w:val="20"/>
          <w:szCs w:val="20"/>
        </w:rPr>
        <w:t xml:space="preserve"> Tableau</w:t>
      </w:r>
    </w:p>
    <w:p w14:paraId="362F97E1" w14:textId="77777777" w:rsidR="000B0ECA" w:rsidRDefault="000B0ECA" w:rsidP="000B0ECA">
      <w:pPr>
        <w:numPr>
          <w:ilvl w:val="1"/>
          <w:numId w:val="1"/>
        </w:numPr>
        <w:tabs>
          <w:tab w:val="num" w:pos="1440"/>
        </w:tabs>
        <w:jc w:val="both"/>
        <w:rPr>
          <w:rFonts w:ascii="Century Gothic" w:hAnsi="Century Gothic"/>
          <w:sz w:val="20"/>
          <w:szCs w:val="20"/>
        </w:rPr>
      </w:pPr>
      <w:r w:rsidRPr="004B0A5C">
        <w:rPr>
          <w:rFonts w:ascii="Century Gothic" w:hAnsi="Century Gothic"/>
          <w:b/>
          <w:bCs/>
          <w:sz w:val="20"/>
          <w:szCs w:val="20"/>
        </w:rPr>
        <w:t>Portfolio Link:</w:t>
      </w:r>
      <w:r w:rsidRPr="004B0A5C">
        <w:rPr>
          <w:rFonts w:ascii="Century Gothic" w:hAnsi="Century Gothic"/>
          <w:sz w:val="20"/>
          <w:szCs w:val="20"/>
        </w:rPr>
        <w:t xml:space="preserve"> </w:t>
      </w:r>
      <w:hyperlink r:id="rId8" w:tgtFrame="_new" w:history="1">
        <w:r w:rsidRPr="004B0A5C">
          <w:rPr>
            <w:rStyle w:val="Hyperlink"/>
            <w:rFonts w:ascii="Century Gothic" w:hAnsi="Century Gothic"/>
            <w:sz w:val="20"/>
            <w:szCs w:val="20"/>
          </w:rPr>
          <w:t>Visualization</w:t>
        </w:r>
      </w:hyperlink>
    </w:p>
    <w:p w14:paraId="2BF7ADAB" w14:textId="77777777" w:rsidR="00D101C2" w:rsidRDefault="00D101C2"/>
    <w:sectPr w:rsidR="00D1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5E1"/>
    <w:multiLevelType w:val="multilevel"/>
    <w:tmpl w:val="999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222C2"/>
    <w:multiLevelType w:val="multilevel"/>
    <w:tmpl w:val="65DC00A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167598747">
    <w:abstractNumId w:val="0"/>
  </w:num>
  <w:num w:numId="2" w16cid:durableId="64882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CA"/>
    <w:rsid w:val="000B0ECA"/>
    <w:rsid w:val="003011F3"/>
    <w:rsid w:val="00593B4F"/>
    <w:rsid w:val="00740CE9"/>
    <w:rsid w:val="00760AC3"/>
    <w:rsid w:val="00D1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8A1D5"/>
  <w15:chartTrackingRefBased/>
  <w15:docId w15:val="{728EE25C-4F81-4A6F-9F11-81C9ADD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CA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011F3"/>
    <w:pPr>
      <w:spacing w:before="67"/>
      <w:ind w:left="10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011F3"/>
  </w:style>
  <w:style w:type="character" w:customStyle="1" w:styleId="Heading1Char">
    <w:name w:val="Heading 1 Char"/>
    <w:basedOn w:val="DefaultParagraphFont"/>
    <w:link w:val="Heading1"/>
    <w:uiPriority w:val="9"/>
    <w:rsid w:val="003011F3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011F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011F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3011F3"/>
    <w:pPr>
      <w:spacing w:line="262" w:lineRule="exact"/>
      <w:ind w:left="1216" w:hanging="27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CA"/>
    <w:rPr>
      <w:rFonts w:ascii="Arial" w:hAnsi="Arial" w:cs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0E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CA"/>
    <w:rPr>
      <w:rFonts w:ascii="Arial" w:hAnsi="Arial" w:cs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C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E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0E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0ECA"/>
    <w:rPr>
      <w:b/>
      <w:bCs/>
    </w:rPr>
  </w:style>
  <w:style w:type="character" w:styleId="Emphasis">
    <w:name w:val="Emphasis"/>
    <w:basedOn w:val="DefaultParagraphFont"/>
    <w:uiPriority w:val="20"/>
    <w:qFormat/>
    <w:rsid w:val="000B0EC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print5projectforDanielJiya/Product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bat.adobe.com/id/urn:aaid:sc:VA6C2:441edfd0-6b8c-4d45-84f4-df14697bff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daniel.jiya/viz/SPRINT4PROJECT_17267560918610/ProfitRegion" TargetMode="External"/><Relationship Id="rId5" Type="http://schemas.openxmlformats.org/officeDocument/2006/relationships/hyperlink" Target="https://docs.google.com/spreadsheets/d/1BLwYW0yCM7_b5FaDkawllsVGTPHWzfJ-1zAdrcoISho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1901</Characters>
  <Application>Microsoft Office Word</Application>
  <DocSecurity>0</DocSecurity>
  <Lines>50</Lines>
  <Paragraphs>40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Jiya</dc:creator>
  <cp:keywords/>
  <dc:description/>
  <cp:lastModifiedBy>Daniel Jiya</cp:lastModifiedBy>
  <cp:revision>1</cp:revision>
  <dcterms:created xsi:type="dcterms:W3CDTF">2025-01-18T09:10:00Z</dcterms:created>
  <dcterms:modified xsi:type="dcterms:W3CDTF">2025-01-18T09:12:00Z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17b40c3c-bb8f-4c5d-ac59-ddde592c7b7a</vt:lpwstr>
  </property>
</Properties>
</file>