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Central utility file handling cryptographic operations.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Includes: Password hashing, password comparison, and secure HMAC code generation.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SECURITY NOTE: This module keeps sensitive cryptographic implementations abstracted from controllers.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STEP 1: Import Node's native cryptographic module dependencies.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Need: Destructure 'createHmac' from the built-in 'crypto' package.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STEP 2: Import third-party security hashing utilities.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Need: Destructure 'hash' and 'compare' asynchronous functions from the 'bcryptjs' package.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STEP 3: Create and Export Password Salting/Hashing Function (doHash).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- Input: Accepts raw string input 'value' and an integer/string 'saltValue'.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- Process: Compute an irreversible cryptographic string hash using bcryptjs.hash().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- Return: Provide the generated secure hash string back to the caller.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STEP 4: Create and Export Password Validation Function (doHashValidation).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- Input: Accepts plain text user input 'value' and the stored DB 'hashedValue'.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- Process: Check equality using bcryptjs.compare() to securely evaluate match validity.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- Return: Provide a boolean flag back to the caller indicating match status (true/false).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STEP 5: Create and Export One-Way Code Verification Function (hmacProcess).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- Input: Accepts plain text token string 'value' and a secure 'key' string parameter.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- Process: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   - Initialize an HMAC instance specifying the 'sha256' cryptographic hashing algorithm and the secret key.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   - Stream / update the plain text input 'value' directly into the cipher stream.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   - Finalize calculations and convert the raw byte buffer into a readable hexadecimal ('hex') digest format string.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- Return: Provide the resulting hex-encoded signature string back to the caller.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