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Handles all post-related routing paths (CRUD operations for posts).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Maps HTTP methods (GET, POST, PUT, DELETE) to postController logic.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STEP 1: Import Express framework.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Need: express to access the routing engine.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STEP 2: Import the Controller module for business logic handlers.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Need: postController from the controllers directory containing all post actions.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STEP 3: Import individual custom middleware functions.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Need: Destructure 'identifier' function from the identification middleware file.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STEP 4: Initialize an isolated Express Router instance to modularize application endpoints.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STEP 5: Define Identified / Protected Endpoints.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Note: All of these routes require passing the 'identifier' middleware BEFORE executing the controller.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-- Read Operations 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- Create a HTTP GET handler for '/all-posts' mapped to postController.getPosts.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- Create a HTTP GET handler for '/single-post' mapped to postController.singlePost.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-- Write Operations 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- Create a HTTP POST handler for '/create-post' mapped to postController.createPost.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-- Update Operations 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- Create a HTTP PUT handler for '/update-post' mapped to postController.updatePost.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-- Delete Operations 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- Create a HTTP DELETE handler for '/delete-post' mapped to postController.deletePost.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STEP 6: Export the configured Router instance.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Ensure it is assigned to module.exports so it can be mounted by the main server file.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