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Portfolio Risk Budgeting System</w:t>
      </w:r>
    </w:p>
    <w:p>
      <w:pPr>
        <w:jc w:val="center"/>
      </w:pPr>
      <w:r>
        <w:rPr>
          <w:color w:val="444444"/>
          <w:sz w:val="30"/>
        </w:rPr>
        <w:t>Instrument Universe &amp; Price-History Catalog</w:t>
      </w:r>
    </w:p>
    <w:p>
      <w:pPr>
        <w:jc w:val="center"/>
      </w:pPr>
      <w:r>
        <w:rPr>
          <w:sz w:val="20"/>
        </w:rPr>
        <w:t>Generated 2026-06-01  ·  branch claude/portfolio-risk-budgeting-plan-ahVMe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br w:type="page"/>
      </w:r>
    </w:p>
    <w:p>
      <w:pPr>
        <w:ind w:left="432"/>
        <w:shd w:val="clear" w:fill="EEF3FB"/>
      </w:pPr>
      <w:r>
        <w:rPr>
          <w:i/>
        </w:rPr>
        <w:t xml:space="preserve">The investable universe for the Portfolio Risk Budgeting system: the liquid US-traded instruments across asset classes, each with the </w:t>
      </w:r>
      <w:r>
        <w:rPr>
          <w:b/>
          <w:i/>
        </w:rPr>
        <w:t>longest available price history</w:t>
      </w:r>
      <w:r>
        <w:rPr>
          <w:i/>
        </w:rPr>
        <w:t xml:space="preserve">, its </w:t>
      </w:r>
      <w:r>
        <w:rPr>
          <w:b/>
          <w:i/>
        </w:rPr>
        <w:t>earliest start date</w:t>
      </w:r>
      <w:r>
        <w:rPr>
          <w:i/>
        </w:rPr>
        <w:t xml:space="preserve">, and the </w:t>
      </w:r>
      <w:r>
        <w:rPr>
          <w:b/>
          <w:i/>
        </w:rPr>
        <w:t>data source</w:t>
      </w:r>
      <w:r>
        <w:rPr>
          <w:i/>
        </w:rPr>
        <w:t xml:space="preserve">. Scope (agreed): </w:t>
      </w:r>
      <w:r>
        <w:rPr>
          <w:b/>
          <w:i/>
        </w:rPr>
        <w:t>broad US-traded universe</w:t>
      </w:r>
      <w:r>
        <w:rPr>
          <w:i/>
        </w:rPr>
        <w:t xml:space="preserve">, </w:t>
      </w:r>
      <w:r>
        <w:rPr>
          <w:b/>
          <w:i/>
        </w:rPr>
        <w:t>spliced to underlying indices for maximum history</w:t>
      </w:r>
      <w:r>
        <w:rPr>
          <w:i/>
        </w:rPr>
        <w:t xml:space="preserve">. Compiled 2026-06-01 from five asset-class research sweeps; see </w:t>
      </w:r>
      <w:r>
        <w:rPr>
          <w:rFonts w:ascii="Consolas" w:hAnsi="Consolas"/>
          <w:i/>
          <w:sz w:val="19"/>
        </w:rPr>
        <w:t>docs/data-sources.md</w:t>
      </w:r>
      <w:r>
        <w:rPr>
          <w:i/>
        </w:rPr>
        <w:t xml:space="preserve"> for the *software* adapters and BUILD_PLAN §11 for research provenance.</w:t>
      </w:r>
    </w:p>
    <w:p>
      <w:r>
        <w:rPr>
          <w:b/>
        </w:rPr>
        <w:t>Confidence flags:</w:t>
      </w:r>
      <w:r>
        <w:t xml:space="preserve"> </w:t>
      </w:r>
      <w:r>
        <w:rPr>
          <w:rFonts w:ascii="Consolas" w:hAnsi="Consolas"/>
          <w:sz w:val="19"/>
        </w:rPr>
        <w:t>[H]</w:t>
      </w:r>
      <w:r>
        <w:t xml:space="preserve"> verified against exchange/issuer/primary or multiple</w:t>
      </w:r>
    </w:p>
    <w:p>
      <w:r>
        <w:t xml:space="preserve">concordant sources · </w:t>
      </w:r>
      <w:r>
        <w:rPr>
          <w:rFonts w:ascii="Consolas" w:hAnsi="Consolas"/>
          <w:sz w:val="19"/>
        </w:rPr>
        <w:t>[M]</w:t>
      </w:r>
      <w:r>
        <w:t xml:space="preserve"> single reputable secondary source · </w:t>
      </w:r>
      <w:r>
        <w:rPr>
          <w:rFonts w:ascii="Consolas" w:hAnsi="Consolas"/>
          <w:sz w:val="19"/>
        </w:rPr>
        <w:t>[L]</w:t>
      </w:r>
      <w:r>
        <w:t xml:space="preserve"> approximate,</w:t>
      </w:r>
    </w:p>
    <w:p>
      <w:r>
        <w:t>verify before relying on it.</w:t>
      </w:r>
    </w:p>
    <w:p>
      <w:r>
        <w:rPr>
          <w:b/>
        </w:rPr>
        <w:t>Splice convention:</w:t>
      </w:r>
      <w:r>
        <w:t xml:space="preserve"> use the tradable instrument from its inception forward, and</w:t>
      </w:r>
    </w:p>
    <w:p>
      <w:r>
        <w:t>back-fill with the underlying index/series before that ("seam" = instrument</w:t>
      </w:r>
    </w:p>
    <w:p>
      <w:r>
        <w:t xml:space="preserve">inception). Splice an instrument's </w:t>
      </w:r>
      <w:r>
        <w:rPr>
          <w:b/>
        </w:rPr>
        <w:t>adjusted/total-return</w:t>
      </w:r>
      <w:r>
        <w:t xml:space="preserve"> series to the index's</w:t>
      </w:r>
    </w:p>
    <w:p>
      <w:r>
        <w:rPr>
          <w:b/>
        </w:rPr>
        <w:t>total-return</w:t>
      </w:r>
      <w:r>
        <w:t xml:space="preserve"> series, and its </w:t>
      </w:r>
      <w:r>
        <w:rPr>
          <w:b/>
        </w:rPr>
        <w:t>raw price</w:t>
      </w:r>
      <w:r>
        <w:t xml:space="preserve"> to the </w:t>
      </w:r>
      <w:r>
        <w:rPr>
          <w:b/>
        </w:rPr>
        <w:t>price</w:t>
      </w:r>
      <w:r>
        <w:t xml:space="preserve"> index — never mix</w:t>
      </w:r>
    </w:p>
    <w:p>
      <w:r>
        <w:t xml:space="preserve">the two (a yield-sized discontinuity results). Never splice a </w:t>
      </w:r>
      <w:r>
        <w:rPr>
          <w:b/>
        </w:rPr>
        <w:t>yield</w:t>
      </w:r>
      <w:r>
        <w:t xml:space="preserve"> series to a</w:t>
      </w:r>
    </w:p>
    <w:p>
      <w:r>
        <w:rPr>
          <w:b/>
        </w:rPr>
        <w:t>total-return</w:t>
      </w:r>
      <w:r>
        <w:t xml:space="preserve"> series.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How the universe is built (survivorship-bias-aware)</w:t>
      </w:r>
    </w:p>
    <w:p>
      <w:pPr>
        <w:pStyle w:val="ListBullet"/>
      </w:pPr>
      <w:r>
        <w:rPr>
          <w:b/>
        </w:rPr>
        <w:t>Membership is point-in-time (PIT).</w:t>
      </w:r>
      <w:r>
        <w:t xml:space="preserve"> On each rebalance date the universe must be</w:t>
      </w:r>
    </w:p>
    <w:p>
      <w:r>
        <w:t>the names that were actually investable *then* — including those later delisted,</w:t>
      </w:r>
    </w:p>
    <w:p>
      <w:r>
        <w:t>merged, or bankrupted. Building from *today's* index list and pulling full history</w:t>
      </w:r>
    </w:p>
    <w:p>
      <w:r>
        <w:t>is survivorship-biased: it drops every failure and inflates backtest returns.</w:t>
      </w:r>
    </w:p>
    <w:p>
      <w:pPr>
        <w:pStyle w:val="ListBullet"/>
      </w:pPr>
      <w:r>
        <w:rPr>
          <w:b/>
        </w:rPr>
        <w:t>Free PIT membership:</w:t>
      </w:r>
      <w:r>
        <w:t xml:space="preserve"> historical </w:t>
      </w:r>
      <w:r>
        <w:rPr>
          <w:b/>
        </w:rPr>
        <w:t>S&amp;P 500</w:t>
      </w:r>
      <w:r>
        <w:t xml:space="preserve"> constituents back to </w:t>
      </w:r>
      <w:r>
        <w:rPr>
          <w:b/>
        </w:rPr>
        <w:t>1996</w:t>
      </w:r>
      <w:r>
        <w:t xml:space="preserve"> on</w:t>
      </w:r>
    </w:p>
    <w:p>
      <w:r>
        <w:t>GitHub (</w:t>
      </w:r>
      <w:r>
        <w:rPr>
          <w:rFonts w:ascii="Consolas" w:hAnsi="Consolas"/>
          <w:sz w:val="19"/>
        </w:rPr>
        <w:t>fja05680/sp500</w:t>
      </w:r>
      <w:r>
        <w:t xml:space="preserve">, </w:t>
      </w:r>
      <w:r>
        <w:rPr>
          <w:rFonts w:ascii="Consolas" w:hAnsi="Consolas"/>
          <w:sz w:val="19"/>
        </w:rPr>
        <w:t>hanshof/sp500_constituents</w:t>
      </w:r>
      <w:r>
        <w:t xml:space="preserve">) </w:t>
      </w:r>
      <w:r>
        <w:rPr>
          <w:rFonts w:ascii="Consolas" w:hAnsi="Consolas"/>
          <w:sz w:val="19"/>
        </w:rPr>
        <w:t>[H]</w:t>
      </w:r>
      <w:r>
        <w:t xml:space="preserve">. </w:t>
      </w:r>
      <w:r>
        <w:rPr>
          <w:b/>
        </w:rPr>
        <w:t>Russell 1000</w:t>
      </w:r>
    </w:p>
    <w:p>
      <w:r>
        <w:t xml:space="preserve">has no reliable free PIT history — it is licensed (FTSE Russell) or via Norgate </w:t>
      </w:r>
      <w:r>
        <w:rPr>
          <w:rFonts w:ascii="Consolas" w:hAnsi="Consolas"/>
          <w:sz w:val="19"/>
        </w:rPr>
        <w:t>[M]</w:t>
      </w:r>
      <w:r>
        <w:t>.</w:t>
      </w:r>
    </w:p>
    <w:p>
      <w:pPr>
        <w:pStyle w:val="ListBullet"/>
      </w:pPr>
      <w:r>
        <w:rPr>
          <w:b/>
        </w:rPr>
        <w:t>Delisted names</w:t>
      </w:r>
      <w:r>
        <w:t xml:space="preserve"> (to remove the bias) live only in paid/academic sets: </w:t>
      </w:r>
      <w:r>
        <w:rPr>
          <w:b/>
        </w:rPr>
        <w:t>CRSP</w:t>
      </w:r>
    </w:p>
    <w:p>
      <w:r>
        <w:t xml:space="preserve">(gold standard, incl. delisting returns), </w:t>
      </w:r>
      <w:r>
        <w:rPr>
          <w:b/>
        </w:rPr>
        <w:t>Norgate</w:t>
      </w:r>
      <w:r>
        <w:t xml:space="preserve"> (~25k+ delisted since 1950),</w:t>
      </w:r>
    </w:p>
    <w:p>
      <w:r>
        <w:rPr>
          <w:b/>
        </w:rPr>
        <w:t>Sharadar SEP</w:t>
      </w:r>
      <w:r>
        <w:t xml:space="preserve"> (since 1998), </w:t>
      </w:r>
      <w:r>
        <w:rPr>
          <w:b/>
        </w:rPr>
        <w:t>EODHD</w:t>
      </w:r>
      <w:r>
        <w:t xml:space="preserve"> delisted endpoint (~2000). Free retail</w:t>
      </w:r>
    </w:p>
    <w:p>
      <w:r>
        <w:t xml:space="preserve">feeds (Yahoo/yfinance, Alpha Vantage, Stooq) </w:t>
      </w:r>
      <w:r>
        <w:rPr>
          <w:b/>
        </w:rPr>
        <w:t>drop delisted tickers</w:t>
      </w:r>
      <w:r>
        <w:t xml:space="preserve"> → inherently</w:t>
      </w:r>
    </w:p>
    <w:p>
      <w:r>
        <w:t>biased.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 Equities (broad US universe)</w:t>
      </w:r>
    </w:p>
    <w:p>
      <w:r>
        <w:rPr>
          <w:b/>
        </w:rPr>
        <w:t>Universe definition:</w:t>
      </w:r>
      <w:r>
        <w:t xml:space="preserve"> broad investable core = </w:t>
      </w:r>
      <w:r>
        <w:rPr>
          <w:b/>
        </w:rPr>
        <w:t>Russell 1000</w:t>
      </w:r>
      <w:r>
        <w:t xml:space="preserve"> (~1000 names) or</w:t>
      </w:r>
    </w:p>
    <w:p>
      <w:r>
        <w:rPr>
          <w:b/>
        </w:rPr>
        <w:t>S&amp;P 500</w:t>
      </w:r>
      <w:r>
        <w:t xml:space="preserve"> (deepest free history, cleanest membership). Reconstruct PIT membership</w:t>
      </w:r>
    </w:p>
    <w:p>
      <w:r>
        <w:t>per rebalance; retain delisted series to their delisting date.</w:t>
      </w:r>
    </w:p>
    <w:p>
      <w:r>
        <w:rPr>
          <w:b/>
        </w:rPr>
        <w:t>Single-stock daily price history — earliest start by source: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Earliest daily single-stock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Bias-free?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CRSP (WRDS)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1962-07-02</w:t>
            </w:r>
            <w:r>
              <w:rPr>
                <w:sz w:val="17"/>
              </w:rPr>
              <w:t xml:space="preserve"> daily; </w:t>
            </w:r>
            <w:r>
              <w:rPr>
                <w:b/>
                <w:sz w:val="17"/>
              </w:rPr>
              <w:t>1926</w:t>
            </w:r>
            <w:r>
              <w:rPr>
                <w:sz w:val="17"/>
              </w:rPr>
              <w:t xml:space="preserve"> daily via Pre62; </w:t>
            </w:r>
            <w:r>
              <w:rPr>
                <w:b/>
                <w:sz w:val="17"/>
              </w:rPr>
              <w:t>1925-12</w:t>
            </w:r>
            <w:r>
              <w:rPr>
                <w:sz w:val="17"/>
              </w:rPr>
              <w:t xml:space="preserve"> monthly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Yes (incl. delisting returns)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Paid/academic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Norgate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1950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Yes (incl. delisted)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Paid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Sharadar SEP</w:t>
            </w:r>
            <w:r>
              <w:rPr>
                <w:sz w:val="17"/>
              </w:rPr>
              <w:t xml:space="preserve"> (Nasdaq Data Link)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Paid (key)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Tiingo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Partial (active-focused)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Freemium + key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EODHD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~2000</w:t>
            </w:r>
            <w:r>
              <w:rPr>
                <w:sz w:val="17"/>
              </w:rPr>
              <w:t xml:space="preserve"> (US); delisted endpoint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Partial→Yes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Paid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Polygon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Partial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Freemium + key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yfinance / Yahoo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1962</w:t>
            </w:r>
            <w:r>
              <w:rPr>
                <w:sz w:val="17"/>
              </w:rPr>
              <w:t xml:space="preserve"> (oldest names)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Free (unofficial)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Stooq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~1990s–2000s (earliest unverified)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Free bulk CSV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[L]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Alpha Vantage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~2000s (full = premium)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Free key (limited)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r>
        <w:rPr>
          <w:b/>
        </w:rPr>
        <w:t>The "1962 wall":</w:t>
      </w:r>
      <w:r>
        <w:t xml:space="preserve"> every *free/retail* single-stock daily feed bottoms out ~**2 Jul</w:t>
      </w:r>
    </w:p>
    <w:p>
      <w:r>
        <w:t>1962** (they trace to the CRSP daily file). Pre-1962 *daily* single-stock data is</w:t>
      </w:r>
    </w:p>
    <w:p>
      <w:r>
        <w:t xml:space="preserve">effectively </w:t>
      </w:r>
      <w:r>
        <w:rPr>
          <w:b/>
        </w:rPr>
        <w:t>CRSP-only</w:t>
      </w:r>
      <w:r>
        <w:t xml:space="preserve">. Deepest free path before then is </w:t>
      </w:r>
      <w:r>
        <w:rPr>
          <w:b/>
        </w:rPr>
        <w:t>index</w:t>
      </w:r>
      <w:r>
        <w:t xml:space="preserve"> series (§6).</w:t>
      </w:r>
    </w:p>
    <w:p>
      <w:r>
        <w:rPr>
          <w:b/>
        </w:rPr>
        <w:t>Deep-history anchors</w:t>
      </w:r>
      <w:r>
        <w:t xml:space="preserve"> (oldest continuously-listed blue chips — IBM, GE, KO, PG,</w:t>
      </w:r>
    </w:p>
    <w:p>
      <w:r>
        <w:t>XOM): free daily ≈ 1962; Norgate daily to 1950; CRSP daily to 1926 / monthly to 1925.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 Equity-Index Futures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Root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Underlying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Native 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Max-history (spliced to cash index)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ES</w:t>
            </w:r>
            <w:r>
              <w:rPr>
                <w:sz w:val="17"/>
              </w:rPr>
              <w:t xml:space="preserve"> (E-mini S&amp;P 500)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($50)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1997-09-09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splice SP (1982) → S&amp;P 500 cash </w:t>
            </w:r>
            <w:r>
              <w:rPr>
                <w:b/>
                <w:sz w:val="17"/>
              </w:rPr>
              <w:t>1957</w:t>
            </w:r>
            <w:r>
              <w:rPr>
                <w:sz w:val="17"/>
              </w:rPr>
              <w:t xml:space="preserve"> (composite </w:t>
            </w:r>
            <w:r>
              <w:rPr>
                <w:b/>
                <w:sz w:val="17"/>
              </w:rPr>
              <w:t>1927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SP</w:t>
            </w:r>
            <w:r>
              <w:rPr>
                <w:sz w:val="17"/>
              </w:rPr>
              <w:t xml:space="preserve"> (full-size S&amp;P 500)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($250)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1982-04-21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cash 1957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NQ</w:t>
            </w:r>
            <w:r>
              <w:rPr>
                <w:sz w:val="17"/>
              </w:rPr>
              <w:t xml:space="preserve"> (E-mini Nasdaq-100)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Nasdaq-100 ($20)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1999-06-21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splice ND (1996) → Nasdaq-100 cash </w:t>
            </w:r>
            <w:r>
              <w:rPr>
                <w:b/>
                <w:sz w:val="17"/>
              </w:rPr>
              <w:t>1985-01-31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ND</w:t>
            </w:r>
            <w:r>
              <w:rPr>
                <w:sz w:val="17"/>
              </w:rPr>
              <w:t xml:space="preserve"> (full Nasdaq-100)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Nasdaq-100 ($100)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1996-04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Nasdaq-100 cash 1985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YM</w:t>
            </w:r>
            <w:r>
              <w:rPr>
                <w:sz w:val="17"/>
              </w:rPr>
              <w:t xml:space="preserve"> (E-mini Dow)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DJIA ($5)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2002-04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splice → DJIA cash </w:t>
            </w:r>
            <w:r>
              <w:rPr>
                <w:b/>
                <w:sz w:val="17"/>
              </w:rPr>
              <w:t>1896-05-26</w:t>
            </w:r>
            <w:r>
              <w:rPr>
                <w:sz w:val="17"/>
              </w:rPr>
              <w:t xml:space="preserve"> (mostly cash)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RTY</w:t>
            </w:r>
            <w:r>
              <w:rPr>
                <w:sz w:val="17"/>
              </w:rPr>
              <w:t xml:space="preserve"> (E-mini Russell 2000)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Russell 2000 ($50)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2017-07-10</w:t>
            </w:r>
            <w:r>
              <w:rPr>
                <w:sz w:val="17"/>
              </w:rPr>
              <w:t xml:space="preserve"> (CME relaunch)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predecessors: CME 1993 → ICE/TF 2008-09 → CME 2017; cash </w:t>
            </w:r>
            <w:r>
              <w:rPr>
                <w:b/>
                <w:sz w:val="17"/>
              </w:rPr>
              <w:t>1987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EMD</w:t>
            </w:r>
            <w:r>
              <w:rPr>
                <w:sz w:val="17"/>
              </w:rPr>
              <w:t xml:space="preserve"> (E-mini S&amp;P MidCap 400)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400 ($100)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~2002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full-size MD 1992 → S&amp;P 400 cash </w:t>
            </w:r>
            <w:r>
              <w:rPr>
                <w:b/>
                <w:sz w:val="17"/>
              </w:rPr>
              <w:t>1991-06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[L]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MES / MNQ / M2K / MYM</w:t>
            </w:r>
            <w:r>
              <w:rPr>
                <w:sz w:val="17"/>
              </w:rPr>
              <w:t xml:space="preserve"> (Micros)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resp. ($5/$2/$5/$0.50)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2019-05-06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splice onto ES/NQ/RTY/YM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Russell has </w:t>
      </w:r>
      <w:r>
        <w:rPr>
          <w:b/>
          <w:i/>
        </w:rPr>
        <w:t>cross-exchange seams</w:t>
      </w:r>
      <w:r>
        <w:rPr>
          <w:i/>
        </w:rPr>
        <w:t xml:space="preserve"> (CME→ICE 2008, ICE→CME 2017) — bridge across exchanges, not just expiries. Splice to the </w:t>
      </w:r>
      <w:r>
        <w:rPr>
          <w:b/>
          <w:i/>
        </w:rPr>
        <w:t>price</w:t>
      </w:r>
      <w:r>
        <w:rPr>
          <w:i/>
        </w:rPr>
        <w:t xml:space="preserve"> cash index (^GSPC/^NDX/^RUT/^DJI).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 ETFs (47 liquid names; inception → splice index)</w:t>
      </w:r>
    </w:p>
    <w:p>
      <w:r>
        <w:rPr>
          <w:b/>
        </w:rPr>
        <w:t>Broad US equity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Ticker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Splice index (earliest)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SPY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1993-01-22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TR (1988; price 1957)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IVV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2000-05-15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TR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VOO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2010-09-07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500 TR / VFINX (1976)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QQQ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Nasdaq-100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1999-03-10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NDX / XNDX (1985)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IWM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Russell 2000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2000-05-22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Russell 2000 TR (base 1978-12)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DJIA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1998-01-14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DJIA / DJITR (1896)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VTI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US total market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2001-05-24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CRSP US TM / VTSMX (1992)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MDY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MidCap 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1995-05-04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S&amp;P 400 (1991-06)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IWB / IWD / IWF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Russell 1000 / Value / Growth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2000-05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Russell 1000 (1978-12; style 1987)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r>
        <w:rPr>
          <w:b/>
        </w:rPr>
        <w:t>Sector SPDRs</w:t>
      </w:r>
      <w:r>
        <w:t xml:space="preserve"> — XLK/XLF/XLE/XLV/XLI/XLY/XLP/XLU/XLB all </w:t>
      </w:r>
      <w:r>
        <w:rPr>
          <w:b/>
        </w:rPr>
        <w:t>1998-12-16</w:t>
      </w:r>
      <w:r>
        <w:t xml:space="preserve"> </w:t>
      </w:r>
      <w:r>
        <w:rPr>
          <w:rFonts w:ascii="Consolas" w:hAnsi="Consolas"/>
          <w:sz w:val="19"/>
        </w:rPr>
        <w:t>[H]</w:t>
      </w:r>
      <w:r>
        <w:t>;</w:t>
      </w:r>
    </w:p>
    <w:p>
      <w:r>
        <w:rPr>
          <w:b/>
        </w:rPr>
        <w:t>XLRE 2015-10-07</w:t>
      </w:r>
      <w:r>
        <w:t xml:space="preserve"> (carve-out from XLF) and </w:t>
      </w:r>
      <w:r>
        <w:rPr>
          <w:b/>
        </w:rPr>
        <w:t>XLC 2018-06-18</w:t>
      </w:r>
      <w:r>
        <w:t xml:space="preserve"> (GICS realignment)</w:t>
      </w:r>
    </w:p>
    <w:p>
      <w:r>
        <w:t xml:space="preserve">have </w:t>
      </w:r>
      <w:r>
        <w:rPr>
          <w:b/>
        </w:rPr>
        <w:t>no pre-carve-out ETF price</w:t>
      </w:r>
      <w:r>
        <w:t xml:space="preserve"> — index back-history only.</w:t>
      </w:r>
    </w:p>
    <w:p>
      <w:r>
        <w:rPr>
          <w:b/>
        </w:rPr>
        <w:t>US Treasuries / rates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Ticker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Splice index (earliest)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SHY / IEF / TLT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1-3y / 7-10y / 20y+ Treasury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2002-07-22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ICE/Bloomberg Treasury TR (Long Tsy TR 1973)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GOVT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broad Treasury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2012-02-14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Treasury TR (1973)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BIL / SHV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1-3mo / 0-1y T-bill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T-Bill (1950s)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[H/M]</w:t>
            </w:r>
          </w:p>
        </w:tc>
      </w:tr>
    </w:tbl>
    <w:p>
      <w:r>
        <w:rPr>
          <w:b/>
        </w:rPr>
        <w:t>US credit / aggregate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Ticker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Splice index (earliest)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AGG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US Aggregate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2003-09-22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Agg TR (</w:t>
            </w:r>
            <w:r>
              <w:rPr>
                <w:b/>
                <w:sz w:val="17"/>
              </w:rPr>
              <w:t>1976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BND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US Aggregate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2007-04-03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Agg / VBMFX (1986)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LQD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IG corporate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2002-07-22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iBoxx IG (~2000) / Bloomberg US Corp TR (1973)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HYG / JNK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High yield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HY TR (</w:t>
            </w:r>
            <w:r>
              <w:rPr>
                <w:b/>
                <w:sz w:val="17"/>
              </w:rPr>
              <w:t>1983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TIP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TIPS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2003-12-04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TIPS (~1997)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MBB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Agency MBS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~2007-03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Bloomberg US MBS (1976)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</w:tbl>
    <w:p>
      <w:r>
        <w:rPr>
          <w:b/>
        </w:rPr>
        <w:t>Commodities (ETF)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Ticker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Splice (earliest)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GLD / IAU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Gold (physical)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2004-11-18</w:t>
            </w:r>
            <w:r>
              <w:rPr>
                <w:sz w:val="17"/>
              </w:rPr>
              <w:t xml:space="preserve"> / 2005-01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LBMA Gold PM fix (</w:t>
            </w:r>
            <w:r>
              <w:rPr>
                <w:b/>
                <w:sz w:val="17"/>
              </w:rPr>
              <w:t>1968</w:t>
            </w:r>
            <w:r>
              <w:rPr>
                <w:sz w:val="17"/>
              </w:rPr>
              <w:t>) — *spot*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SLV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Silver (physical)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2006-04-21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LBMA Silver (1968) — *spot*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USO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WTI crude (</w:t>
            </w:r>
            <w:r>
              <w:rPr>
                <w:b/>
                <w:sz w:val="17"/>
              </w:rPr>
              <w:t>futures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2006-04-10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WTI front-month </w:t>
            </w:r>
            <w:r>
              <w:rPr>
                <w:b/>
                <w:sz w:val="17"/>
              </w:rPr>
              <w:t>roll</w:t>
            </w:r>
            <w:r>
              <w:rPr>
                <w:sz w:val="17"/>
              </w:rPr>
              <w:t xml:space="preserve"> (CL 1983) — NOT spot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UNG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Nat-gas (</w:t>
            </w:r>
            <w:r>
              <w:rPr>
                <w:b/>
                <w:sz w:val="17"/>
              </w:rPr>
              <w:t>futures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2007-04-18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Henry Hub roll (NG 1990) — NOT spot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DBC / PDBC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Broad (futures)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2006-02 / 2014-11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DBIQ Optimum Yield ER (~1989)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GSG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Broad (futures)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2006-07-10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S&amp;P GSCI TR (back-cast </w:t>
            </w:r>
            <w:r>
              <w:rPr>
                <w:b/>
                <w:sz w:val="17"/>
              </w:rPr>
              <w:t>1970</w:t>
            </w:r>
            <w:r>
              <w:rPr>
                <w:sz w:val="17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Agriculture (futures)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2007-01-05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DBIQ Ag ER (~1989)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pPr>
        <w:ind w:left="432"/>
        <w:shd w:val="clear" w:fill="EEF3FB"/>
      </w:pPr>
      <w:r>
        <w:rPr>
          <w:b/>
          <w:i/>
        </w:rPr>
        <w:t>Critical:</w:t>
      </w:r>
      <w:r>
        <w:rPr>
          <w:i/>
        </w:rPr>
        <w:t xml:space="preserve"> physical-metal ETFs (GLD/IAU/SLV) splice to </w:t>
      </w:r>
      <w:r>
        <w:rPr>
          <w:b/>
          <w:i/>
        </w:rPr>
        <w:t>spot</w:t>
      </w:r>
      <w:r>
        <w:rPr>
          <w:i/>
        </w:rPr>
        <w:t xml:space="preserve">; futures-backed ETFs (USO/UNG/DBC/GSG/DBA) splice to </w:t>
      </w:r>
      <w:r>
        <w:rPr>
          <w:b/>
          <w:i/>
        </w:rPr>
        <w:t>rolled-futures indices, not spot</w:t>
      </w:r>
      <w:r>
        <w:rPr>
          <w:i/>
        </w:rPr>
        <w:t xml:space="preserve"> — they diverge massively under contango.</w:t>
      </w:r>
    </w:p>
    <w:p>
      <w:r>
        <w:rPr>
          <w:b/>
        </w:rPr>
        <w:t>International (US-listed, for completeness):</w:t>
      </w:r>
      <w:r>
        <w:t xml:space="preserve"> EFA (2001-08, MSCI EAFE </w:t>
      </w:r>
      <w:r>
        <w:rPr>
          <w:b/>
        </w:rPr>
        <w:t>1969</w:t>
      </w:r>
      <w:r>
        <w:t>),</w:t>
      </w:r>
    </w:p>
    <w:p>
      <w:r>
        <w:t xml:space="preserve">EEM (2003-04, MSCI EM </w:t>
      </w:r>
      <w:r>
        <w:rPr>
          <w:b/>
        </w:rPr>
        <w:t>1987</w:t>
      </w:r>
      <w:r>
        <w:t>), VEA (2007-07), VWO (2005-03). VEA/VWO changed</w:t>
      </w:r>
    </w:p>
    <w:p>
      <w:r>
        <w:t>MSCI→FTSE benchmarks in 2013 (methodology break).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 US Treasuries &amp; Fixed Income</w:t>
      </w:r>
    </w:p>
    <w:p>
      <w:r>
        <w:rPr>
          <w:b/>
        </w:rPr>
        <w:t>Layer 1 — Treasury &amp; short-rate futures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Root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Underlying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Continuous 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30Y T-Bond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1977-08-22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Norgate/CSI/Pinnacle/Stevens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UB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Ultra T-Bond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2010-01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10Y Note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1982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ZF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5Y Note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[M/H]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2Y Note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Ultra 10Y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2016-01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Eurodollar (3M)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1981-12</w:t>
            </w:r>
            <w:r>
              <w:rPr>
                <w:sz w:val="17"/>
              </w:rPr>
              <w:t xml:space="preserve"> → SOFR 2023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SR3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3M SOFR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2018-05-07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ZQ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30-Day Fed Funds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~1988-10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[L/M]</w:t>
            </w:r>
          </w:p>
        </w:tc>
      </w:tr>
    </w:tbl>
    <w:p>
      <w:pPr>
        <w:ind w:left="432"/>
        <w:shd w:val="clear" w:fill="EEF3FB"/>
      </w:pPr>
      <w:r>
        <w:rPr>
          <w:i/>
        </w:rPr>
        <w:t>ZB's deliverable basket drifted shorter over time — "continuous ZB since 1977" is not a constant instrument. Splice ZB→UB, or use constant-maturity yields (Layer 2).</w:t>
      </w:r>
    </w:p>
    <w:p>
      <w:r>
        <w:rPr>
          <w:b/>
        </w:rPr>
        <w:t>Layer 2 — Yield / rate series (deep-history backbone; FRED). Yields, not returns.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Series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What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Earliest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Freq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Shiller "Long Rate"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≈10y govt yield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1871-01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TB3MS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3M T-bill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1934-01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GS10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10Y CMT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1953-04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DGS10 / DGS1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10Y / 1Y CMT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1962-01-02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DGS3 / DGS5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3Y / 5Y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7Y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1969-07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2Y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1976-06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30Y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1977-02 (gap 2002–2006)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DGS3MO / DGS6MO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3M / 6M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~1981–1982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[L/M]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DGS20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20Y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1993-10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DGS1MO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1M CMT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2001-07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</w:tbl>
    <w:p>
      <w:r>
        <w:rPr>
          <w:b/>
        </w:rPr>
        <w:t>Layer 3 — Bond total-return history (the right object for return backtests)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Series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Earliest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Damodaran 10Y T-bond TR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NYU Stern </w:t>
            </w:r>
            <w:r>
              <w:rPr>
                <w:rFonts w:ascii="Consolas" w:hAnsi="Consolas"/>
                <w:sz w:val="17"/>
              </w:rPr>
              <w:t>histretSP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1928</w:t>
            </w:r>
            <w:r>
              <w:rPr>
                <w:sz w:val="17"/>
              </w:rPr>
              <w:t xml:space="preserve"> (annual)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Ibbotson/SBBI LT govt bond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Morningstar/CFA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1926</w:t>
            </w:r>
            <w:r>
              <w:rPr>
                <w:sz w:val="17"/>
              </w:rPr>
              <w:t xml:space="preserve"> (pre-1977 modeled)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Bloomberg US Aggregate TR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Bloomberg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1976-01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Bloomberg US Corp IG / HY TR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Bloomberg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1973 / 1983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</w:tbl>
    <w:p>
      <w:r>
        <w:rPr>
          <w:b/>
        </w:rPr>
        <w:t>Stitch for max history:</w:t>
      </w:r>
      <w:r>
        <w:t xml:space="preserve"> yields — Shiller 1871 → GS10 1953 → DGS10 1962 (daily);</w:t>
      </w:r>
    </w:p>
    <w:p>
      <w:r>
        <w:t>short rate — TB3MS 1934 → DGS3MO 1981. Total return — Damodaran 1928 (annual) or</w:t>
      </w:r>
    </w:p>
    <w:p>
      <w:r>
        <w:t>Ibbotson 1926; for tradable, bond ETFs (2002+) spliced onto Bloomberg TR indices.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5. Commodities</w:t>
      </w:r>
    </w:p>
    <w:p>
      <w:r>
        <w:rPr>
          <w:b/>
        </w:rPr>
        <w:t>Futures roots</w:t>
      </w:r>
      <w:r>
        <w:t xml:space="preserve"> (modern continuous series usually start later than pit inception):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Root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Commodity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Modern inception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Deep splice (spot/annual)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WTI crude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1983-03-30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EIA WTI daily 1986; Macrotrends annual </w:t>
            </w:r>
            <w:r>
              <w:rPr>
                <w:b/>
                <w:sz w:val="17"/>
              </w:rPr>
              <w:t>1946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BZ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Brent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1988-06 (IPE)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Henry Hub gas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1990-04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EIA spot 1997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Heating oil/ULSD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[H/M]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RB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RBOB gasoline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2005-10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splice HU (1984)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Gold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1974-12-31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LBMA PM fix </w:t>
            </w:r>
            <w:r>
              <w:rPr>
                <w:b/>
                <w:sz w:val="17"/>
              </w:rPr>
              <w:t>1968</w:t>
            </w:r>
            <w:r>
              <w:rPr>
                <w:sz w:val="17"/>
              </w:rPr>
              <w:t xml:space="preserve">; NMA annual </w:t>
            </w:r>
            <w:r>
              <w:rPr>
                <w:b/>
                <w:sz w:val="17"/>
              </w:rPr>
              <w:t>1833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Silver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~1963-06 (COMEX)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LBMA silver; 1933 context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Copper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~1959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Macrotrends 1959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PL / PA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Platinum / Palladium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1956 / 1968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[L/M]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ZC / ZS / ZW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Corn / Soybeans / Wheat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pit 1877 / 1936 / 1877; continuous ~1959–1973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 pit / M cont.]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SB / KC / CC / CT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Sugar11 / Coffee / Cocoa / Cotton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pit 1914 / 1882 / 1925 / 1870; continuous ~1959–1973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 pit / M cont.]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LE / HE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Live cattle / Lean hogs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1964</w:t>
            </w:r>
            <w:r>
              <w:rPr>
                <w:sz w:val="17"/>
              </w:rPr>
              <w:t xml:space="preserve"> / 1966 (live)→1996 (lean)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r>
        <w:rPr>
          <w:b/>
        </w:rPr>
        <w:t>Continuous-contract vendors:</w:t>
      </w:r>
      <w:r>
        <w:t xml:space="preserve"> </w:t>
      </w:r>
      <w:r>
        <w:rPr>
          <w:b/>
        </w:rPr>
        <w:t>CSI</w:t>
      </w:r>
      <w:r>
        <w:t xml:space="preserve"> (deepest, ~1949–1959 for oldest grains),</w:t>
      </w:r>
    </w:p>
    <w:p>
      <w:r>
        <w:rPr>
          <w:b/>
        </w:rPr>
        <w:t>Pinnacle CLC</w:t>
      </w:r>
      <w:r>
        <w:t xml:space="preserve"> (~1960s–70s, deep+cheap), </w:t>
      </w:r>
      <w:r>
        <w:rPr>
          <w:b/>
        </w:rPr>
        <w:t>Stevens/SCF</w:t>
      </w:r>
      <w:r>
        <w:t xml:space="preserve"> (Nasdaq Data Link),</w:t>
      </w:r>
    </w:p>
    <w:p>
      <w:r>
        <w:rPr>
          <w:b/>
        </w:rPr>
        <w:t>Norgate</w:t>
      </w:r>
      <w:r>
        <w:t xml:space="preserve"> (~1980+, retail-friendly), Barchart/FirstRate (shallower). Free Quandl</w:t>
      </w:r>
    </w:p>
    <w:p>
      <w:r>
        <w:t xml:space="preserve">CHRIS is </w:t>
      </w:r>
      <w:r>
        <w:rPr>
          <w:b/>
        </w:rPr>
        <w:t>discontinued</w:t>
      </w:r>
      <w:r>
        <w:t xml:space="preserve"> (legacy only).</w:t>
      </w:r>
    </w:p>
    <w:p>
      <w:r>
        <w:rPr>
          <w:b/>
        </w:rPr>
        <w:t>Broad commodity indices (deep splice anchors):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Live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Back-calculated to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CRB (Refinitiv/CoreCommodity)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1957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base 1947–49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S&amp;P GSCI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1991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back-tested </w:t>
            </w:r>
            <w:r>
              <w:rPr>
                <w:b/>
                <w:sz w:val="17"/>
              </w:rPr>
              <w:t>1970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Bloomberg Commodity (BCOM)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1991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back-calc </w:t>
            </w:r>
            <w:r>
              <w:rPr>
                <w:b/>
                <w:sz w:val="17"/>
              </w:rPr>
              <w:t>1960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[H]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GSCI/BCOM pre-~1991 values are explicitly </w:t>
      </w:r>
      <w:r>
        <w:rPr>
          <w:b/>
          <w:i/>
        </w:rPr>
        <w:t>hypothetical/back-calculated</w:t>
      </w:r>
      <w:r>
        <w:rPr>
          <w:i/>
        </w:rPr>
        <w:t xml:space="preserve"> — flag in any backtest. CRB (1957) is the oldest *live* broad benchmark.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6. Deep-history index backbone (the splice anchors)</w:t>
      </w:r>
    </w:p>
    <w:p>
      <w:r>
        <w:t>The longest series to back-fill any single name or build a deep benchmark: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Series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Earliest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Free source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Shiller S&amp;P Composite (monthly, real TR)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1871-01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econ.yale.edu/~shiller (</w:t>
            </w:r>
            <w:r>
              <w:rPr>
                <w:rFonts w:ascii="Consolas" w:hAnsi="Consolas"/>
                <w:sz w:val="17"/>
              </w:rPr>
              <w:t>ie_data.xls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Deepest equity index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Ken French market TR (daily)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1926-07-01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Dartmouth data library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Deepest free daily equity-market return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Dow Jones Industrial Avg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1896-05-26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DJI; Yahoo </w:t>
            </w:r>
            <w:r>
              <w:rPr>
                <w:rFonts w:ascii="Consolas" w:hAnsi="Consolas"/>
                <w:sz w:val="17"/>
              </w:rPr>
              <w:t>^DJI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Price-only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S&amp;P 500 (official 500-stock)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1957-03-04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DJI; FRED </w:t>
            </w:r>
            <w:r>
              <w:rPr>
                <w:rFonts w:ascii="Consolas" w:hAnsi="Consolas"/>
                <w:sz w:val="17"/>
              </w:rPr>
              <w:t>SP500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^GSPC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Live index; TR daily from 1988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Damodaran asset-class annual TR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1928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NYU Stern </w:t>
            </w:r>
            <w:r>
              <w:rPr>
                <w:rFonts w:ascii="Consolas" w:hAnsi="Consolas"/>
                <w:sz w:val="17"/>
              </w:rPr>
              <w:t>histretSP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Stocks/bonds/bills annual TR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Shiller long rate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1871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Shiller data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Yield backbone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Gold annual (NMA)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1833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nma.org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Longest gold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t>7. Recommended data vendors by access tier</w:t>
      </w:r>
    </w:p>
    <w:p>
      <w:pPr>
        <w:pStyle w:val="ListBullet"/>
      </w:pPr>
      <w:r>
        <w:rPr>
          <w:b/>
        </w:rPr>
        <w:t>Free, offline-capable here:</w:t>
      </w:r>
      <w:r>
        <w:t xml:space="preserve"> synthetic + CSV (the system's backbone). Plus the</w:t>
      </w:r>
    </w:p>
    <w:p>
      <w:r>
        <w:t>free deep-history *files*: Shiller, Ken French, Damodaran, NMA gold, FRED series</w:t>
      </w:r>
    </w:p>
    <w:p>
      <w:r>
        <w:t>(downloadable CSV).</w:t>
      </w:r>
    </w:p>
    <w:p>
      <w:pPr>
        <w:pStyle w:val="ListBullet"/>
      </w:pPr>
      <w:r>
        <w:rPr>
          <w:b/>
        </w:rPr>
        <w:t>Free, network-gated (blocked in this env):</w:t>
      </w:r>
      <w:r>
        <w:t xml:space="preserve"> Stooq (bulk EOD), yfinance, FRED API.</w:t>
      </w:r>
    </w:p>
    <w:p>
      <w:pPr>
        <w:pStyle w:val="ListBullet"/>
      </w:pPr>
      <w:r>
        <w:rPr>
          <w:b/>
        </w:rPr>
        <w:t>Freemium + key:</w:t>
      </w:r>
      <w:r>
        <w:t xml:space="preserve"> Tiingo (best free real EOD; equities/ETFs to 1962), Alpha Vantage, Polygon.</w:t>
      </w:r>
    </w:p>
    <w:p>
      <w:pPr>
        <w:pStyle w:val="ListBullet"/>
      </w:pPr>
      <w:r>
        <w:rPr>
          <w:b/>
        </w:rPr>
        <w:t>Paid, systematic-grade:</w:t>
      </w:r>
      <w:r>
        <w:t xml:space="preserve"> </w:t>
      </w:r>
      <w:r>
        <w:rPr>
          <w:b/>
        </w:rPr>
        <w:t>Norgate</w:t>
      </w:r>
      <w:r>
        <w:t xml:space="preserve"> (stocks 1950 + futures, survivorship-free,</w:t>
      </w:r>
    </w:p>
    <w:p>
      <w:r>
        <w:t xml:space="preserve">best value for backtesting), </w:t>
      </w:r>
      <w:r>
        <w:rPr>
          <w:b/>
        </w:rPr>
        <w:t>CSI</w:t>
      </w:r>
      <w:r>
        <w:t xml:space="preserve"> (deepest futures), </w:t>
      </w:r>
      <w:r>
        <w:rPr>
          <w:b/>
        </w:rPr>
        <w:t>Pinnacle</w:t>
      </w:r>
      <w:r>
        <w:t xml:space="preserve"> (deep futures,</w:t>
      </w:r>
    </w:p>
    <w:p>
      <w:r>
        <w:t xml:space="preserve">cheap), </w:t>
      </w:r>
      <w:r>
        <w:rPr>
          <w:b/>
        </w:rPr>
        <w:t>Sharadar/Nasdaq Data Link</w:t>
      </w:r>
      <w:r>
        <w:t xml:space="preserve"> (bias-free equities 1998), </w:t>
      </w:r>
      <w:r>
        <w:rPr>
          <w:b/>
        </w:rPr>
        <w:t>EODHD</w:t>
      </w:r>
      <w:r>
        <w:t xml:space="preserve"> (broad global).</w:t>
      </w:r>
    </w:p>
    <w:p>
      <w:pPr>
        <w:pStyle w:val="ListBullet"/>
      </w:pPr>
      <w:r>
        <w:rPr>
          <w:b/>
        </w:rPr>
        <w:t>Paid, institutional:</w:t>
      </w:r>
      <w:r>
        <w:t xml:space="preserve"> CRSP/WRDS (academic gold standard, 1926), Bloomberg, Refinitiv/LSEG.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8. Reachability from this build environment</w:t>
      </w:r>
    </w:p>
    <w:p>
      <w:r>
        <w:t xml:space="preserve">The network allowlist (see </w:t>
      </w:r>
      <w:r>
        <w:rPr>
          <w:rFonts w:ascii="Consolas" w:hAnsi="Consolas"/>
          <w:sz w:val="19"/>
        </w:rPr>
        <w:t>docs/data-sources.md</w:t>
      </w:r>
      <w:r>
        <w:t xml:space="preserve">) blocks </w:t>
      </w:r>
      <w:r>
        <w:rPr>
          <w:b/>
        </w:rPr>
        <w:t>every</w:t>
      </w:r>
      <w:r>
        <w:t xml:space="preserve"> market-data host —</w:t>
      </w:r>
    </w:p>
    <w:p>
      <w:r>
        <w:t>only PyPI/PythonHosted/GitHub resolve. So in this environment the system runs on</w:t>
      </w:r>
    </w:p>
    <w:p>
      <w:r>
        <w:rPr>
          <w:b/>
        </w:rPr>
        <w:t>synthetic + committed CSV fixtures</w:t>
      </w:r>
      <w:r>
        <w:t>; the catalog above is the *sourcing plan* for</w:t>
      </w:r>
    </w:p>
    <w:p>
      <w:r>
        <w:t>when it runs where a network path (or paid vendor) exists. Several free deep-history</w:t>
      </w:r>
    </w:p>
    <w:p>
      <w:r>
        <w:t>files (Shiller, Ken French, Damodaran, NMA) are static downloads that can be committed</w:t>
      </w:r>
    </w:p>
    <w:p>
      <w:r>
        <w:t>as CSV fixtures to seed the universe offline.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9. Machine-readable catalog</w:t>
      </w:r>
    </w:p>
    <w:p>
      <w:r>
        <w:t>The loadable version of this catalog (one row per instrument with start date, source,</w:t>
      </w:r>
    </w:p>
    <w:p>
      <w:r>
        <w:t xml:space="preserve">splice chain, and confidence) is </w:t>
      </w:r>
      <w:r>
        <w:rPr>
          <w:rFonts w:ascii="Consolas" w:hAnsi="Consolas"/>
          <w:sz w:val="19"/>
        </w:rPr>
        <w:t>docs/instrument_universe.csv</w:t>
      </w:r>
      <w:r>
        <w:t>. Schema:</w:t>
      </w:r>
    </w:p>
    <w:p>
      <w:pPr>
        <w:shd w:val="clear" w:fill="F2F2F2"/>
        <w:ind w:left="216"/>
      </w:pPr>
      <w:r>
        <w:rPr>
          <w:rFonts w:ascii="Consolas" w:hAnsi="Consolas"/>
          <w:sz w:val="18"/>
        </w:rPr>
        <w:t>asset_class, symbol, description, instrument_type, native_start,</w:t>
        <w:br/>
        <w:t>max_history_start, history_source, splice_chain, live_source, confidence, notes</w:t>
      </w:r>
    </w:p>
    <w:p>
      <w:r>
        <w:t xml:space="preserve">It is intended as the seed for a </w:t>
      </w:r>
      <w:r>
        <w:rPr>
          <w:rFonts w:ascii="Consolas" w:hAnsi="Consolas"/>
          <w:sz w:val="19"/>
        </w:rPr>
        <w:t>universe</w:t>
      </w:r>
      <w:r>
        <w:t xml:space="preserve"> definition the data layer can load</w:t>
      </w:r>
    </w:p>
    <w:p>
      <w:r>
        <w:t>(</w:t>
      </w:r>
      <w:r>
        <w:rPr>
          <w:rFonts w:ascii="Consolas" w:hAnsi="Consolas"/>
          <w:sz w:val="19"/>
        </w:rPr>
        <w:t>StrategySpec.universe</w:t>
      </w:r>
      <w:r>
        <w:t>), and to be extended toward full S&amp;P 500 / Russell 1000 PIT</w:t>
      </w:r>
    </w:p>
    <w:p>
      <w:r>
        <w:t>membership when a constituents source is wired in.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10. Verification caveats</w:t>
      </w:r>
    </w:p>
    <w:p>
      <w:r>
        <w:t xml:space="preserve">Publisher/exchange/SSRN/FRED pages largely </w:t>
      </w:r>
      <w:r>
        <w:rPr>
          <w:b/>
        </w:rPr>
        <w:t>block automated fetch (403)</w:t>
      </w:r>
      <w:r>
        <w:t>, so dates</w:t>
      </w:r>
    </w:p>
    <w:p>
      <w:r>
        <w:t>were verified via concurring secondary indexes and provider/issuer pages where</w:t>
      </w:r>
    </w:p>
    <w:p>
      <w:r>
        <w:t xml:space="preserve">reachable, with per-row </w:t>
      </w:r>
      <w:r>
        <w:rPr>
          <w:rFonts w:ascii="Consolas" w:hAnsi="Consolas"/>
          <w:sz w:val="19"/>
        </w:rPr>
        <w:t>[H]/[M]/[L]</w:t>
      </w:r>
      <w:r>
        <w:t xml:space="preserve"> confidence. Items to confirm against primary</w:t>
      </w:r>
    </w:p>
    <w:p>
      <w:r>
        <w:t>docs before relying on them: platinum/palladium inception (</w:t>
      </w:r>
      <w:r>
        <w:rPr>
          <w:rFonts w:ascii="Consolas" w:hAnsi="Consolas"/>
          <w:sz w:val="19"/>
        </w:rPr>
        <w:t>[L/M]</w:t>
      </w:r>
      <w:r>
        <w:t>), several FRED DGS</w:t>
      </w:r>
    </w:p>
    <w:p>
      <w:r>
        <w:t>start dates and the DGS30 2002–2006 gap (</w:t>
      </w:r>
      <w:r>
        <w:rPr>
          <w:rFonts w:ascii="Consolas" w:hAnsi="Consolas"/>
          <w:sz w:val="19"/>
        </w:rPr>
        <w:t>[M]</w:t>
      </w:r>
      <w:r>
        <w:t>), EMD futures launch (</w:t>
      </w:r>
      <w:r>
        <w:rPr>
          <w:rFonts w:ascii="Consolas" w:hAnsi="Consolas"/>
          <w:sz w:val="19"/>
        </w:rPr>
        <w:t>[L]</w:t>
      </w:r>
      <w:r>
        <w:t>), Russell</w:t>
      </w:r>
    </w:p>
    <w:p>
      <w:r>
        <w:t>1993 original CME date (</w:t>
      </w:r>
      <w:r>
        <w:rPr>
          <w:rFonts w:ascii="Consolas" w:hAnsi="Consolas"/>
          <w:sz w:val="19"/>
        </w:rPr>
        <w:t>[M]</w:t>
      </w:r>
      <w:r>
        <w:t>), and exact per-symbol continuous-series start dates</w:t>
      </w:r>
    </w:p>
    <w:p>
      <w:r>
        <w:t>(CBOT grains / ICE softs start ~1959–1973 as continuous, far later than pit origins).</w:t>
      </w:r>
    </w:p>
    <w:p>
      <w:r>
        <w:t>Full source URLs are in the five research-agent reports underlying this catalog.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