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D4572" w14:textId="77777777" w:rsidR="003908D3" w:rsidRPr="003C5408" w:rsidRDefault="003908D3" w:rsidP="00505A50">
      <w:pPr>
        <w:rPr>
          <w:sz w:val="32"/>
          <w:szCs w:val="40"/>
        </w:rPr>
      </w:pPr>
    </w:p>
    <w:p w14:paraId="23C7B322" w14:textId="17ED23EF" w:rsidR="00E74963" w:rsidRDefault="00E74963" w:rsidP="008B05FD">
      <w:pPr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Vysoké učení technické v Brně</w:t>
      </w:r>
    </w:p>
    <w:p w14:paraId="291B3283" w14:textId="3520175D" w:rsidR="00E74963" w:rsidRPr="00E74963" w:rsidRDefault="00E74963" w:rsidP="00E74963">
      <w:pPr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Fakulta informačních technologií</w:t>
      </w:r>
    </w:p>
    <w:p w14:paraId="50998603" w14:textId="6E7EF501" w:rsidR="008B05FD" w:rsidRPr="00DB24E2" w:rsidRDefault="008B05FD" w:rsidP="008B05FD">
      <w:pPr>
        <w:numPr>
          <w:ilvl w:val="0"/>
          <w:numId w:val="1"/>
        </w:numPr>
        <w:jc w:val="center"/>
        <w:rPr>
          <w:sz w:val="36"/>
          <w:szCs w:val="36"/>
        </w:rPr>
      </w:pPr>
      <w:r w:rsidRPr="00DB24E2">
        <w:rPr>
          <w:sz w:val="36"/>
          <w:szCs w:val="36"/>
        </w:rPr>
        <w:t>Databázové systémy (IDS)</w:t>
      </w:r>
    </w:p>
    <w:p w14:paraId="7406F7F3" w14:textId="77777777" w:rsidR="00043671" w:rsidRDefault="00043671" w:rsidP="00043671">
      <w:pPr>
        <w:rPr>
          <w:sz w:val="22"/>
          <w:szCs w:val="22"/>
        </w:rPr>
      </w:pPr>
    </w:p>
    <w:p w14:paraId="201E7563" w14:textId="4E998EC5" w:rsidR="00043671" w:rsidRDefault="00043671" w:rsidP="00043671">
      <w:pPr>
        <w:rPr>
          <w:sz w:val="22"/>
          <w:szCs w:val="22"/>
        </w:rPr>
      </w:pPr>
      <w:r>
        <w:rPr>
          <w:sz w:val="22"/>
          <w:szCs w:val="22"/>
        </w:rPr>
        <w:t>Autoři: Daniel Konečný (</w:t>
      </w:r>
      <w:r w:rsidRPr="00E74963">
        <w:rPr>
          <w:b/>
          <w:sz w:val="22"/>
          <w:szCs w:val="22"/>
        </w:rPr>
        <w:t>xkonec75</w:t>
      </w:r>
      <w:r>
        <w:rPr>
          <w:sz w:val="22"/>
          <w:szCs w:val="22"/>
        </w:rPr>
        <w:t>), Filip Jeřábek (</w:t>
      </w:r>
      <w:r w:rsidRPr="00E74963">
        <w:rPr>
          <w:b/>
          <w:sz w:val="22"/>
          <w:szCs w:val="22"/>
        </w:rPr>
        <w:t>xjerab24</w:t>
      </w:r>
      <w:r>
        <w:rPr>
          <w:sz w:val="22"/>
          <w:szCs w:val="22"/>
        </w:rPr>
        <w:t>)</w:t>
      </w:r>
    </w:p>
    <w:p w14:paraId="5B567DA1" w14:textId="689E7187" w:rsidR="00043671" w:rsidRDefault="00043671" w:rsidP="00E74963">
      <w:pPr>
        <w:rPr>
          <w:sz w:val="22"/>
          <w:szCs w:val="22"/>
        </w:rPr>
      </w:pPr>
      <w:r>
        <w:rPr>
          <w:sz w:val="22"/>
          <w:szCs w:val="22"/>
        </w:rPr>
        <w:t>Datum: 29. dubna 2019</w:t>
      </w:r>
    </w:p>
    <w:p w14:paraId="21763344" w14:textId="77777777" w:rsidR="00043671" w:rsidRPr="00043671" w:rsidRDefault="00043671" w:rsidP="00E74963">
      <w:pPr>
        <w:rPr>
          <w:sz w:val="22"/>
          <w:szCs w:val="22"/>
        </w:rPr>
      </w:pPr>
    </w:p>
    <w:p w14:paraId="45C6FC9A" w14:textId="1EC0890D" w:rsidR="00E74963" w:rsidRPr="00CB5D7B" w:rsidRDefault="00E74963" w:rsidP="00E74963">
      <w:pPr>
        <w:rPr>
          <w:sz w:val="32"/>
          <w:szCs w:val="32"/>
        </w:rPr>
      </w:pPr>
      <w:r w:rsidRPr="00CB5D7B">
        <w:rPr>
          <w:sz w:val="32"/>
          <w:szCs w:val="32"/>
        </w:rPr>
        <w:t>SQL skript pro vytvoření pokročilých objektů schématu databáze</w:t>
      </w:r>
    </w:p>
    <w:p w14:paraId="7DD5804D" w14:textId="77777777" w:rsidR="00E74963" w:rsidRPr="003C5408" w:rsidRDefault="00E74963" w:rsidP="00E74963">
      <w:pPr>
        <w:ind w:firstLine="708"/>
        <w:rPr>
          <w:sz w:val="22"/>
          <w:szCs w:val="22"/>
        </w:rPr>
      </w:pPr>
      <w:r w:rsidRPr="003C5408">
        <w:rPr>
          <w:sz w:val="22"/>
          <w:szCs w:val="22"/>
        </w:rPr>
        <w:t xml:space="preserve">SQL skript, který nejprve vytvoří základní objekty schéma databáze a naplní tabulky ukázkovými daty, a poté </w:t>
      </w:r>
      <w:proofErr w:type="spellStart"/>
      <w:r w:rsidRPr="003C5408">
        <w:rPr>
          <w:sz w:val="22"/>
          <w:szCs w:val="22"/>
        </w:rPr>
        <w:t>zadefinuje</w:t>
      </w:r>
      <w:proofErr w:type="spellEnd"/>
      <w:r w:rsidRPr="003C5408">
        <w:rPr>
          <w:sz w:val="22"/>
          <w:szCs w:val="22"/>
        </w:rPr>
        <w:t xml:space="preserve"> či vytvoří pokročilá omezení či objekty databáze. Dále skript bude obsahovat ukázkové příkazy manipulace dat a dotazy demonstrující použití výše zmiňovaných omezení a objektů tohoto skriptu.</w:t>
      </w:r>
    </w:p>
    <w:p w14:paraId="46A51297" w14:textId="77777777" w:rsidR="00E74963" w:rsidRDefault="00E74963" w:rsidP="00D539F1">
      <w:pPr>
        <w:rPr>
          <w:sz w:val="22"/>
          <w:szCs w:val="22"/>
        </w:rPr>
      </w:pPr>
    </w:p>
    <w:p w14:paraId="63E465B2" w14:textId="659600AE" w:rsidR="003B480C" w:rsidRDefault="003B480C" w:rsidP="00D539F1">
      <w:pPr>
        <w:rPr>
          <w:sz w:val="22"/>
          <w:szCs w:val="22"/>
        </w:rPr>
      </w:pPr>
      <w:r>
        <w:rPr>
          <w:sz w:val="22"/>
          <w:szCs w:val="22"/>
        </w:rPr>
        <w:t>Databázový server: Oracle 12c</w:t>
      </w:r>
    </w:p>
    <w:p w14:paraId="6E8DC717" w14:textId="5195B8F5" w:rsidR="008B05FD" w:rsidRDefault="008B05FD" w:rsidP="00D539F1">
      <w:pPr>
        <w:rPr>
          <w:sz w:val="22"/>
          <w:szCs w:val="22"/>
        </w:rPr>
      </w:pPr>
      <w:r>
        <w:rPr>
          <w:sz w:val="22"/>
          <w:szCs w:val="22"/>
        </w:rPr>
        <w:t xml:space="preserve">Implementace: </w:t>
      </w:r>
      <w:r w:rsidR="003B480C">
        <w:rPr>
          <w:sz w:val="22"/>
          <w:szCs w:val="22"/>
        </w:rPr>
        <w:t>PL/SQL</w:t>
      </w:r>
    </w:p>
    <w:p w14:paraId="77E56A43" w14:textId="364A691B" w:rsidR="003B480C" w:rsidRDefault="003B480C" w:rsidP="00E3291B">
      <w:pPr>
        <w:tabs>
          <w:tab w:val="left" w:pos="4238"/>
        </w:tabs>
        <w:rPr>
          <w:sz w:val="22"/>
          <w:szCs w:val="22"/>
        </w:rPr>
      </w:pPr>
      <w:r>
        <w:rPr>
          <w:sz w:val="22"/>
          <w:szCs w:val="22"/>
        </w:rPr>
        <w:t xml:space="preserve">Vývojové prostředí: </w:t>
      </w:r>
      <w:proofErr w:type="spellStart"/>
      <w:r>
        <w:rPr>
          <w:sz w:val="22"/>
          <w:szCs w:val="22"/>
        </w:rPr>
        <w:t>JetBrains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DataGrip</w:t>
      </w:r>
      <w:proofErr w:type="spellEnd"/>
      <w:r w:rsidR="00E3291B">
        <w:rPr>
          <w:sz w:val="22"/>
          <w:szCs w:val="22"/>
        </w:rPr>
        <w:tab/>
      </w:r>
      <w:bookmarkStart w:id="0" w:name="_GoBack"/>
      <w:bookmarkEnd w:id="0"/>
    </w:p>
    <w:p w14:paraId="5DB0E034" w14:textId="086B5702" w:rsidR="00E74963" w:rsidRDefault="00CB5D7B" w:rsidP="00D539F1">
      <w:pPr>
        <w:rPr>
          <w:sz w:val="22"/>
          <w:szCs w:val="22"/>
        </w:rPr>
      </w:pPr>
      <w:r>
        <w:rPr>
          <w:sz w:val="22"/>
          <w:szCs w:val="22"/>
        </w:rPr>
        <w:t xml:space="preserve">Zadání: </w:t>
      </w:r>
      <w:r w:rsidR="00E74963">
        <w:rPr>
          <w:sz w:val="22"/>
          <w:szCs w:val="22"/>
        </w:rPr>
        <w:t>Spolujízda (č. 66)</w:t>
      </w:r>
    </w:p>
    <w:p w14:paraId="18F58A1F" w14:textId="77777777" w:rsidR="00043671" w:rsidRPr="00E74963" w:rsidRDefault="00043671" w:rsidP="00D539F1">
      <w:pPr>
        <w:rPr>
          <w:sz w:val="22"/>
          <w:szCs w:val="22"/>
        </w:rPr>
      </w:pPr>
    </w:p>
    <w:p w14:paraId="0F5DFFA8" w14:textId="1A75353A" w:rsidR="00D539F1" w:rsidRPr="003C5408" w:rsidRDefault="00820505" w:rsidP="00D539F1">
      <w:pPr>
        <w:rPr>
          <w:sz w:val="30"/>
          <w:szCs w:val="30"/>
        </w:rPr>
      </w:pPr>
      <w:r w:rsidRPr="003C5408">
        <w:rPr>
          <w:sz w:val="30"/>
          <w:szCs w:val="30"/>
        </w:rPr>
        <w:t xml:space="preserve">Databázové </w:t>
      </w:r>
      <w:proofErr w:type="spellStart"/>
      <w:r w:rsidRPr="003C5408">
        <w:rPr>
          <w:sz w:val="30"/>
          <w:szCs w:val="30"/>
        </w:rPr>
        <w:t>triggery</w:t>
      </w:r>
      <w:proofErr w:type="spellEnd"/>
    </w:p>
    <w:p w14:paraId="48079BC3" w14:textId="707E4AC4" w:rsidR="00D539F1" w:rsidRPr="003C5408" w:rsidRDefault="00FB0F51" w:rsidP="00B82EEA">
      <w:pPr>
        <w:ind w:firstLine="708"/>
        <w:rPr>
          <w:sz w:val="22"/>
          <w:szCs w:val="22"/>
        </w:rPr>
      </w:pPr>
      <w:r w:rsidRPr="003C5408">
        <w:rPr>
          <w:sz w:val="22"/>
          <w:szCs w:val="22"/>
        </w:rPr>
        <w:t>Pro automatické určení primárního klíče</w:t>
      </w:r>
      <w:r w:rsidR="004B30DF" w:rsidRPr="003C5408">
        <w:rPr>
          <w:sz w:val="22"/>
          <w:szCs w:val="22"/>
        </w:rPr>
        <w:t xml:space="preserve"> ze sekvence </w:t>
      </w:r>
      <w:r w:rsidRPr="003C5408">
        <w:rPr>
          <w:sz w:val="22"/>
          <w:szCs w:val="22"/>
        </w:rPr>
        <w:t xml:space="preserve">v tabulce </w:t>
      </w:r>
      <w:proofErr w:type="spellStart"/>
      <w:r w:rsidRPr="003C5408">
        <w:rPr>
          <w:rFonts w:ascii="Courier New" w:hAnsi="Courier New" w:cs="Courier New"/>
          <w:sz w:val="22"/>
          <w:szCs w:val="22"/>
        </w:rPr>
        <w:t>uzivatel</w:t>
      </w:r>
      <w:proofErr w:type="spellEnd"/>
      <w:r w:rsidRPr="003C5408">
        <w:rPr>
          <w:sz w:val="22"/>
          <w:szCs w:val="22"/>
        </w:rPr>
        <w:t xml:space="preserve"> </w:t>
      </w:r>
      <w:r w:rsidR="002A0657" w:rsidRPr="003C5408">
        <w:rPr>
          <w:sz w:val="22"/>
          <w:szCs w:val="22"/>
        </w:rPr>
        <w:t>se využívá</w:t>
      </w:r>
      <w:r w:rsidRPr="003C5408">
        <w:rPr>
          <w:sz w:val="22"/>
          <w:szCs w:val="22"/>
        </w:rPr>
        <w:t xml:space="preserve"> </w:t>
      </w:r>
      <w:proofErr w:type="spellStart"/>
      <w:r w:rsidRPr="003C5408">
        <w:rPr>
          <w:sz w:val="22"/>
          <w:szCs w:val="22"/>
        </w:rPr>
        <w:t>triggeru</w:t>
      </w:r>
      <w:proofErr w:type="spellEnd"/>
      <w:r w:rsidRPr="003C5408">
        <w:rPr>
          <w:sz w:val="22"/>
          <w:szCs w:val="22"/>
        </w:rPr>
        <w:t xml:space="preserve">, který </w:t>
      </w:r>
      <w:r w:rsidR="004B30DF" w:rsidRPr="003C5408">
        <w:rPr>
          <w:sz w:val="22"/>
          <w:szCs w:val="22"/>
        </w:rPr>
        <w:t xml:space="preserve">před každým vložením nastaví primární klíč </w:t>
      </w:r>
      <w:proofErr w:type="spellStart"/>
      <w:r w:rsidR="004B30DF" w:rsidRPr="003C5408">
        <w:rPr>
          <w:rFonts w:ascii="Courier New" w:hAnsi="Courier New" w:cs="Courier New"/>
          <w:sz w:val="22"/>
          <w:szCs w:val="22"/>
        </w:rPr>
        <w:t>id_uzivatel</w:t>
      </w:r>
      <w:proofErr w:type="spellEnd"/>
      <w:r w:rsidR="004B30DF" w:rsidRPr="003C5408">
        <w:rPr>
          <w:sz w:val="22"/>
          <w:szCs w:val="22"/>
        </w:rPr>
        <w:t xml:space="preserve"> na následující hodnotu za posledním záznamem.</w:t>
      </w:r>
      <w:r w:rsidR="00482593" w:rsidRPr="003C5408">
        <w:rPr>
          <w:sz w:val="22"/>
          <w:szCs w:val="22"/>
        </w:rPr>
        <w:t xml:space="preserve"> Tu získáváme pomocí funkce </w:t>
      </w:r>
      <w:proofErr w:type="spellStart"/>
      <w:r w:rsidR="00517DC9" w:rsidRPr="003C5408">
        <w:rPr>
          <w:rFonts w:ascii="Courier New" w:hAnsi="Courier New" w:cs="Courier New"/>
          <w:sz w:val="22"/>
          <w:szCs w:val="22"/>
        </w:rPr>
        <w:t>nextval</w:t>
      </w:r>
      <w:proofErr w:type="spellEnd"/>
      <w:r w:rsidR="003B4763" w:rsidRPr="003C5408">
        <w:rPr>
          <w:sz w:val="22"/>
          <w:szCs w:val="22"/>
        </w:rPr>
        <w:t xml:space="preserve"> z tabulky </w:t>
      </w:r>
      <w:proofErr w:type="spellStart"/>
      <w:r w:rsidR="003B4763" w:rsidRPr="003C5408">
        <w:rPr>
          <w:rFonts w:ascii="Courier New" w:hAnsi="Courier New" w:cs="Courier New"/>
          <w:sz w:val="22"/>
          <w:szCs w:val="22"/>
        </w:rPr>
        <w:t>dual</w:t>
      </w:r>
      <w:proofErr w:type="spellEnd"/>
      <w:r w:rsidR="003B4763" w:rsidRPr="003C5408">
        <w:rPr>
          <w:sz w:val="22"/>
          <w:szCs w:val="22"/>
        </w:rPr>
        <w:t>.</w:t>
      </w:r>
    </w:p>
    <w:p w14:paraId="5B01EB90" w14:textId="3954735B" w:rsidR="002A0657" w:rsidRPr="003C5408" w:rsidRDefault="002A0657" w:rsidP="00B82EEA">
      <w:pPr>
        <w:ind w:firstLine="708"/>
        <w:rPr>
          <w:sz w:val="22"/>
          <w:szCs w:val="22"/>
        </w:rPr>
      </w:pPr>
      <w:r w:rsidRPr="003C5408">
        <w:rPr>
          <w:sz w:val="22"/>
          <w:szCs w:val="22"/>
        </w:rPr>
        <w:t xml:space="preserve">Před vložením záznamu do tabulky </w:t>
      </w:r>
      <w:proofErr w:type="spellStart"/>
      <w:r w:rsidRPr="003C5408">
        <w:rPr>
          <w:rFonts w:ascii="Courier New" w:hAnsi="Courier New" w:cs="Courier New"/>
          <w:sz w:val="22"/>
          <w:szCs w:val="22"/>
        </w:rPr>
        <w:t>ucastni_se_jizdy</w:t>
      </w:r>
      <w:proofErr w:type="spellEnd"/>
      <w:r w:rsidRPr="003C5408">
        <w:rPr>
          <w:sz w:val="22"/>
          <w:szCs w:val="22"/>
        </w:rPr>
        <w:t xml:space="preserve"> kontrolujeme pomocí </w:t>
      </w:r>
      <w:proofErr w:type="spellStart"/>
      <w:r w:rsidRPr="003C5408">
        <w:rPr>
          <w:sz w:val="22"/>
          <w:szCs w:val="22"/>
        </w:rPr>
        <w:t>triggeru</w:t>
      </w:r>
      <w:proofErr w:type="spellEnd"/>
      <w:r w:rsidRPr="003C5408">
        <w:rPr>
          <w:sz w:val="22"/>
          <w:szCs w:val="22"/>
        </w:rPr>
        <w:t xml:space="preserve"> správný rozsah souřadnic místa nástupu a místa výstupu cestujícího. V případě čísla mimo povolený rozsah příkaz zahlásí chybu s příslušným popisem problému.</w:t>
      </w:r>
    </w:p>
    <w:p w14:paraId="19FB6954" w14:textId="2F744B8F" w:rsidR="00820505" w:rsidRPr="003C5408" w:rsidRDefault="00820505" w:rsidP="00820505">
      <w:pPr>
        <w:rPr>
          <w:sz w:val="22"/>
          <w:szCs w:val="22"/>
        </w:rPr>
      </w:pPr>
    </w:p>
    <w:p w14:paraId="2A81D652" w14:textId="01E0C5BF" w:rsidR="00820505" w:rsidRPr="003C5408" w:rsidRDefault="00820505" w:rsidP="00820505">
      <w:pPr>
        <w:rPr>
          <w:sz w:val="30"/>
          <w:szCs w:val="30"/>
        </w:rPr>
      </w:pPr>
      <w:r w:rsidRPr="003C5408">
        <w:rPr>
          <w:sz w:val="30"/>
          <w:szCs w:val="30"/>
        </w:rPr>
        <w:t>Procedury</w:t>
      </w:r>
    </w:p>
    <w:p w14:paraId="5207E260" w14:textId="77777777" w:rsidR="00820505" w:rsidRPr="003C5408" w:rsidRDefault="00820505" w:rsidP="00820505">
      <w:pPr>
        <w:ind w:firstLine="708"/>
        <w:rPr>
          <w:sz w:val="22"/>
          <w:szCs w:val="22"/>
        </w:rPr>
      </w:pPr>
      <w:r w:rsidRPr="003C5408">
        <w:rPr>
          <w:sz w:val="22"/>
          <w:szCs w:val="22"/>
        </w:rPr>
        <w:t>...</w:t>
      </w:r>
    </w:p>
    <w:p w14:paraId="13846DDF" w14:textId="77777777" w:rsidR="00820505" w:rsidRPr="003C5408" w:rsidRDefault="00820505" w:rsidP="00820505">
      <w:pPr>
        <w:rPr>
          <w:sz w:val="22"/>
          <w:szCs w:val="22"/>
        </w:rPr>
      </w:pPr>
    </w:p>
    <w:p w14:paraId="5A77B430" w14:textId="19006192" w:rsidR="00820505" w:rsidRPr="003C5408" w:rsidRDefault="006A2F72" w:rsidP="00820505">
      <w:pPr>
        <w:rPr>
          <w:sz w:val="30"/>
          <w:szCs w:val="30"/>
        </w:rPr>
      </w:pPr>
      <w:proofErr w:type="spellStart"/>
      <w:r w:rsidRPr="003C5408">
        <w:rPr>
          <w:sz w:val="30"/>
          <w:szCs w:val="30"/>
        </w:rPr>
        <w:t>Explain</w:t>
      </w:r>
      <w:proofErr w:type="spellEnd"/>
      <w:r w:rsidRPr="003C5408">
        <w:rPr>
          <w:sz w:val="30"/>
          <w:szCs w:val="30"/>
        </w:rPr>
        <w:t xml:space="preserve"> </w:t>
      </w:r>
      <w:proofErr w:type="spellStart"/>
      <w:r w:rsidRPr="003C5408">
        <w:rPr>
          <w:sz w:val="30"/>
          <w:szCs w:val="30"/>
        </w:rPr>
        <w:t>plan</w:t>
      </w:r>
      <w:proofErr w:type="spellEnd"/>
      <w:r w:rsidRPr="003C5408">
        <w:rPr>
          <w:sz w:val="30"/>
          <w:szCs w:val="30"/>
        </w:rPr>
        <w:t xml:space="preserve"> a index</w:t>
      </w:r>
    </w:p>
    <w:p w14:paraId="3D488DC6" w14:textId="77777777" w:rsidR="00820505" w:rsidRPr="003C5408" w:rsidRDefault="00820505" w:rsidP="00820505">
      <w:pPr>
        <w:ind w:firstLine="708"/>
        <w:rPr>
          <w:sz w:val="22"/>
          <w:szCs w:val="22"/>
        </w:rPr>
      </w:pPr>
      <w:r w:rsidRPr="003C5408">
        <w:rPr>
          <w:sz w:val="22"/>
          <w:szCs w:val="22"/>
        </w:rPr>
        <w:t>...</w:t>
      </w:r>
    </w:p>
    <w:p w14:paraId="2373B3D5" w14:textId="77777777" w:rsidR="00820505" w:rsidRPr="003C5408" w:rsidRDefault="00820505" w:rsidP="00820505">
      <w:pPr>
        <w:rPr>
          <w:sz w:val="22"/>
          <w:szCs w:val="22"/>
        </w:rPr>
      </w:pPr>
    </w:p>
    <w:p w14:paraId="3EABDE1A" w14:textId="57D9581F" w:rsidR="006A2F72" w:rsidRPr="003C5408" w:rsidRDefault="006A2F72" w:rsidP="006A2F72">
      <w:pPr>
        <w:rPr>
          <w:sz w:val="30"/>
          <w:szCs w:val="30"/>
        </w:rPr>
      </w:pPr>
      <w:r w:rsidRPr="003C5408">
        <w:rPr>
          <w:sz w:val="30"/>
          <w:szCs w:val="30"/>
        </w:rPr>
        <w:t>Přístupová práva</w:t>
      </w:r>
    </w:p>
    <w:p w14:paraId="627470E5" w14:textId="3F659505" w:rsidR="006A2F72" w:rsidRPr="003C5408" w:rsidRDefault="00D95960" w:rsidP="006A2F72">
      <w:pPr>
        <w:ind w:firstLine="708"/>
        <w:rPr>
          <w:sz w:val="22"/>
          <w:szCs w:val="22"/>
        </w:rPr>
      </w:pPr>
      <w:r w:rsidRPr="003C5408">
        <w:rPr>
          <w:sz w:val="22"/>
          <w:szCs w:val="22"/>
        </w:rPr>
        <w:t xml:space="preserve">Přístupová práva se udělují příkazem </w:t>
      </w:r>
      <w:r w:rsidRPr="005F5649">
        <w:rPr>
          <w:rFonts w:ascii="Courier New" w:hAnsi="Courier New" w:cs="Courier New"/>
          <w:sz w:val="22"/>
          <w:szCs w:val="22"/>
        </w:rPr>
        <w:t>GRANT</w:t>
      </w:r>
      <w:r w:rsidR="003C5408" w:rsidRPr="003C5408">
        <w:rPr>
          <w:sz w:val="22"/>
          <w:szCs w:val="22"/>
        </w:rPr>
        <w:t xml:space="preserve">. Pomocí </w:t>
      </w:r>
      <w:r w:rsidR="003C5408" w:rsidRPr="005F5649">
        <w:rPr>
          <w:rFonts w:ascii="Courier New" w:hAnsi="Courier New" w:cs="Courier New"/>
          <w:sz w:val="22"/>
          <w:szCs w:val="22"/>
        </w:rPr>
        <w:t>ALL</w:t>
      </w:r>
      <w:r w:rsidR="003C5408" w:rsidRPr="003C5408">
        <w:rPr>
          <w:sz w:val="22"/>
          <w:szCs w:val="22"/>
        </w:rPr>
        <w:t xml:space="preserve"> jsou</w:t>
      </w:r>
      <w:r w:rsidR="003C5408">
        <w:rPr>
          <w:sz w:val="22"/>
          <w:szCs w:val="22"/>
        </w:rPr>
        <w:t xml:space="preserve"> udělena veškerá práva na úpravy jednotlivých tabulek.</w:t>
      </w:r>
      <w:r w:rsidR="003C5408" w:rsidRPr="003C5408">
        <w:rPr>
          <w:sz w:val="22"/>
          <w:szCs w:val="22"/>
        </w:rPr>
        <w:t xml:space="preserve"> Dále jsou udělen</w:t>
      </w:r>
      <w:r w:rsidR="003C5408">
        <w:rPr>
          <w:sz w:val="22"/>
          <w:szCs w:val="22"/>
        </w:rPr>
        <w:t>a</w:t>
      </w:r>
      <w:r w:rsidR="003C5408" w:rsidRPr="003C5408">
        <w:rPr>
          <w:sz w:val="22"/>
          <w:szCs w:val="22"/>
        </w:rPr>
        <w:t xml:space="preserve"> práva</w:t>
      </w:r>
      <w:r w:rsidR="003C5408">
        <w:rPr>
          <w:sz w:val="22"/>
          <w:szCs w:val="22"/>
        </w:rPr>
        <w:t xml:space="preserve"> na spuštění procedur (</w:t>
      </w:r>
      <w:r w:rsidR="005F5649">
        <w:rPr>
          <w:sz w:val="22"/>
          <w:szCs w:val="22"/>
        </w:rPr>
        <w:t xml:space="preserve">příkaz </w:t>
      </w:r>
      <w:r w:rsidR="005F5649" w:rsidRPr="005F5649">
        <w:rPr>
          <w:rFonts w:ascii="Courier New" w:hAnsi="Courier New" w:cs="Courier New"/>
          <w:sz w:val="22"/>
          <w:szCs w:val="22"/>
        </w:rPr>
        <w:t>EXECUTE</w:t>
      </w:r>
      <w:r w:rsidR="005F5649">
        <w:rPr>
          <w:sz w:val="22"/>
          <w:szCs w:val="22"/>
        </w:rPr>
        <w:t>).</w:t>
      </w:r>
      <w:r w:rsidR="00E855BF">
        <w:rPr>
          <w:sz w:val="22"/>
          <w:szCs w:val="22"/>
        </w:rPr>
        <w:t xml:space="preserve"> U materializovaného pohledu jsou po jeho vytvoření udělena práva na veškeré operace.</w:t>
      </w:r>
    </w:p>
    <w:p w14:paraId="281BFF26" w14:textId="77777777" w:rsidR="006A2F72" w:rsidRPr="003C5408" w:rsidRDefault="006A2F72" w:rsidP="006A2F72">
      <w:pPr>
        <w:rPr>
          <w:sz w:val="22"/>
          <w:szCs w:val="22"/>
        </w:rPr>
      </w:pPr>
    </w:p>
    <w:p w14:paraId="50E57EA3" w14:textId="006D4923" w:rsidR="006A2F72" w:rsidRPr="003C5408" w:rsidRDefault="006A2F72" w:rsidP="006A2F72">
      <w:pPr>
        <w:rPr>
          <w:sz w:val="30"/>
          <w:szCs w:val="30"/>
        </w:rPr>
      </w:pPr>
      <w:r w:rsidRPr="003C5408">
        <w:rPr>
          <w:sz w:val="30"/>
          <w:szCs w:val="30"/>
        </w:rPr>
        <w:t>Materializovaný pohled</w:t>
      </w:r>
    </w:p>
    <w:p w14:paraId="64FDCFF0" w14:textId="44F848CF" w:rsidR="008B05FD" w:rsidRPr="008B05FD" w:rsidRDefault="003C5B1A" w:rsidP="008B05FD">
      <w:pPr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Materializovaný pohled je vytvořený na tabulce </w:t>
      </w:r>
      <w:proofErr w:type="spellStart"/>
      <w:r w:rsidRPr="003C5B1A">
        <w:rPr>
          <w:rFonts w:ascii="Courier New" w:hAnsi="Courier New" w:cs="Courier New"/>
          <w:sz w:val="22"/>
          <w:szCs w:val="22"/>
        </w:rPr>
        <w:t>jizda</w:t>
      </w:r>
      <w:proofErr w:type="spellEnd"/>
      <w:r>
        <w:rPr>
          <w:sz w:val="22"/>
          <w:szCs w:val="22"/>
        </w:rPr>
        <w:t xml:space="preserve"> a ukazuje, kolik jízd </w:t>
      </w:r>
      <w:proofErr w:type="gramStart"/>
      <w:r>
        <w:rPr>
          <w:sz w:val="22"/>
          <w:szCs w:val="22"/>
        </w:rPr>
        <w:t>nabídl</w:t>
      </w:r>
      <w:proofErr w:type="gramEnd"/>
      <w:r>
        <w:rPr>
          <w:sz w:val="22"/>
          <w:szCs w:val="22"/>
        </w:rPr>
        <w:t xml:space="preserve"> který uživatel</w:t>
      </w:r>
      <w:r w:rsidR="006A2F72" w:rsidRPr="003C5408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8A46AC">
        <w:rPr>
          <w:sz w:val="22"/>
          <w:szCs w:val="22"/>
        </w:rPr>
        <w:t>Pro fungování v reálném čase je využíván log</w:t>
      </w:r>
      <w:r w:rsidR="009E03D3">
        <w:rPr>
          <w:sz w:val="22"/>
          <w:szCs w:val="22"/>
        </w:rPr>
        <w:t xml:space="preserve"> materializovaného pohledu. </w:t>
      </w:r>
      <w:r w:rsidR="007D5777">
        <w:rPr>
          <w:sz w:val="22"/>
          <w:szCs w:val="22"/>
        </w:rPr>
        <w:t>Změna materializovaného pohled</w:t>
      </w:r>
      <w:r w:rsidR="00165AF9">
        <w:rPr>
          <w:sz w:val="22"/>
          <w:szCs w:val="22"/>
        </w:rPr>
        <w:t xml:space="preserve">u probíhá </w:t>
      </w:r>
      <w:r w:rsidR="00165AF9" w:rsidRPr="00377781">
        <w:rPr>
          <w:rFonts w:ascii="Courier New" w:hAnsi="Courier New" w:cs="Courier New"/>
          <w:sz w:val="22"/>
          <w:szCs w:val="22"/>
        </w:rPr>
        <w:t>ON COMMIT</w:t>
      </w:r>
      <w:r w:rsidR="00377781" w:rsidRPr="00377781">
        <w:rPr>
          <w:rFonts w:ascii="Courier New" w:hAnsi="Courier New" w:cs="Courier New"/>
          <w:sz w:val="22"/>
          <w:szCs w:val="22"/>
        </w:rPr>
        <w:t>.</w:t>
      </w:r>
      <w:r w:rsidR="00377781">
        <w:rPr>
          <w:sz w:val="22"/>
          <w:szCs w:val="22"/>
        </w:rPr>
        <w:t xml:space="preserve"> </w:t>
      </w:r>
      <w:r w:rsidR="00E855BF">
        <w:rPr>
          <w:sz w:val="22"/>
          <w:szCs w:val="22"/>
        </w:rPr>
        <w:t xml:space="preserve">Demonstrace je provedena pomocí výpisu dat z materializovaného pohledu, po kterém jsou vložena do tabulky, ze které materializovaný pohled čerpá, nová data a je proveden příkaz </w:t>
      </w:r>
      <w:r w:rsidR="00E855BF" w:rsidRPr="0090792F">
        <w:rPr>
          <w:rFonts w:ascii="Courier New" w:hAnsi="Courier New" w:cs="Courier New"/>
          <w:sz w:val="22"/>
          <w:szCs w:val="22"/>
        </w:rPr>
        <w:t>COMMIT</w:t>
      </w:r>
      <w:r w:rsidR="00E855BF">
        <w:rPr>
          <w:sz w:val="22"/>
          <w:szCs w:val="22"/>
        </w:rPr>
        <w:t>. Poté je znovu vypsán obsah materializovaného pohledu, kde lze vidět změnu odpovídající nově vloženým datům.</w:t>
      </w:r>
    </w:p>
    <w:sectPr w:rsidR="008B05FD" w:rsidRPr="008B05FD" w:rsidSect="0014466D">
      <w:footerReference w:type="default" r:id="rId7"/>
      <w:footnotePr>
        <w:pos w:val="beneathText"/>
      </w:footnotePr>
      <w:pgSz w:w="11905" w:h="1683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FE167" w14:textId="77777777" w:rsidR="00ED6994" w:rsidRDefault="00ED6994" w:rsidP="00505A50">
      <w:r>
        <w:separator/>
      </w:r>
    </w:p>
  </w:endnote>
  <w:endnote w:type="continuationSeparator" w:id="0">
    <w:p w14:paraId="4BFCFB80" w14:textId="77777777" w:rsidR="00ED6994" w:rsidRDefault="00ED6994" w:rsidP="0050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B5BDB" w14:textId="6826EC82" w:rsidR="00F2277E" w:rsidRPr="00B5415A" w:rsidRDefault="00F2277E" w:rsidP="008B05FD">
    <w:pPr>
      <w:pStyle w:val="Heading2"/>
      <w:numPr>
        <w:ilvl w:val="0"/>
        <w:numId w:val="0"/>
      </w:numPr>
      <w:spacing w:line="276" w:lineRule="auto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BA3C8" w14:textId="77777777" w:rsidR="00ED6994" w:rsidRDefault="00ED6994" w:rsidP="00505A50">
      <w:r>
        <w:separator/>
      </w:r>
    </w:p>
  </w:footnote>
  <w:footnote w:type="continuationSeparator" w:id="0">
    <w:p w14:paraId="5AF3DE7E" w14:textId="77777777" w:rsidR="00ED6994" w:rsidRDefault="00ED6994" w:rsidP="00505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383BBA"/>
    <w:multiLevelType w:val="hybridMultilevel"/>
    <w:tmpl w:val="EEF49744"/>
    <w:lvl w:ilvl="0" w:tplc="FD3EEA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A2F34"/>
    <w:multiLevelType w:val="hybridMultilevel"/>
    <w:tmpl w:val="142A04B2"/>
    <w:lvl w:ilvl="0" w:tplc="91CA5A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D3EEAC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CF"/>
    <w:rsid w:val="00035145"/>
    <w:rsid w:val="00043671"/>
    <w:rsid w:val="0006507A"/>
    <w:rsid w:val="00067E6A"/>
    <w:rsid w:val="00101F35"/>
    <w:rsid w:val="00102FE5"/>
    <w:rsid w:val="00135B9D"/>
    <w:rsid w:val="00141C7A"/>
    <w:rsid w:val="0014466D"/>
    <w:rsid w:val="001446C2"/>
    <w:rsid w:val="00165AF9"/>
    <w:rsid w:val="002929E7"/>
    <w:rsid w:val="002A0657"/>
    <w:rsid w:val="002D2460"/>
    <w:rsid w:val="002E6ECF"/>
    <w:rsid w:val="002F7F32"/>
    <w:rsid w:val="00377781"/>
    <w:rsid w:val="003908D3"/>
    <w:rsid w:val="003B4763"/>
    <w:rsid w:val="003B480C"/>
    <w:rsid w:val="003C0F2B"/>
    <w:rsid w:val="003C5408"/>
    <w:rsid w:val="003C5B1A"/>
    <w:rsid w:val="00464E08"/>
    <w:rsid w:val="00482593"/>
    <w:rsid w:val="00493BF8"/>
    <w:rsid w:val="004B30DF"/>
    <w:rsid w:val="004F4E62"/>
    <w:rsid w:val="00505A50"/>
    <w:rsid w:val="00517DC9"/>
    <w:rsid w:val="00526318"/>
    <w:rsid w:val="005651B1"/>
    <w:rsid w:val="005F2ABB"/>
    <w:rsid w:val="005F5649"/>
    <w:rsid w:val="00613B1B"/>
    <w:rsid w:val="00697023"/>
    <w:rsid w:val="006A2F72"/>
    <w:rsid w:val="007D247F"/>
    <w:rsid w:val="007D5777"/>
    <w:rsid w:val="0082033D"/>
    <w:rsid w:val="00820505"/>
    <w:rsid w:val="00821E41"/>
    <w:rsid w:val="00850C68"/>
    <w:rsid w:val="00867F5A"/>
    <w:rsid w:val="008A46AC"/>
    <w:rsid w:val="008B05FD"/>
    <w:rsid w:val="008B0B9F"/>
    <w:rsid w:val="008D5E9F"/>
    <w:rsid w:val="008F7300"/>
    <w:rsid w:val="0090792F"/>
    <w:rsid w:val="00923C1F"/>
    <w:rsid w:val="0095262C"/>
    <w:rsid w:val="00986853"/>
    <w:rsid w:val="009E03D3"/>
    <w:rsid w:val="00A01931"/>
    <w:rsid w:val="00A222A1"/>
    <w:rsid w:val="00A75F15"/>
    <w:rsid w:val="00A92415"/>
    <w:rsid w:val="00AD5686"/>
    <w:rsid w:val="00AE0E75"/>
    <w:rsid w:val="00B5415A"/>
    <w:rsid w:val="00B82EEA"/>
    <w:rsid w:val="00BC5FCE"/>
    <w:rsid w:val="00BF71DE"/>
    <w:rsid w:val="00C35D51"/>
    <w:rsid w:val="00C5331D"/>
    <w:rsid w:val="00CB5D7B"/>
    <w:rsid w:val="00CC25C4"/>
    <w:rsid w:val="00CE1F65"/>
    <w:rsid w:val="00D10FAF"/>
    <w:rsid w:val="00D539F1"/>
    <w:rsid w:val="00D95960"/>
    <w:rsid w:val="00DB24E2"/>
    <w:rsid w:val="00DD4DFA"/>
    <w:rsid w:val="00DE191B"/>
    <w:rsid w:val="00E12C1B"/>
    <w:rsid w:val="00E3291B"/>
    <w:rsid w:val="00E44819"/>
    <w:rsid w:val="00E70A6E"/>
    <w:rsid w:val="00E74963"/>
    <w:rsid w:val="00E855BF"/>
    <w:rsid w:val="00ED6994"/>
    <w:rsid w:val="00F2277E"/>
    <w:rsid w:val="00F348D3"/>
    <w:rsid w:val="00F41E2E"/>
    <w:rsid w:val="00F439D5"/>
    <w:rsid w:val="00F83F2A"/>
    <w:rsid w:val="00FB0F51"/>
    <w:rsid w:val="00FB71FF"/>
    <w:rsid w:val="00FE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31DC7A"/>
  <w15:chartTrackingRefBased/>
  <w15:docId w15:val="{7D58AB33-A2F3-4C3D-AFC2-21C0823A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cs-CZ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Standardnpsmoodstavce">
    <w:name w:val="WW-Standardní písmo odstavce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05A5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05A50"/>
    <w:rPr>
      <w:sz w:val="24"/>
      <w:szCs w:val="24"/>
      <w:lang w:val="cs-CZ" w:eastAsia="ar-SA"/>
    </w:rPr>
  </w:style>
  <w:style w:type="paragraph" w:styleId="Footer">
    <w:name w:val="footer"/>
    <w:basedOn w:val="Normal"/>
    <w:link w:val="FooterChar"/>
    <w:uiPriority w:val="99"/>
    <w:unhideWhenUsed/>
    <w:rsid w:val="00505A5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05A50"/>
    <w:rPr>
      <w:sz w:val="24"/>
      <w:szCs w:val="24"/>
      <w:lang w:val="cs-CZ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F4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Vysoké učení technické v Brně</vt:lpstr>
      <vt:lpstr>Vysoké učení technické v Brně</vt:lpstr>
    </vt:vector>
  </TitlesOfParts>
  <Company>FIT VUT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PC</dc:creator>
  <cp:keywords/>
  <dc:description/>
  <cp:lastModifiedBy>Konečný Daniel (204270)</cp:lastModifiedBy>
  <cp:revision>61</cp:revision>
  <cp:lastPrinted>2019-02-18T12:46:00Z</cp:lastPrinted>
  <dcterms:created xsi:type="dcterms:W3CDTF">2019-02-18T15:19:00Z</dcterms:created>
  <dcterms:modified xsi:type="dcterms:W3CDTF">2019-04-28T15:05:00Z</dcterms:modified>
</cp:coreProperties>
</file>