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3496" w:rsidRDefault="00CA087F">
      <w:r>
        <w:t xml:space="preserve">Daniella Assing </w:t>
      </w:r>
    </w:p>
    <w:p w:rsidR="00CA087F" w:rsidRDefault="00CA087F">
      <w:proofErr w:type="spellStart"/>
      <w:r>
        <w:t>Geosci</w:t>
      </w:r>
      <w:proofErr w:type="spellEnd"/>
      <w:r>
        <w:t xml:space="preserve"> 541 </w:t>
      </w:r>
    </w:p>
    <w:p w:rsidR="00CA087F" w:rsidRDefault="00CA087F">
      <w:r>
        <w:t xml:space="preserve">May 06 2016 </w:t>
      </w:r>
    </w:p>
    <w:p w:rsidR="00CA087F" w:rsidRDefault="00CA087F">
      <w:r>
        <w:t xml:space="preserve">GSA Proposal – Final </w:t>
      </w:r>
    </w:p>
    <w:p w:rsidR="00CA087F" w:rsidRDefault="00CA087F"/>
    <w:p w:rsidR="00CA087F" w:rsidRDefault="00AE3EEE">
      <w:r>
        <w:t>Latitudinal diversity gradients of Phanerozoic bivalves based on paleoecology</w:t>
      </w:r>
      <w:r w:rsidR="00446761">
        <w:t xml:space="preserve">. </w:t>
      </w:r>
    </w:p>
    <w:p w:rsidR="00446761" w:rsidRDefault="00446761"/>
    <w:p w:rsidR="00446761" w:rsidRDefault="00B14F93">
      <w:r>
        <w:t>Statement of the Problem</w:t>
      </w:r>
      <w:r w:rsidR="00E715D0">
        <w:t xml:space="preserve"> (831</w:t>
      </w:r>
      <w:r w:rsidR="00E8402A">
        <w:t>/1000)</w:t>
      </w:r>
    </w:p>
    <w:p w:rsidR="00B14F93" w:rsidRDefault="00B14F93">
      <w:r>
        <w:t>Marine invertebrates are widely studied because not only are many</w:t>
      </w:r>
      <w:r w:rsidR="003522FD">
        <w:t xml:space="preserve"> diverse</w:t>
      </w:r>
      <w:r>
        <w:t xml:space="preserve"> species very well-preserve</w:t>
      </w:r>
      <w:r w:rsidR="00215915">
        <w:t>d in the rock record</w:t>
      </w:r>
      <w:r w:rsidR="00AE3EEE">
        <w:t>, but distinct speciation patterns can be easily identified</w:t>
      </w:r>
      <w:r>
        <w:t xml:space="preserve"> (Hallam, 1989). </w:t>
      </w:r>
      <w:r w:rsidR="00B1339B">
        <w:t>Gi</w:t>
      </w:r>
      <w:r w:rsidR="00171815">
        <w:t>ven the robustness of the</w:t>
      </w:r>
      <w:r w:rsidR="00B1339B">
        <w:t xml:space="preserve"> </w:t>
      </w:r>
      <w:proofErr w:type="spellStart"/>
      <w:r w:rsidR="00B1339B">
        <w:t>macrofauna</w:t>
      </w:r>
      <w:proofErr w:type="spellEnd"/>
      <w:r w:rsidR="00B1339B">
        <w:t xml:space="preserve"> record, a</w:t>
      </w:r>
      <w:r>
        <w:t xml:space="preserve"> large amount of research t</w:t>
      </w:r>
      <w:r w:rsidR="003522FD">
        <w:t>hat has been dedicated to in</w:t>
      </w:r>
      <w:r w:rsidR="00B1339B">
        <w:t xml:space="preserve">vestigating </w:t>
      </w:r>
      <w:r w:rsidR="00171815">
        <w:t xml:space="preserve">latitudinal </w:t>
      </w:r>
      <w:r w:rsidR="00F105A0">
        <w:t>diversity</w:t>
      </w:r>
      <w:r w:rsidR="003522FD">
        <w:t xml:space="preserve"> patterns</w:t>
      </w:r>
      <w:r w:rsidR="00F105A0">
        <w:t xml:space="preserve"> of invertebrates</w:t>
      </w:r>
      <w:r w:rsidR="00CD5794">
        <w:t xml:space="preserve">. </w:t>
      </w:r>
      <w:r w:rsidR="00F55FC9">
        <w:t>While there is increasing work which explores these relationships, many previous studies have relied on fossil occurrences as reported in the literature</w:t>
      </w:r>
      <w:r w:rsidR="00E715D0">
        <w:t xml:space="preserve"> (</w:t>
      </w:r>
      <w:proofErr w:type="spellStart"/>
      <w:r w:rsidR="00E715D0">
        <w:t>Orzechowski</w:t>
      </w:r>
      <w:proofErr w:type="spellEnd"/>
      <w:r w:rsidR="00E715D0">
        <w:t xml:space="preserve"> et al., 2015)</w:t>
      </w:r>
      <w:r w:rsidR="00F55FC9">
        <w:t xml:space="preserve">. </w:t>
      </w:r>
      <w:r w:rsidR="00EB3F63">
        <w:t>In this study</w:t>
      </w:r>
      <w:r w:rsidR="00F55FC9">
        <w:t xml:space="preserve"> I will use more comprehensive data from the </w:t>
      </w:r>
      <w:proofErr w:type="spellStart"/>
      <w:r w:rsidR="00F55FC9">
        <w:t>Paleobiology</w:t>
      </w:r>
      <w:proofErr w:type="spellEnd"/>
      <w:r w:rsidR="00F55FC9">
        <w:t xml:space="preserve"> Database</w:t>
      </w:r>
      <w:r w:rsidR="00EB3F63">
        <w:t xml:space="preserve"> to study the habitat preference</w:t>
      </w:r>
      <w:r w:rsidR="00A03437">
        <w:t>s</w:t>
      </w:r>
      <w:r w:rsidR="00EB3F63">
        <w:t xml:space="preserve"> of bivalves</w:t>
      </w:r>
      <w:r w:rsidR="00F55FC9">
        <w:t xml:space="preserve"> with respect to latitude using a regression model.</w:t>
      </w:r>
      <w:r w:rsidR="00A03437">
        <w:t xml:space="preserve"> </w:t>
      </w:r>
      <w:r w:rsidR="003F2265">
        <w:t>I hypothesize that, at increasingly lower latitudes, one mode of life for bivalves</w:t>
      </w:r>
      <w:r w:rsidR="005A46F4">
        <w:t xml:space="preserve"> will be favore</w:t>
      </w:r>
      <w:r w:rsidR="00C70043">
        <w:t>d over the other</w:t>
      </w:r>
      <w:r w:rsidR="005A46F4">
        <w:t>.</w:t>
      </w:r>
    </w:p>
    <w:p w:rsidR="00446761" w:rsidRDefault="00446761"/>
    <w:p w:rsidR="005A46F4" w:rsidRDefault="00446761">
      <w:r>
        <w:t>Justification:</w:t>
      </w:r>
      <w:r w:rsidR="009312AA">
        <w:t xml:space="preserve"> /2500</w:t>
      </w:r>
    </w:p>
    <w:p w:rsidR="005A46F4" w:rsidRPr="00C70043" w:rsidRDefault="009312AA">
      <w:r>
        <w:t>Modeling the relationships of fauna and ecology by using diversity gradients is essential to predicting factors such as</w:t>
      </w:r>
      <w:r w:rsidR="00E715D0">
        <w:t xml:space="preserve"> speciation and</w:t>
      </w:r>
      <w:r>
        <w:t xml:space="preserve"> the extinct</w:t>
      </w:r>
      <w:r w:rsidR="00E715D0">
        <w:t>ion risks of species a world dominated by anthropogenic changes</w:t>
      </w:r>
      <w:bookmarkStart w:id="0" w:name="_GoBack"/>
      <w:bookmarkEnd w:id="0"/>
      <w:r w:rsidR="00E715D0">
        <w:t xml:space="preserve"> to </w:t>
      </w:r>
      <w:r w:rsidR="00590E76">
        <w:t>both geographic range size and climate</w:t>
      </w:r>
      <w:r w:rsidR="00E715D0">
        <w:t xml:space="preserve"> (</w:t>
      </w:r>
      <w:proofErr w:type="spellStart"/>
      <w:r w:rsidR="00E715D0">
        <w:t>Orzechowski</w:t>
      </w:r>
      <w:proofErr w:type="spellEnd"/>
      <w:r w:rsidR="00E715D0">
        <w:t xml:space="preserve"> et al., 2015).</w:t>
      </w:r>
      <w:r>
        <w:t xml:space="preserve"> </w:t>
      </w:r>
      <w:r w:rsidR="005A46F4">
        <w:t>Latitudinal biodiversity gradients of the natural world show a strong pattern of species richness that is pronounced at the equator and dwindles at the polar low latitudes (</w:t>
      </w:r>
      <w:proofErr w:type="spellStart"/>
      <w:r w:rsidR="005A46F4">
        <w:t>Mittelbach</w:t>
      </w:r>
      <w:proofErr w:type="spellEnd"/>
      <w:r w:rsidR="005A46F4">
        <w:t xml:space="preserve"> et al., 2007). </w:t>
      </w:r>
      <w:r w:rsidR="0014183C">
        <w:t>Such gradients have been</w:t>
      </w:r>
      <w:r w:rsidR="005A46F4">
        <w:t xml:space="preserve"> well-established for terrestrial biomes but</w:t>
      </w:r>
      <w:r w:rsidR="00F55FC9">
        <w:t xml:space="preserve"> gradients for the marine realm remain open to question (</w:t>
      </w:r>
    </w:p>
    <w:p w:rsidR="005A46F4" w:rsidRDefault="005A46F4"/>
    <w:p w:rsidR="00446761" w:rsidRDefault="002D5C92">
      <w:r>
        <w:t>Questions about ecosystems and the response of organisms to environmental perturbations are of special interest to researchers today who seek to understand how anthropogenic effects that have continued over the past 300 years will influence biological communities</w:t>
      </w:r>
      <w:r w:rsidR="000108C2">
        <w:t xml:space="preserve"> and what can be done to preserve at-risk communities. A useful way to study ecological</w:t>
      </w:r>
      <w:r>
        <w:t xml:space="preserve"> relationships is by looking at the fos</w:t>
      </w:r>
      <w:r w:rsidR="000108C2">
        <w:t>sil record</w:t>
      </w:r>
      <w:r>
        <w:t xml:space="preserve"> which preserves important information about faunal response to both biotic and abiotic fac</w:t>
      </w:r>
      <w:r w:rsidR="002970A0">
        <w:t>tors</w:t>
      </w:r>
      <w:r w:rsidR="000108C2">
        <w:t xml:space="preserve"> over a long time</w:t>
      </w:r>
      <w:r w:rsidR="002970A0">
        <w:t>. The marine molluscan record provides a particularly good way to do this</w:t>
      </w:r>
      <w:r w:rsidR="000108C2">
        <w:t xml:space="preserve"> since bivalves in particular</w:t>
      </w:r>
      <w:r w:rsidR="002970A0">
        <w:t xml:space="preserve"> are very sensitive to changes in sea-levels and ocean chemistry, which in turn reflect overall variations in climate and tectonics. </w:t>
      </w:r>
      <w:r w:rsidR="00147DA5">
        <w:t>This stud</w:t>
      </w:r>
      <w:r w:rsidR="000101E9">
        <w:t xml:space="preserve">y will be </w:t>
      </w:r>
      <w:r w:rsidR="00B64CDD">
        <w:t>important in contributing to</w:t>
      </w:r>
      <w:r w:rsidR="00147DA5">
        <w:t xml:space="preserve"> insight </w:t>
      </w:r>
      <w:r w:rsidR="000101E9">
        <w:t xml:space="preserve">behind the </w:t>
      </w:r>
      <w:r w:rsidR="00A03437">
        <w:t xml:space="preserve">paleoecology and habitat preferences of past </w:t>
      </w:r>
      <w:proofErr w:type="spellStart"/>
      <w:r w:rsidR="00A03437">
        <w:t>macrofauna</w:t>
      </w:r>
      <w:proofErr w:type="spellEnd"/>
      <w:r w:rsidR="00A03437">
        <w:t>.</w:t>
      </w:r>
    </w:p>
    <w:p w:rsidR="00446761" w:rsidRDefault="00446761"/>
    <w:p w:rsidR="00446761" w:rsidRDefault="00446761">
      <w:r>
        <w:t xml:space="preserve">Research Plan: </w:t>
      </w:r>
      <w:r w:rsidR="009C64F3">
        <w:t>2302</w:t>
      </w:r>
      <w:r w:rsidR="001D2322">
        <w:t>/2500</w:t>
      </w:r>
    </w:p>
    <w:p w:rsidR="00446761" w:rsidRDefault="00446761">
      <w:r>
        <w:t>The selecti</w:t>
      </w:r>
      <w:r w:rsidR="0063479B">
        <w:t>vity patterns of molluscan fauna</w:t>
      </w:r>
      <w:r w:rsidR="00B14F93">
        <w:t xml:space="preserve"> will be modeled from the Ordovician to the Holocene</w:t>
      </w:r>
      <w:r w:rsidR="00215915">
        <w:t xml:space="preserve"> </w:t>
      </w:r>
      <w:r w:rsidR="001D50F9">
        <w:t>to uncover trends in diversity</w:t>
      </w:r>
      <w:r w:rsidR="00A36DC1">
        <w:t xml:space="preserve"> and habitat preference</w:t>
      </w:r>
      <w:r w:rsidR="0063479B">
        <w:t xml:space="preserve"> with respect to mo</w:t>
      </w:r>
      <w:r w:rsidR="00D2751B">
        <w:t>de of life and geographic range</w:t>
      </w:r>
      <w:r w:rsidR="0063479B">
        <w:t xml:space="preserve">. Molluscan fossil occurrences will be downloaded using the </w:t>
      </w:r>
      <w:proofErr w:type="spellStart"/>
      <w:r w:rsidR="0063479B">
        <w:t>Paleobiology</w:t>
      </w:r>
      <w:proofErr w:type="spellEnd"/>
      <w:r w:rsidR="0063479B">
        <w:t xml:space="preserve"> Database</w:t>
      </w:r>
      <w:r w:rsidR="00A36DC1">
        <w:t xml:space="preserve"> (PBDB)</w:t>
      </w:r>
      <w:r w:rsidR="0063479B">
        <w:t xml:space="preserve"> and organisms will be separated based on their preferred mode of life</w:t>
      </w:r>
      <w:r w:rsidR="00A36DC1">
        <w:t xml:space="preserve"> or </w:t>
      </w:r>
      <w:proofErr w:type="spellStart"/>
      <w:r w:rsidR="00A36DC1">
        <w:t>tiering</w:t>
      </w:r>
      <w:proofErr w:type="spellEnd"/>
      <w:r w:rsidR="0063479B">
        <w:t xml:space="preserve">, namely </w:t>
      </w:r>
      <w:proofErr w:type="spellStart"/>
      <w:r w:rsidR="0063479B">
        <w:t>epifaunal</w:t>
      </w:r>
      <w:proofErr w:type="spellEnd"/>
      <w:r w:rsidR="0063479B">
        <w:t xml:space="preserve"> or bivalves that grow at or above the sediment-water interface, and </w:t>
      </w:r>
      <w:proofErr w:type="spellStart"/>
      <w:r w:rsidR="0063479B">
        <w:t>infaunal</w:t>
      </w:r>
      <w:proofErr w:type="spellEnd"/>
      <w:r w:rsidR="0063479B">
        <w:t>, or bivalves that grow within the sed</w:t>
      </w:r>
      <w:r w:rsidR="00215915">
        <w:t xml:space="preserve">iment itself. </w:t>
      </w:r>
      <w:proofErr w:type="spellStart"/>
      <w:r w:rsidR="00215915">
        <w:t>Epifaunal</w:t>
      </w:r>
      <w:proofErr w:type="spellEnd"/>
      <w:r w:rsidR="00215915">
        <w:t xml:space="preserve"> species</w:t>
      </w:r>
      <w:r w:rsidR="0063479B">
        <w:t xml:space="preserve"> will include erect </w:t>
      </w:r>
      <w:proofErr w:type="spellStart"/>
      <w:r w:rsidR="0063479B">
        <w:t>epifaunal</w:t>
      </w:r>
      <w:proofErr w:type="spellEnd"/>
      <w:r w:rsidR="0063479B">
        <w:t xml:space="preserve"> bivalves that grow vertically into the water column, as well as surficial </w:t>
      </w:r>
      <w:proofErr w:type="spellStart"/>
      <w:r w:rsidR="0063479B">
        <w:t>epifaunals</w:t>
      </w:r>
      <w:proofErr w:type="spellEnd"/>
      <w:r w:rsidR="0063479B">
        <w:t xml:space="preserve">, which live in contact with sediment but do not </w:t>
      </w:r>
      <w:r w:rsidR="00CC75E8">
        <w:t>extend high into the water column (</w:t>
      </w:r>
      <w:proofErr w:type="spellStart"/>
      <w:r w:rsidR="00CC75E8">
        <w:t>Mondal</w:t>
      </w:r>
      <w:proofErr w:type="spellEnd"/>
      <w:r w:rsidR="007A7C2C">
        <w:t xml:space="preserve"> et al.</w:t>
      </w:r>
      <w:r w:rsidR="00CC75E8">
        <w:t>, 2016).</w:t>
      </w:r>
      <w:r w:rsidR="007A7C2C">
        <w:t xml:space="preserve"> </w:t>
      </w:r>
      <w:proofErr w:type="spellStart"/>
      <w:r w:rsidR="007A7C2C">
        <w:t>Infaunal</w:t>
      </w:r>
      <w:proofErr w:type="spellEnd"/>
      <w:r w:rsidR="007A7C2C">
        <w:t xml:space="preserve"> bivalves will include shallow-burrowers (&lt;6 cm) and deep-burrowers (&gt;6cm) (</w:t>
      </w:r>
      <w:proofErr w:type="spellStart"/>
      <w:r w:rsidR="007A7C2C">
        <w:t>Mondal</w:t>
      </w:r>
      <w:proofErr w:type="spellEnd"/>
      <w:r w:rsidR="007A7C2C">
        <w:t xml:space="preserve"> et al., 2016). Semi-</w:t>
      </w:r>
      <w:proofErr w:type="spellStart"/>
      <w:r w:rsidR="007A7C2C">
        <w:t>infaunal</w:t>
      </w:r>
      <w:proofErr w:type="spellEnd"/>
      <w:r w:rsidR="007A7C2C">
        <w:t xml:space="preserve"> organisms will not be considered and t</w:t>
      </w:r>
      <w:r w:rsidR="00CC75E8">
        <w:t xml:space="preserve">he study will take place at the genera level in order to </w:t>
      </w:r>
      <w:r w:rsidR="007A7C2C">
        <w:t>include as many organisms as possible.</w:t>
      </w:r>
      <w:r w:rsidR="0063479B">
        <w:t xml:space="preserve"> </w:t>
      </w:r>
      <w:r w:rsidR="007A7C2C">
        <w:t xml:space="preserve"> Dat</w:t>
      </w:r>
      <w:r w:rsidR="00A36DC1">
        <w:t>a from the PBDB</w:t>
      </w:r>
      <w:r w:rsidR="007A7C2C">
        <w:t xml:space="preserve"> will be essential to this study and all fossil occurrences of bivalves will be downloaded spanning </w:t>
      </w:r>
      <w:r w:rsidR="00A36DC1">
        <w:t xml:space="preserve">most of </w:t>
      </w:r>
      <w:r w:rsidR="007A7C2C">
        <w:t xml:space="preserve">the </w:t>
      </w:r>
      <w:r w:rsidR="007A7C2C">
        <w:lastRenderedPageBreak/>
        <w:t>Phanerozoic</w:t>
      </w:r>
      <w:r w:rsidR="00A36DC1">
        <w:t xml:space="preserve"> and beginning at the Ordovician when they first appeared (Stanley, 1968)</w:t>
      </w:r>
      <w:r w:rsidR="007A7C2C">
        <w:t>. The data will be cleaned and culled fo</w:t>
      </w:r>
      <w:r w:rsidR="00102E27">
        <w:t>r outlier occurrences to</w:t>
      </w:r>
      <w:r w:rsidR="007A7C2C">
        <w:t xml:space="preserve"> exclude fossils with an occurrence</w:t>
      </w:r>
      <w:r w:rsidR="00102E27">
        <w:t xml:space="preserve"> of less than 2</w:t>
      </w:r>
      <w:r w:rsidR="00D2751B">
        <w:t xml:space="preserve">. Organisms will then </w:t>
      </w:r>
      <w:r w:rsidR="007A7C2C">
        <w:t>be separated based on mode of life, age, and latitudinal region</w:t>
      </w:r>
      <w:r w:rsidR="005C0AED">
        <w:t xml:space="preserve"> using R </w:t>
      </w:r>
      <w:r w:rsidR="00102E27">
        <w:t>programming language.</w:t>
      </w:r>
      <w:r w:rsidR="001D50F9">
        <w:t xml:space="preserve"> </w:t>
      </w:r>
      <w:r w:rsidR="001E4978">
        <w:t xml:space="preserve">Shannon’s Entropy, a diversity index which is used to mathematically quantify species diversity in a particular region based on richness (number of species) and abundance (number of individuals per species), will be calculated for each region studied. </w:t>
      </w:r>
      <w:r w:rsidR="009C64F3">
        <w:t>Next</w:t>
      </w:r>
      <w:r w:rsidR="00CF34F3">
        <w:t>, the PBDB data wil</w:t>
      </w:r>
      <w:r w:rsidR="008C5B16">
        <w:t xml:space="preserve">l be used to perform a logistic </w:t>
      </w:r>
      <w:r w:rsidR="00CF34F3">
        <w:t>regression analysis which will model the relationship between bivalve paleoecology and latitude. This</w:t>
      </w:r>
      <w:r w:rsidR="008C5B16">
        <w:t xml:space="preserve"> will essentially predict</w:t>
      </w:r>
      <w:r w:rsidR="00CF34F3">
        <w:t xml:space="preserve"> the </w:t>
      </w:r>
      <w:proofErr w:type="spellStart"/>
      <w:r w:rsidR="00CF34F3">
        <w:t>tiering</w:t>
      </w:r>
      <w:proofErr w:type="spellEnd"/>
      <w:r w:rsidR="00CF34F3">
        <w:t xml:space="preserve"> preferences (</w:t>
      </w:r>
      <w:proofErr w:type="spellStart"/>
      <w:r w:rsidR="00CF34F3">
        <w:t>infaunal</w:t>
      </w:r>
      <w:proofErr w:type="spellEnd"/>
      <w:r w:rsidR="00CF34F3">
        <w:t xml:space="preserve"> or </w:t>
      </w:r>
      <w:proofErr w:type="spellStart"/>
      <w:r w:rsidR="00CF34F3">
        <w:t>epifaunal</w:t>
      </w:r>
      <w:proofErr w:type="spellEnd"/>
      <w:r w:rsidR="00CF34F3">
        <w:t>)</w:t>
      </w:r>
      <w:r w:rsidR="0001369A">
        <w:t xml:space="preserve"> of bivalves</w:t>
      </w:r>
      <w:r w:rsidR="00CF34F3">
        <w:t xml:space="preserve"> at di</w:t>
      </w:r>
      <w:r w:rsidR="008C5B16">
        <w:t>fferent latitudes</w:t>
      </w:r>
      <w:r w:rsidR="0001369A">
        <w:t>,</w:t>
      </w:r>
      <w:r w:rsidR="008C5B16">
        <w:t xml:space="preserve"> and high or low probability values from the regression</w:t>
      </w:r>
      <w:r w:rsidR="009C64F3">
        <w:t xml:space="preserve"> will</w:t>
      </w:r>
      <w:r w:rsidR="0001369A">
        <w:t xml:space="preserve"> reflect the probability</w:t>
      </w:r>
      <w:r w:rsidR="008C5B16">
        <w:t xml:space="preserve"> of an </w:t>
      </w:r>
      <w:proofErr w:type="spellStart"/>
      <w:r w:rsidR="008C5B16">
        <w:t>infaunal</w:t>
      </w:r>
      <w:proofErr w:type="spellEnd"/>
      <w:r w:rsidR="008C5B16">
        <w:t xml:space="preserve"> or </w:t>
      </w:r>
      <w:proofErr w:type="spellStart"/>
      <w:r w:rsidR="008C5B16">
        <w:t>epifaunal</w:t>
      </w:r>
      <w:proofErr w:type="spellEnd"/>
      <w:r w:rsidR="008C5B16">
        <w:t xml:space="preserve"> species </w:t>
      </w:r>
      <w:r w:rsidR="0001369A">
        <w:t xml:space="preserve">occurring at a particular latitude. </w:t>
      </w:r>
      <w:r w:rsidR="00D2751B">
        <w:t>F</w:t>
      </w:r>
      <w:r w:rsidR="00977A31">
        <w:t>inally, f</w:t>
      </w:r>
      <w:r w:rsidR="00D2751B">
        <w:t>or this comparison, four</w:t>
      </w:r>
      <w:r w:rsidR="00102E27">
        <w:t xml:space="preserve"> main</w:t>
      </w:r>
      <w:r w:rsidR="00D2751B">
        <w:t xml:space="preserve"> latitudinal regions will be considered: tropical, sub-tropical, Antarctic</w:t>
      </w:r>
      <w:r w:rsidR="00102E27">
        <w:t>,</w:t>
      </w:r>
      <w:r w:rsidR="00D2751B">
        <w:t xml:space="preserve"> and sub-Antarctic</w:t>
      </w:r>
      <w:r w:rsidR="00102E27">
        <w:t xml:space="preserve"> islands. </w:t>
      </w:r>
    </w:p>
    <w:p w:rsidR="00542AC9" w:rsidRDefault="00542AC9"/>
    <w:p w:rsidR="00542AC9" w:rsidRDefault="00542AC9">
      <w:r>
        <w:t>Citations:</w:t>
      </w:r>
    </w:p>
    <w:p w:rsidR="00542AC9" w:rsidRDefault="00542AC9"/>
    <w:p w:rsidR="00542AC9" w:rsidRDefault="00542AC9">
      <w:r>
        <w:rPr>
          <w:rFonts w:ascii="Arial" w:hAnsi="Arial" w:cs="Arial"/>
          <w:color w:val="222222"/>
          <w:sz w:val="20"/>
          <w:szCs w:val="20"/>
          <w:shd w:val="clear" w:color="auto" w:fill="FFFFFF"/>
        </w:rPr>
        <w:t>Thorson, Gunnar. "Bottom communities (sublittoral or shallow shelf)."</w:t>
      </w:r>
      <w:r>
        <w:rPr>
          <w:rFonts w:ascii="Arial" w:hAnsi="Arial" w:cs="Arial"/>
          <w:i/>
          <w:iCs/>
          <w:color w:val="222222"/>
          <w:sz w:val="20"/>
          <w:szCs w:val="20"/>
          <w:shd w:val="clear" w:color="auto" w:fill="FFFFFF"/>
        </w:rPr>
        <w:t>Geological Society of America Memoirs</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67 (1957): 461-534.</w:t>
      </w:r>
    </w:p>
    <w:sectPr w:rsidR="00542A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1E17"/>
    <w:rsid w:val="000101E9"/>
    <w:rsid w:val="000108C2"/>
    <w:rsid w:val="0001369A"/>
    <w:rsid w:val="00023496"/>
    <w:rsid w:val="00102E27"/>
    <w:rsid w:val="0014183C"/>
    <w:rsid w:val="00147DA5"/>
    <w:rsid w:val="00164593"/>
    <w:rsid w:val="00171815"/>
    <w:rsid w:val="001D2322"/>
    <w:rsid w:val="001D50F9"/>
    <w:rsid w:val="001E4978"/>
    <w:rsid w:val="00215915"/>
    <w:rsid w:val="0026529F"/>
    <w:rsid w:val="002970A0"/>
    <w:rsid w:val="002D5C92"/>
    <w:rsid w:val="003522FD"/>
    <w:rsid w:val="003F2265"/>
    <w:rsid w:val="00446761"/>
    <w:rsid w:val="0046799F"/>
    <w:rsid w:val="00542AC9"/>
    <w:rsid w:val="00590E76"/>
    <w:rsid w:val="005A46F4"/>
    <w:rsid w:val="005C0AED"/>
    <w:rsid w:val="0063479B"/>
    <w:rsid w:val="007A7C2C"/>
    <w:rsid w:val="00875CF2"/>
    <w:rsid w:val="00881E17"/>
    <w:rsid w:val="008C5B16"/>
    <w:rsid w:val="00906A3F"/>
    <w:rsid w:val="0092402D"/>
    <w:rsid w:val="009312AA"/>
    <w:rsid w:val="00977A31"/>
    <w:rsid w:val="009C64F3"/>
    <w:rsid w:val="009E5E35"/>
    <w:rsid w:val="00A03437"/>
    <w:rsid w:val="00A36DC1"/>
    <w:rsid w:val="00AE3EEE"/>
    <w:rsid w:val="00B1339B"/>
    <w:rsid w:val="00B14F93"/>
    <w:rsid w:val="00B57721"/>
    <w:rsid w:val="00B64CDD"/>
    <w:rsid w:val="00C70043"/>
    <w:rsid w:val="00C775F5"/>
    <w:rsid w:val="00CA087F"/>
    <w:rsid w:val="00CC75E8"/>
    <w:rsid w:val="00CD5794"/>
    <w:rsid w:val="00CF34F3"/>
    <w:rsid w:val="00D2751B"/>
    <w:rsid w:val="00E715D0"/>
    <w:rsid w:val="00E8402A"/>
    <w:rsid w:val="00EB3F63"/>
    <w:rsid w:val="00F105A0"/>
    <w:rsid w:val="00F55FC9"/>
    <w:rsid w:val="00F67FB9"/>
    <w:rsid w:val="00F706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1DD55"/>
  <w15:chartTrackingRefBased/>
  <w15:docId w15:val="{79248C5C-8349-4EB8-913C-9703D699E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i/>
      <w:iCs/>
      <w:color w:val="5B9BD5"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Pr>
      <w:i/>
      <w:iCs/>
      <w:color w:val="5B9BD5" w:themeColor="accent1"/>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Pr>
      <w:b/>
      <w:bCs/>
      <w:smallCaps/>
      <w:color w:val="5B9BD5" w:themeColor="accent1"/>
      <w:spacing w:val="5"/>
    </w:rPr>
  </w:style>
  <w:style w:type="character" w:styleId="BookTitle">
    <w:name w:val="Book Title"/>
    <w:basedOn w:val="DefaultParagraphFont"/>
    <w:uiPriority w:val="33"/>
    <w:qFormat/>
    <w:rPr>
      <w:b/>
      <w:bCs/>
      <w:i/>
      <w:iCs/>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pPr>
      <w:spacing w:after="200"/>
    </w:pPr>
    <w:rPr>
      <w:i/>
      <w:iCs/>
      <w:color w:val="44546A" w:themeColor="text2"/>
      <w:sz w:val="18"/>
      <w:szCs w:val="18"/>
    </w:rPr>
  </w:style>
  <w:style w:type="character" w:customStyle="1" w:styleId="apple-converted-space">
    <w:name w:val="apple-converted-space"/>
    <w:basedOn w:val="DefaultParagraphFont"/>
    <w:rsid w:val="00542A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niella\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Single spaced (blank)</Template>
  <TotalTime>2352</TotalTime>
  <Pages>2</Pages>
  <Words>738</Words>
  <Characters>4208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Daniella Assing</dc:creator>
  <cp:keywords/>
  <dc:description/>
  <cp:lastModifiedBy>Daniella Assing</cp:lastModifiedBy>
  <cp:revision>23</cp:revision>
  <dcterms:created xsi:type="dcterms:W3CDTF">2016-05-07T13:24:00Z</dcterms:created>
  <dcterms:modified xsi:type="dcterms:W3CDTF">2016-05-09T08:19:00Z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TC027869999991</vt:lpwstr>
  </property>
</Properties>
</file>