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Daniella Assing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Geosci 541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Feb 29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#6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40" w:before="220" w:line="335.99999999999994" w:lineRule="auto"/>
        <w:contextualSpacing w:val="0"/>
      </w:pPr>
      <w:bookmarkStart w:colFirst="0" w:colLast="0" w:name="h.lue1u7xs44rb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Problem Set 1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1) As part of our matching procedure between the Macrostrat database and the Paleobiology database, we lost some data - i.e., there was some Paleobiology Database occurrences that could not be matched to the Macrostrat database. How many occurrences were lost? Show your code.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dim(DataPBDB)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[1] 34166    26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dim(MacroPBDB)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[1] 9013   13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dim(DataPBDB)-dim(MacroPBDB)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[1] 25153    13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25153 occurrences were lost.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2) Using what you know about the Macrostrat database can you speculate as to why so much data was lost?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Macrostrat currently only contains data for North America while the Paleobiology Database is more complete and contains data for every continent. Therefore some of the data would not match up.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40" w:before="220" w:line="335.99999999999994" w:lineRule="auto"/>
        <w:contextualSpacing w:val="0"/>
      </w:pPr>
      <w:bookmarkStart w:colFirst="0" w:colLast="0" w:name="h.vubmi7ccyvm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Problem Set 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1) A good candidate for classification as a lagerstätten should have high diversity of different taxnomic orders. Calculate the order-level richness of each stratigraphic formation. Find the top 10 candidate units by this criteria. State them and give the code you used. Also, create a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vector( )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listing the names of these stratigraphic units. Name this vector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CandidateUnits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240" w:before="200" w:line="264" w:lineRule="auto"/>
        <w:ind w:left="-260" w:firstLine="0"/>
        <w:contextualSpacing w:val="0"/>
      </w:pPr>
      <w:bookmarkStart w:colFirst="0" w:colLast="0" w:name="h.ku8cofkyowe7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333333"/>
          <w:sz w:val="20"/>
          <w:szCs w:val="20"/>
          <w:rtl w:val="0"/>
        </w:rPr>
        <w:t xml:space="preserve">Hints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Remember how to calculate the richness of a sample, and </w:t>
      </w:r>
      <w:r w:rsidDel="00000000" w:rsidR="00000000" w:rsidRPr="00000000">
        <w:rPr>
          <w:rFonts w:ascii="Calibri" w:cs="Calibri" w:eastAsia="Calibri" w:hAnsi="Calibri"/>
          <w:i w:val="1"/>
          <w:color w:val="333333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this to each sample of the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OrderMatrix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If you do not remember how to calculate richness, consult the </w:t>
      </w:r>
      <w:hyperlink r:id="rId5">
        <w:r w:rsidDel="00000000" w:rsidR="00000000" w:rsidRPr="00000000">
          <w:rPr>
            <w:rFonts w:ascii="Calibri" w:cs="Calibri" w:eastAsia="Calibri" w:hAnsi="Calibri"/>
            <w:color w:val="4078c0"/>
            <w:sz w:val="24"/>
            <w:szCs w:val="24"/>
            <w:rtl w:val="0"/>
          </w:rPr>
          <w:t xml:space="preserve">previous lab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line="384.0000000000000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Use the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sort( )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function to put your richnesses in order.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specnumber(GenusMatrix, , MARGIN = 1)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GenusMatrixRichness&lt;-specnumber(GenusMatrix, , MARGIN = 1)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GenusMatrixSort&lt;-sort(GenusMatrixRichness)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CandidateUnits&lt;-names(tail(GenusMatrixSort,n=10))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CandidateUnits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[1] "Tavsens Iskappe Gp"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[2] "Bison Creek Fm"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[3] "Marjum Limestone"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[4] "Pioche Shale"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[5] "Sekwi Fm"  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[6] "Stephen Fm"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[7] "Rabbitkettle"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[8] "Cow Head"  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[9] "Chancellor"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[10] "Deadwood Fm"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2) A good candidate for classification as a lagerstätten should have a large number of genera that are relatively rare. Using the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GenusMatrix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column to find out how many samples each genus occurs in. Show the code you used. Name your output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GenusFrequencies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GenusFrecuencies&lt;-apply(GenusMatrix,2,sum)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3) What is the necessary code to make a </w:t>
      </w:r>
      <w:hyperlink r:id="rId6">
        <w:r w:rsidDel="00000000" w:rsidR="00000000" w:rsidRPr="00000000">
          <w:rPr>
            <w:rFonts w:ascii="Calibri" w:cs="Calibri" w:eastAsia="Calibri" w:hAnsi="Calibri"/>
            <w:color w:val="4078c0"/>
            <w:sz w:val="24"/>
            <w:szCs w:val="24"/>
            <w:rtl w:val="0"/>
          </w:rPr>
          <w:t xml:space="preserve">frequency barplot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GenusFrequencies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barplot(table(GenusFrecuencies))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4) After looking at this barplot, you should see a familiar paleobiological pattern. What do we call this type of curved distribution in paleobiology and ecology. [Hint: Think back to the lectures]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This type of pattern is the hollow curve distribution.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5) Subset your new vector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GenusFrequencies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so that only those genera from the lower 50% of the distribution are present. In other words genera with occurrences &lt;= to the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median( )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 Show your code. Name this new subset vector as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RareGenera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median(GenusFrecuencies)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[1] 2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RareGenera&lt;-which(GenusFrecuencies &lt;= 2)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240" w:before="220" w:line="335.99999999999994" w:lineRule="auto"/>
        <w:contextualSpacing w:val="0"/>
      </w:pPr>
      <w:bookmarkStart w:colFirst="0" w:colLast="0" w:name="h.efz7p87jl35f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333333"/>
          <w:sz w:val="28"/>
          <w:szCs w:val="28"/>
          <w:rtl w:val="0"/>
        </w:rPr>
        <w:t xml:space="preserve">Problem Set 3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We will now take the list of rare genera you just made,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RareGenera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and see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what percentage of genera in our top 10 candidate stratigraphic units 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0"/>
          <w:szCs w:val="20"/>
          <w:rtl w:val="0"/>
        </w:rPr>
        <w:t xml:space="preserve">CandiateUnits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333333"/>
          <w:sz w:val="24"/>
          <w:szCs w:val="24"/>
          <w:rtl w:val="0"/>
        </w:rPr>
        <w:t xml:space="preserve"> come from this list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 We will then decide which of our 10 candidate units is the most likely to be a Lagerstätte.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1) Subset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GenusMatrix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so that it only shows the 10 stratigraphic units we determined were potential candidates. Show your code and name your new matrix,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CandidateMatrix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CandidateMatrix&lt;-GenusMatrix[CandidateUnits, ]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Load in the following code that I wrote for you. It will find the percentage of genera in each sample (stratigraphic unit) that occur in our vector of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RareGenera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line="348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969896"/>
          <w:sz w:val="20"/>
          <w:szCs w:val="20"/>
          <w:shd w:fill="f7f7f7" w:val="clear"/>
          <w:rtl w:val="0"/>
        </w:rPr>
        <w:t xml:space="preserve"># A function that I wrote just for you, don't you feel special?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795da3"/>
          <w:sz w:val="20"/>
          <w:szCs w:val="20"/>
          <w:shd w:fill="f7f7f7" w:val="clear"/>
          <w:rtl w:val="0"/>
        </w:rPr>
        <w:t xml:space="preserve">percentRare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&lt;-function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(CandidateUnit,RareGenera) {</w:t>
        <w:br w:type="textWrapping"/>
        <w:t xml:space="preserve">    CandidateUnit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CandidateUnit[CandidateUnit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color w:val="0086b3"/>
          <w:sz w:val="20"/>
          <w:szCs w:val="20"/>
          <w:shd w:fill="f7f7f7" w:val="clear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color w:val="969896"/>
          <w:sz w:val="20"/>
          <w:szCs w:val="20"/>
          <w:shd w:fill="f7f7f7" w:val="clear"/>
          <w:rtl w:val="0"/>
        </w:rPr>
        <w:t xml:space="preserve"># Limit the data only to taxa prensent (non-zero) in the unit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br w:type="textWrapping"/>
        <w:t xml:space="preserve">    PercentIn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length(which(names(CandidateUnit) 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%in%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 names(RareGenera))) </w:t>
      </w:r>
      <w:r w:rsidDel="00000000" w:rsidR="00000000" w:rsidRPr="00000000">
        <w:rPr>
          <w:rFonts w:ascii="Calibri" w:cs="Calibri" w:eastAsia="Calibri" w:hAnsi="Calibri"/>
          <w:color w:val="969896"/>
          <w:sz w:val="20"/>
          <w:szCs w:val="20"/>
          <w:shd w:fill="f7f7f7" w:val="clear"/>
          <w:rtl w:val="0"/>
        </w:rPr>
        <w:t xml:space="preserve"># Find the number of genera in the CandidateUnit that are in RareGenera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br w:type="textWrapping"/>
        <w:t xml:space="preserve">    TotalGenera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length(CandidateUnit) </w:t>
      </w:r>
      <w:r w:rsidDel="00000000" w:rsidR="00000000" w:rsidRPr="00000000">
        <w:rPr>
          <w:rFonts w:ascii="Calibri" w:cs="Calibri" w:eastAsia="Calibri" w:hAnsi="Calibri"/>
          <w:color w:val="969896"/>
          <w:sz w:val="20"/>
          <w:szCs w:val="20"/>
          <w:shd w:fill="f7f7f7" w:val="clear"/>
          <w:rtl w:val="0"/>
        </w:rPr>
        <w:t xml:space="preserve"># Find the total number of genera in the unit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br w:type="textWrapping"/>
        <w:t xml:space="preserve">    PercentShared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PercentIn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TotalGenera</w:t>
        <w:br w:type="textWrapping"/>
        <w:t xml:space="preserve">    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(PercentShared)</w:t>
        <w:br w:type="textWrapping"/>
        <w:t xml:space="preserve">    }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969896"/>
          <w:sz w:val="20"/>
          <w:szCs w:val="20"/>
          <w:shd w:fill="f7f7f7" w:val="clear"/>
          <w:rtl w:val="0"/>
        </w:rPr>
        <w:t xml:space="preserve"># Apply the percentRare( ) function to each row of CandidateMatrix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br w:type="textWrapping"/>
        <w:t xml:space="preserve">PercentShared</w:t>
      </w:r>
      <w:r w:rsidDel="00000000" w:rsidR="00000000" w:rsidRPr="00000000">
        <w:rPr>
          <w:rFonts w:ascii="Calibri" w:cs="Calibri" w:eastAsia="Calibri" w:hAnsi="Calibri"/>
          <w:color w:val="a71d5d"/>
          <w:sz w:val="20"/>
          <w:szCs w:val="20"/>
          <w:shd w:fill="f7f7f7" w:val="clear"/>
          <w:rtl w:val="0"/>
        </w:rPr>
        <w:t xml:space="preserve">&lt;-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apply(CandidateMatrix,</w:t>
      </w:r>
      <w:r w:rsidDel="00000000" w:rsidR="00000000" w:rsidRPr="00000000">
        <w:rPr>
          <w:rFonts w:ascii="Calibri" w:cs="Calibri" w:eastAsia="Calibri" w:hAnsi="Calibri"/>
          <w:color w:val="0086b3"/>
          <w:sz w:val="20"/>
          <w:szCs w:val="20"/>
          <w:shd w:fill="f7f7f7" w:val="clear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shd w:fill="f7f7f7" w:val="clear"/>
          <w:rtl w:val="0"/>
        </w:rPr>
        <w:t xml:space="preserve">,percentRare,RareGenera)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2) Based on the output of </w:t>
      </w:r>
      <w:r w:rsidDel="00000000" w:rsidR="00000000" w:rsidRPr="00000000">
        <w:rPr>
          <w:rFonts w:ascii="Calibri" w:cs="Calibri" w:eastAsia="Calibri" w:hAnsi="Calibri"/>
          <w:color w:val="333333"/>
          <w:sz w:val="20"/>
          <w:szCs w:val="20"/>
          <w:rtl w:val="0"/>
        </w:rPr>
        <w:t xml:space="preserve">PercentShared</w:t>
      </w: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and your answer to </w:t>
      </w:r>
      <w:hyperlink r:id="rId7">
        <w:r w:rsidDel="00000000" w:rsidR="00000000" w:rsidRPr="00000000">
          <w:rPr>
            <w:rFonts w:ascii="Calibri" w:cs="Calibri" w:eastAsia="Calibri" w:hAnsi="Calibri"/>
            <w:color w:val="4078c0"/>
            <w:sz w:val="24"/>
            <w:szCs w:val="24"/>
            <w:rtl w:val="0"/>
          </w:rPr>
          <w:t xml:space="preserve">Problem Set 2 - Question 1</w:t>
        </w:r>
      </w:hyperlink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- i.e., the ranking of candidate units based on the number of orders represented, which four units do you think are most likely to qualify as Lagerstätten? Explain your reasoning.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PercentSort&lt;-sort(PercentShared)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&gt; CandidateUnits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[1] "Tavsens Iskappe Gp"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[2] "Bison Creek Fm"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[3] "Marjum Limestone"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[4] "Pioche Shale"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[5] "Sekwi Fm"  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[6] "Stephen Fm"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[7] "Rabbitkettle"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[8] "Cow Head"  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 [9] "Chancellor"       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[10] "Deadwood Fm"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These are the four units which I think most likely qualify as Lagerstatten: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Stephen Fm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Deadwood Fm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Sekwi Fm 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Chancellor</w:t>
      </w:r>
    </w:p>
    <w:p w:rsidR="00000000" w:rsidDel="00000000" w:rsidP="00000000" w:rsidRDefault="00000000" w:rsidRPr="00000000">
      <w:pPr>
        <w:spacing w:after="240"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These have high percents and they also occur lower down in the CandidateUnit list (arranged in descending order).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3) Look closer into the into the four units you chose - using Google and information in the Paleobiology Database. One of these should be a very famous Lagerstätten. Which one? What is famous about it? What is its significance to Paleobiology?</w:t>
      </w:r>
    </w:p>
    <w:p w:rsidR="00000000" w:rsidDel="00000000" w:rsidP="00000000" w:rsidRDefault="00000000" w:rsidRPr="00000000">
      <w:pPr>
        <w:spacing w:line="384.00000000000006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33333"/>
          <w:sz w:val="24"/>
          <w:szCs w:val="24"/>
          <w:rtl w:val="0"/>
        </w:rPr>
        <w:t xml:space="preserve">The Stephen Formation is a unit in the Burgess Shale. It is significant in paleontology because it preserves the soft parts of many organisms (which are usually not preserved).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aazaff/teachPaleobiology/blob/master/LabExercise5.md#problem-set-2" TargetMode="External"/><Relationship Id="rId6" Type="http://schemas.openxmlformats.org/officeDocument/2006/relationships/hyperlink" Target="https://github.com/aazaff/startLearn.R/blob/master/expertConcepts.md#describing-distributions-with-statistics" TargetMode="External"/><Relationship Id="rId7" Type="http://schemas.openxmlformats.org/officeDocument/2006/relationships/hyperlink" Target="https://github.com/aazaff/teachPaleobiology/blob/master/LabExercise6.md#problem-set-2" TargetMode="External"/></Relationships>
</file>