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right"/>
        <w:spacing w:before="0" w:after="60"/>
        <w:jc w:val="center"/>
      </w:pPr>
      <w:r>
        <w:rPr>
          <w:rtl/>
          <w:b/>
          <w:sz w:val="40"/>
          <w:szCs w:val="40"/>
          <w:color w:val="1F3864"/>
        </w:rPr>
        <w:t xml:space="preserve">AI MarketPulse — מסמך תכנון מפורט</w:t>
      </w:r>
    </w:p>
    <w:p>
      <w:pPr>
        <w:bidi/>
        <w:jc w:val="right"/>
        <w:spacing w:before="0" w:after="240"/>
        <w:jc w:val="center"/>
      </w:pPr>
      <w:r>
        <w:rPr>
          <w:rtl/>
          <w:sz w:val="22"/>
          <w:szCs w:val="22"/>
          <w:color w:val="595959"/>
        </w:rPr>
        <w:t xml:space="preserve">ארכיטקטורה, מודלים ומתודולוגיה  ·  פרויקט גמר בלמידת מכונה וניתוח שווקים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1. מבוא ומטרות</w:t>
      </w:r>
    </w:p>
    <w:p>
      <w:pPr>
        <w:bidi/>
        <w:jc w:val="right"/>
      </w:pPr>
      <w:r>
        <w:rPr>
          <w:rtl/>
        </w:rPr>
        <w:t xml:space="preserve">מסמך זה מתאר את התכנון המפורט של מערכת AI MarketPulse — דאשבורד לניתוח וניבוי כיוון מחיר הביטקוין, המבוסס כולו על נתונים אמיתיים. המטרה: לבנות מערכת מקצה-לקצה שמושכת נתוני שוק אמיתיים, מאמנת עליהם מספר מודלי למידת מכונה, מעריכה אותם ביושרה, ומציגה תחזית, השוואה לשוק ניחושים, וסימולציית מסחר — בממשק שקוף ונגיש.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2. ארכיטקטורת המערכת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צד לקוח (Frontend) – </w:t>
      </w:r>
      <w:r>
        <w:rPr>
          <w:rtl/>
        </w:rPr>
        <w:t xml:space="preserve">React 19 + Vite + TypeScript + Tailwind CSS, גרפים ב-Recharts, ממשק RTL בעברית.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צד שרת (Backend) – </w:t>
      </w:r>
      <w:r>
        <w:rPr>
          <w:rtl/>
        </w:rPr>
        <w:t xml:space="preserve">Express על גבי tsx (קובץ server.ts), עם Vite כ-middleware לפיתוח.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זרימת נתונים – </w:t>
      </w:r>
      <w:r>
        <w:rPr>
          <w:rtl/>
        </w:rPr>
        <w:t xml:space="preserve">השרת מושך נתונים אמיתיים ← מחשב אינדיקטורים ← מאמן מודלים ← מספק API ← הלקוח מציג.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מטמון (Caching) – </w:t>
      </w:r>
      <w:r>
        <w:rPr>
          <w:rtl/>
        </w:rPr>
        <w:t xml:space="preserve">ההיסטוריה המלאה נמשכת ומחושבת פעם אחת ונשמרת במטמון ל-10 דקות, לחיסכון בקריאות.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3. מקורות נתונים (אמיתיים בלבד)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Binance Klines – </w:t>
      </w:r>
      <w:r>
        <w:rPr>
          <w:rtl/>
        </w:rPr>
        <w:t xml:space="preserve">נרות יומיים של BTC/USDT מ-2020 ועד היום — מחיר, נפח, ותזרים קונים נטו (taker buy/sell).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alternative.me – </w:t>
      </w:r>
      <w:r>
        <w:rPr>
          <w:rtl/>
        </w:rPr>
        <w:t xml:space="preserve">מדד הפחד והחמדנות (Fear &amp; Greed) ההיסטורי האמיתי.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Polymarket – </w:t>
      </w:r>
      <w:r>
        <w:rPr>
          <w:rtl/>
        </w:rPr>
        <w:t xml:space="preserve">Gamma API (איתור שוק BTC פעיל), CLOB API (ספר פקודות חי), ו-Data API (עסקאות אמיתיות).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4. מנוע האינדיקטורים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ממוצעים נעים – </w:t>
      </w:r>
      <w:r>
        <w:rPr>
          <w:rtl/>
        </w:rPr>
        <w:t xml:space="preserve">MA50 / MA150 / MA200, מחושבים על המחירים האמיתיים.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RSI(14) – </w:t>
      </w:r>
      <w:r>
        <w:rPr>
          <w:rtl/>
        </w:rPr>
        <w:t xml:space="preserve">מתנד עוצמה יחסית על בסיס 14 ימים.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GARCH(1,1) – </w:t>
      </w:r>
      <w:r>
        <w:rPr>
          <w:rtl/>
        </w:rPr>
        <w:t xml:space="preserve">מודל תנודתיות מותנית: σ²ₜ = ω + α·e²ₜ₋₁ + β·σ²ₜ₋₁ (variance targeting), על תשואות אמיתיות.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5. מודלי הלמידה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M-LSTM / RNN – </w:t>
      </w:r>
      <w:r>
        <w:rPr>
          <w:rtl/>
        </w:rPr>
        <w:t xml:space="preserve">רשת נוירונים חוזרת (Elman) עם יחידה רקורסיבית, מאומנת ב-Back-Propagation-Through-Time עם גזירת gradient.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XGBoost – </w:t>
      </w:r>
      <w:r>
        <w:rPr>
          <w:rtl/>
        </w:rPr>
        <w:t xml:space="preserve">Gradient Boosting של עצי-גדם (stumps) על פונקציית logistic loss, עם חשיבות פיצ'רים מבוססת gain.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ARIMA(2,1,0) – </w:t>
      </w:r>
      <w:r>
        <w:rPr>
          <w:rtl/>
        </w:rPr>
        <w:t xml:space="preserve">מודל אוטו-רגרסיבי מסדר 2 על תשואות-לוג; המקדמים φ₁, φ₂ נאמדים ב-OLS (משוואות נורמליות).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Prophet – </w:t>
      </w:r>
      <w:r>
        <w:rPr>
          <w:rtl/>
        </w:rPr>
        <w:t xml:space="preserve">מודל אדיטיבי: מגמה לינארית (OLS) + עונתיות שבועית, המוקרן קדימה.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6. אנסמבל ומודל מטא-אופטימיזציה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שקלול תחזיות – </w:t>
      </w:r>
      <w:r>
        <w:rPr>
          <w:rtl/>
        </w:rPr>
        <w:t xml:space="preserve">התחזית הסופית = ממוצע משוקלל של 4 המודלים, לפי משקלים אופטימליים.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SGD Meta-Optimizer – </w:t>
      </w:r>
      <w:r>
        <w:rPr>
          <w:rtl/>
        </w:rPr>
        <w:t xml:space="preserve">Stochastic Gradient Descent אמיתי (ערבוב דגימות בכל epoch + אתחול אקראי), 100 epochs, מינום MSE — לומד את המשקלים שממקסמים את הדיוק.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כוונון ידני – </w:t>
      </w:r>
      <w:r>
        <w:rPr>
          <w:rtl/>
        </w:rPr>
        <w:t xml:space="preserve">המשתמש יכול לשנות ידנית את משקל כל מודל ולראות את השפעתו על התחזית בזמן אמת.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7. מתודולוגיית הערכה (יושרה מחקרית)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חלוקת Train/Test – </w:t>
      </w:r>
      <w:r>
        <w:rPr>
          <w:rtl/>
        </w:rPr>
        <w:t xml:space="preserve">80% אימון, 20% בדיקה מחוץ למדגם (Out-of-Sample) — למניעת התאמת-יתר.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מטריקות – </w:t>
      </w:r>
      <w:r>
        <w:rPr>
          <w:rtl/>
        </w:rPr>
        <w:t xml:space="preserve">דיוק (Accuracy), רגישות (Recall) וציון F1, מחושבים ממטריצת בלבול על קבוצת הבדיקה.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דיוק מתגלגל – </w:t>
      </w:r>
      <w:r>
        <w:rPr>
          <w:rtl/>
        </w:rPr>
        <w:t xml:space="preserve">אחוז הצלחה מתגלגל בחלון נע של 14 ימים, להצגת ביצועי המודל לאורך זמן.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8. פיצ'רים מרכזיים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מצב שוק ופולימרקט – </w:t>
      </w:r>
      <w:r>
        <w:rPr>
          <w:rtl/>
        </w:rPr>
        <w:t xml:space="preserve">מחיר, אינדיקטורים, ספר פקודות חי ועסקאות לוויתנים אמיתיות.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השוואת מודלים – </w:t>
      </w:r>
      <w:r>
        <w:rPr>
          <w:rtl/>
        </w:rPr>
        <w:t xml:space="preserve">ביצועי כל מודל, חשיבות פיצ'רים, האנסמבל, ופער הארביטראז'.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בקטסטינג ותחזית – </w:t>
      </w:r>
      <w:r>
        <w:rPr>
          <w:rtl/>
        </w:rPr>
        <w:t xml:space="preserve">סימולטור מסחר על העבר + תחזית מחיר עתידית; דוח מחקרי אוטומטי.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9. בקטסטינג ותחזית מחיר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בקטסטינג – </w:t>
      </w:r>
      <w:r>
        <w:rPr>
          <w:rtl/>
        </w:rPr>
        <w:t xml:space="preserve">הרצת אסטרטגיה על נתונים אמיתיים עם עמלות (0.1%) והחלקה, מול Buy &amp; Hold ו-DCA; מציג תשואה, דרודאון מקסימלי, ומדד שארפ.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תחזית – </w:t>
      </w:r>
      <w:r>
        <w:rPr>
          <w:rtl/>
        </w:rPr>
        <w:t xml:space="preserve">כל מודל מקרין את המחיר 30 יום קדימה לפי הנוסחה שלו; רצועת אי-ודאות (±90%) מבוססת GARCH, המתרחבת עם הזמן.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10. מחסנית טכנולוגית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Frontend: React 19, TypeScript, Vite, Tailwind CSS, Recharts, lucide-react, motion.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Backend: Node.js, Express, tsx, Vite middleware.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כל לוגיקת ה-ML ממומשת ב-TypeScript טהור (ללא ספריות חיצוניות), לשקיפות מלאה.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11. סיכונים, מגבלות ויושרה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יעילות השוק – </w:t>
      </w:r>
      <w:r>
        <w:rPr>
          <w:rtl/>
        </w:rPr>
        <w:t xml:space="preserve">דיוק כיווני ~50% — תוצאה כנה ולא תקלה; נקודה חשובה לדיון.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פרמטרי GARCH – </w:t>
      </w:r>
      <w:r>
        <w:rPr>
          <w:rtl/>
        </w:rPr>
        <w:t xml:space="preserve">מקדמי ההתמדה (α, β) קבועים ולא עברו אופטימיזציה מלאה (MLE) — אומדן מבוסס-דאטה.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היסטוריית פולימרקט – </w:t>
      </w:r>
      <w:r>
        <w:rPr>
          <w:rtl/>
        </w:rPr>
        <w:t xml:space="preserve">אין פיד חינמי להיסטוריה יומית; הערך הנוכחי אמיתי, וההיסטורי הוא פיצ'ר נגזר.</w:t>
      </w:r>
    </w:p>
    <w:p>
      <w:pPr>
        <w:bidi/>
        <w:jc w:val="right"/>
        <w:ind w:start="360" w:hanging="300"/>
        <w:spacing w:after="60"/>
      </w:pPr>
      <w:r>
        <w:rPr>
          <w:rtl/>
          <w:b/>
        </w:rPr>
        <w:t xml:space="preserve">•  דוח AI – </w:t>
      </w:r>
      <w:r>
        <w:rPr>
          <w:rtl/>
        </w:rPr>
        <w:t xml:space="preserve">דורש מפתח Gemini; קיים מחולל מקומי כתחליף ללא מפתח.</w:t>
      </w:r>
    </w:p>
    <w:p>
      <w:pPr>
        <w:bidi/>
        <w:jc w:val="right"/>
        <w:pStyle w:val="Heading1"/>
        <w:spacing w:before="220" w:after="80"/>
        <w:outlineLvl w:val="0"/>
      </w:pPr>
      <w:r>
        <w:rPr>
          <w:rtl/>
          <w:b/>
          <w:sz w:val="28"/>
          <w:szCs w:val="28"/>
          <w:color w:val="2E5496"/>
        </w:rPr>
        <w:t xml:space="preserve">12. עבודה עתידית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אימון מודלים עמוקים מלאים (TensorFlow/PyTorch) על GPU.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אימות סטטיסטי מתקדם (walk-forward, p-values, מרווחי סמך).</w:t>
      </w:r>
    </w:p>
    <w:p>
      <w:pPr>
        <w:bidi/>
        <w:jc w:val="right"/>
        <w:ind w:start="360" w:hanging="300"/>
        <w:spacing w:after="60"/>
      </w:pPr>
      <w:r>
        <w:rPr>
          <w:rtl/>
        </w:rPr>
        <w:t xml:space="preserve">•  הרחבה לנכסים נוספים והתראות בזמן אמת.</w:t>
      </w:r>
    </w:p>
    <w:sectPr>
      <w:pgSz w:w="11906" w:h="16838"/>
      <w:pgMar w:top="1440" w:right="1440" w:bottom="1440" w:left="1440" w:header="708" w:footer="708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bidi/>
        <w:jc w:val="right"/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outlineLvl w:val="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