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DB54" w14:textId="749D9714" w:rsidR="00C0202F" w:rsidRPr="00E7145A" w:rsidRDefault="004F2B88" w:rsidP="001F5665">
      <w:pPr>
        <w:pStyle w:val="Name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E7145A">
        <w:rPr>
          <w:rFonts w:ascii="Times New Roman" w:hAnsi="Times New Roman" w:cs="Times New Roman"/>
          <w:color w:val="000000" w:themeColor="text1"/>
          <w:sz w:val="48"/>
          <w:szCs w:val="48"/>
        </w:rPr>
        <w:t>Thomas</w:t>
      </w:r>
      <w:r w:rsidR="00996FAE" w:rsidRPr="00E7145A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r w:rsidR="003963F1" w:rsidRPr="00E7145A">
        <w:rPr>
          <w:rFonts w:ascii="Times New Roman" w:hAnsi="Times New Roman" w:cs="Times New Roman"/>
          <w:color w:val="000000" w:themeColor="text1"/>
          <w:sz w:val="48"/>
          <w:szCs w:val="48"/>
        </w:rPr>
        <w:t>S</w:t>
      </w:r>
      <w:r w:rsidRPr="00E7145A">
        <w:rPr>
          <w:rFonts w:ascii="Times New Roman" w:hAnsi="Times New Roman" w:cs="Times New Roman"/>
          <w:color w:val="000000" w:themeColor="text1"/>
          <w:sz w:val="48"/>
          <w:szCs w:val="48"/>
        </w:rPr>
        <w:t>t</w:t>
      </w:r>
      <w:r w:rsidR="006D54AD">
        <w:rPr>
          <w:rFonts w:ascii="Times New Roman" w:hAnsi="Times New Roman" w:cs="Times New Roman"/>
          <w:color w:val="000000" w:themeColor="text1"/>
          <w:sz w:val="48"/>
          <w:szCs w:val="48"/>
        </w:rPr>
        <w:t>.</w:t>
      </w:r>
      <w:r w:rsidR="00D4688C" w:rsidRPr="00E7145A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Julien</w:t>
      </w:r>
      <w:r w:rsidR="009538B6" w:rsidRPr="00E7145A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r w:rsidR="00D4688C" w:rsidRPr="00E7145A">
        <w:rPr>
          <w:rFonts w:ascii="Times New Roman" w:hAnsi="Times New Roman" w:cs="Times New Roman"/>
          <w:color w:val="000000" w:themeColor="text1"/>
          <w:sz w:val="48"/>
          <w:szCs w:val="48"/>
        </w:rPr>
        <w:t>Lankiewicz</w:t>
      </w:r>
    </w:p>
    <w:p w14:paraId="7C2CFEBA" w14:textId="50F3387F" w:rsidR="00395A9A" w:rsidRPr="00E7145A" w:rsidRDefault="00395A9A" w:rsidP="001F5665">
      <w:pPr>
        <w:pStyle w:val="ContactInf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Ph.D. </w:t>
      </w:r>
      <w:r w:rsidR="00E343DB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F04438">
        <w:rPr>
          <w:rFonts w:ascii="Times New Roman" w:hAnsi="Times New Roman" w:cs="Times New Roman"/>
          <w:color w:val="000000" w:themeColor="text1"/>
          <w:sz w:val="24"/>
          <w:szCs w:val="24"/>
        </w:rPr>
        <w:t>Ecology, Evolution, and Marine Biology</w:t>
      </w:r>
      <w:r w:rsidR="003963F1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04438">
        <w:rPr>
          <w:rFonts w:ascii="Times New Roman" w:hAnsi="Times New Roman" w:cs="Times New Roman"/>
          <w:color w:val="000000" w:themeColor="text1"/>
          <w:sz w:val="24"/>
          <w:szCs w:val="24"/>
        </w:rPr>
        <w:t>Chemical Engineering</w:t>
      </w:r>
      <w:r w:rsidR="00C544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3515F6" w14:textId="36C9B160" w:rsidR="00395A9A" w:rsidRPr="00E7145A" w:rsidRDefault="00E343DB" w:rsidP="001F5665">
      <w:pPr>
        <w:pStyle w:val="ContactInf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University of California Santa Barbara</w:t>
      </w:r>
    </w:p>
    <w:p w14:paraId="409869E4" w14:textId="68E1937A" w:rsidR="00395A9A" w:rsidRPr="00E7145A" w:rsidRDefault="00395A9A" w:rsidP="001F5665">
      <w:pPr>
        <w:pStyle w:val="ContactInf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Phone: </w:t>
      </w:r>
      <w:r w:rsidR="00D4688C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262</w:t>
      </w: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4688C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269</w:t>
      </w: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4688C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6A79DA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4688C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86</w:t>
      </w: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7"/>
      </w: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6C04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ail: </w:t>
      </w:r>
      <w:r w:rsidR="00BE3294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tlankiewicz@ucsb</w:t>
      </w:r>
      <w:r w:rsidR="00E343DB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.edu</w:t>
      </w:r>
    </w:p>
    <w:p w14:paraId="32231C68" w14:textId="77777777" w:rsidR="00395A9A" w:rsidRPr="00E7145A" w:rsidRDefault="00395A9A" w:rsidP="001F56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58DB0" w14:textId="77777777" w:rsidR="00B905FD" w:rsidRPr="00E7145A" w:rsidRDefault="00B905FD" w:rsidP="0099313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7145A">
        <w:rPr>
          <w:rFonts w:ascii="Times New Roman" w:hAnsi="Times New Roman" w:cs="Times New Roman"/>
          <w:color w:val="000000" w:themeColor="text1"/>
        </w:rPr>
        <w:t>Education</w:t>
      </w:r>
    </w:p>
    <w:p w14:paraId="58194C7D" w14:textId="73524545" w:rsidR="00DA523F" w:rsidRPr="00E7145A" w:rsidRDefault="00DA523F" w:rsidP="00F93448">
      <w:pPr>
        <w:pStyle w:val="ListParagraph"/>
        <w:numPr>
          <w:ilvl w:val="0"/>
          <w:numId w:val="0"/>
        </w:numPr>
        <w:ind w:left="360" w:right="0"/>
        <w:rPr>
          <w:rFonts w:ascii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sz w:val="24"/>
          <w:szCs w:val="24"/>
        </w:rPr>
        <w:t xml:space="preserve">Ph.D. </w:t>
      </w:r>
      <w:r w:rsidR="00E343DB" w:rsidRPr="00E7145A">
        <w:rPr>
          <w:rFonts w:ascii="Times New Roman" w:hAnsi="Times New Roman" w:cs="Times New Roman"/>
          <w:sz w:val="24"/>
          <w:szCs w:val="24"/>
        </w:rPr>
        <w:t>student</w:t>
      </w:r>
      <w:r w:rsidRPr="00E7145A">
        <w:rPr>
          <w:rFonts w:ascii="Times New Roman" w:hAnsi="Times New Roman" w:cs="Times New Roman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0202F" w:rsidRPr="00E7145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62E85" w:rsidRPr="00E7145A">
        <w:rPr>
          <w:rFonts w:ascii="Times New Roman" w:hAnsi="Times New Roman" w:cs="Times New Roman"/>
          <w:sz w:val="24"/>
          <w:szCs w:val="24"/>
        </w:rPr>
        <w:t>Sept 2016</w:t>
      </w:r>
      <w:r w:rsidR="00C0202F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444994" w:rsidRPr="00E7145A">
        <w:rPr>
          <w:rFonts w:ascii="Times New Roman" w:hAnsi="Times New Roman" w:cs="Times New Roman"/>
          <w:sz w:val="24"/>
          <w:szCs w:val="24"/>
        </w:rPr>
        <w:t>Present</w:t>
      </w:r>
    </w:p>
    <w:p w14:paraId="5D98300D" w14:textId="14C1DF62" w:rsidR="00DA523F" w:rsidRPr="00E7145A" w:rsidRDefault="00E343DB" w:rsidP="00F93448">
      <w:pPr>
        <w:ind w:left="360" w:firstLine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14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University of California Santa Barbara</w:t>
      </w:r>
    </w:p>
    <w:p w14:paraId="7ABAFE5C" w14:textId="77777777" w:rsidR="00E343DB" w:rsidRPr="00E7145A" w:rsidRDefault="00E343DB" w:rsidP="00F93448">
      <w:pPr>
        <w:ind w:left="360" w:firstLine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1BF552" w14:textId="16548709" w:rsidR="00E343DB" w:rsidRPr="00E7145A" w:rsidRDefault="00E343DB" w:rsidP="00F93448">
      <w:pPr>
        <w:pStyle w:val="RightTab"/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14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M.S</w:t>
      </w:r>
      <w:r w:rsidR="00444994" w:rsidRPr="00E714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444994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Marine Studies</w:t>
      </w:r>
      <w:r w:rsidR="005539BD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, with a</w:t>
      </w:r>
      <w:r w:rsidR="007D18EE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focus in Marine Biosciences</w:t>
      </w:r>
      <w:r w:rsidR="00821E66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Sept 2012 – Dec 2014</w:t>
      </w:r>
    </w:p>
    <w:p w14:paraId="72BD02A9" w14:textId="5A918F6D" w:rsidR="00E343DB" w:rsidRPr="00E7145A" w:rsidRDefault="00E343DB" w:rsidP="00F93448">
      <w:pPr>
        <w:ind w:left="360" w:firstLine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14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University of Delaware</w:t>
      </w:r>
    </w:p>
    <w:p w14:paraId="327837FE" w14:textId="77777777" w:rsidR="00993130" w:rsidRPr="00E7145A" w:rsidRDefault="00993130" w:rsidP="00F93448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08D9DF" w14:textId="6FC0B863" w:rsidR="00DA523F" w:rsidRPr="00E7145A" w:rsidRDefault="00F93448" w:rsidP="00F93448">
      <w:pPr>
        <w:pStyle w:val="RightTab"/>
        <w:ind w:left="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14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B.A.</w:t>
      </w:r>
      <w:r w:rsidR="00E343DB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, Biology</w:t>
      </w:r>
      <w:r w:rsidR="00DA523F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202F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A329C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Sept 2008 – May 2</w:t>
      </w:r>
      <w:r w:rsidR="00E343DB" w:rsidRPr="00E7145A">
        <w:rPr>
          <w:rFonts w:ascii="Times New Roman" w:hAnsi="Times New Roman" w:cs="Times New Roman"/>
          <w:color w:val="000000" w:themeColor="text1"/>
          <w:sz w:val="24"/>
          <w:szCs w:val="24"/>
        </w:rPr>
        <w:t>012</w:t>
      </w:r>
    </w:p>
    <w:p w14:paraId="739B2E9A" w14:textId="267AED6E" w:rsidR="00DA523F" w:rsidRPr="00E7145A" w:rsidRDefault="00F22E06" w:rsidP="00F93448">
      <w:pPr>
        <w:ind w:left="360" w:firstLine="36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14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Grinnell College</w:t>
      </w:r>
    </w:p>
    <w:p w14:paraId="2BF5F1EE" w14:textId="3B37CE30" w:rsidR="00F04438" w:rsidRDefault="00CE1C36" w:rsidP="00F0443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7145A">
        <w:rPr>
          <w:rFonts w:ascii="Times New Roman" w:hAnsi="Times New Roman" w:cs="Times New Roman"/>
          <w:color w:val="000000" w:themeColor="text1"/>
        </w:rPr>
        <w:t>Publication</w:t>
      </w:r>
      <w:r w:rsidR="00177486" w:rsidRPr="00E7145A">
        <w:rPr>
          <w:rFonts w:ascii="Times New Roman" w:hAnsi="Times New Roman" w:cs="Times New Roman"/>
          <w:color w:val="000000" w:themeColor="text1"/>
        </w:rPr>
        <w:t>s</w:t>
      </w:r>
    </w:p>
    <w:p w14:paraId="10B45E0F" w14:textId="6685EC8C" w:rsidR="00F04438" w:rsidRDefault="00F04438" w:rsidP="00F04438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>Peng X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 Wilken</w:t>
      </w:r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>SE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F04438">
        <w:rPr>
          <w:rFonts w:ascii="Times New Roman" w:hAnsi="Times New Roman" w:cs="Times New Roman"/>
          <w:b/>
          <w:sz w:val="24"/>
          <w:szCs w:val="24"/>
        </w:rPr>
        <w:t>Lankiewicz</w:t>
      </w:r>
      <w:r w:rsidRPr="00F04438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F04438">
        <w:rPr>
          <w:rFonts w:ascii="Times New Roman" w:hAnsi="Times New Roman" w:cs="Times New Roman"/>
          <w:b/>
          <w:sz w:val="24"/>
          <w:szCs w:val="24"/>
        </w:rPr>
        <w:t>TS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 Gilmore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 SP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 Brown</w:t>
      </w:r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>JL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 Henske</w:t>
      </w:r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>JK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 Swift</w:t>
      </w:r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>CL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 Barry</w:t>
      </w:r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>K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F04438">
        <w:rPr>
          <w:rFonts w:ascii="Times New Roman" w:hAnsi="Times New Roman" w:cs="Times New Roman"/>
          <w:bCs w:val="0"/>
          <w:sz w:val="24"/>
          <w:szCs w:val="24"/>
        </w:rPr>
        <w:t>Theodorou</w:t>
      </w:r>
      <w:proofErr w:type="spellEnd"/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>MK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 Grigoriev</w:t>
      </w:r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>IV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 Valentine</w:t>
      </w:r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>DL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,</w:t>
      </w:r>
      <w:r w:rsidRPr="00E7145A">
        <w:rPr>
          <w:rFonts w:ascii="Times New Roman" w:eastAsia="Times New Roman" w:hAnsi="Times New Roman" w:cs="Times New Roman"/>
          <w:sz w:val="24"/>
          <w:szCs w:val="24"/>
        </w:rPr>
        <w:t xml:space="preserve"> O’Malley MA</w:t>
      </w:r>
      <w:r>
        <w:rPr>
          <w:rFonts w:ascii="Times New Roman" w:eastAsia="Times New Roman" w:hAnsi="Times New Roman" w:cs="Times New Roman"/>
          <w:sz w:val="24"/>
          <w:szCs w:val="24"/>
        </w:rPr>
        <w:t>. (2019</w:t>
      </w:r>
      <w:r w:rsidRPr="00DB7F2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F04438">
        <w:rPr>
          <w:rFonts w:ascii="Times New Roman" w:eastAsia="Times New Roman" w:hAnsi="Times New Roman" w:cs="Times New Roman"/>
          <w:bCs w:val="0"/>
          <w:sz w:val="24"/>
          <w:szCs w:val="24"/>
        </w:rPr>
        <w:t>Microbial consortia derived from goat feces reveal cross-domain partnerships that accelerate methane release from plant biomass.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737FE">
        <w:rPr>
          <w:rFonts w:ascii="Times New Roman" w:eastAsia="Times New Roman" w:hAnsi="Times New Roman" w:cs="Times New Roman"/>
          <w:i/>
          <w:iCs/>
          <w:sz w:val="24"/>
          <w:szCs w:val="24"/>
        </w:rPr>
        <w:t>Submitted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D09AF7" w14:textId="7213BC6F" w:rsidR="00CD1F1D" w:rsidRPr="00CD1F1D" w:rsidRDefault="00CD1F1D" w:rsidP="00F04438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 xml:space="preserve">Wilken SE, </w:t>
      </w:r>
      <w:proofErr w:type="spellStart"/>
      <w:r w:rsidRPr="00E7145A">
        <w:rPr>
          <w:rFonts w:ascii="Times New Roman" w:hAnsi="Times New Roman" w:cs="Times New Roman"/>
          <w:bCs w:val="0"/>
          <w:sz w:val="24"/>
          <w:szCs w:val="24"/>
        </w:rPr>
        <w:t>Seppälä</w:t>
      </w:r>
      <w:proofErr w:type="spellEnd"/>
      <w:r w:rsidRPr="00E7145A">
        <w:rPr>
          <w:rFonts w:ascii="Times New Roman" w:hAnsi="Times New Roman" w:cs="Times New Roman"/>
          <w:bCs w:val="0"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CD1F1D">
        <w:rPr>
          <w:rFonts w:ascii="Times New Roman" w:hAnsi="Times New Roman" w:cs="Times New Roman"/>
          <w:b/>
          <w:sz w:val="24"/>
          <w:szCs w:val="24"/>
        </w:rPr>
        <w:t>Lankiewicz TS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, Saxena M, Henske JK, </w:t>
      </w:r>
      <w:proofErr w:type="spellStart"/>
      <w:r>
        <w:rPr>
          <w:rFonts w:ascii="Times New Roman" w:hAnsi="Times New Roman" w:cs="Times New Roman"/>
          <w:bCs w:val="0"/>
          <w:sz w:val="24"/>
          <w:szCs w:val="24"/>
        </w:rPr>
        <w:t>Salamov</w:t>
      </w:r>
      <w:proofErr w:type="spellEnd"/>
      <w:r>
        <w:rPr>
          <w:rFonts w:ascii="Times New Roman" w:hAnsi="Times New Roman" w:cs="Times New Roman"/>
          <w:bCs w:val="0"/>
          <w:sz w:val="24"/>
          <w:szCs w:val="24"/>
        </w:rPr>
        <w:t xml:space="preserve"> AA, </w:t>
      </w:r>
      <w:r w:rsidRPr="00F04438">
        <w:rPr>
          <w:rFonts w:ascii="Times New Roman" w:hAnsi="Times New Roman" w:cs="Times New Roman"/>
          <w:bCs w:val="0"/>
          <w:sz w:val="24"/>
          <w:szCs w:val="24"/>
        </w:rPr>
        <w:t>Grigoriev</w:t>
      </w:r>
      <w:r>
        <w:rPr>
          <w:rFonts w:ascii="Times New Roman" w:hAnsi="Times New Roman" w:cs="Times New Roman"/>
          <w:bCs w:val="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IV, </w:t>
      </w:r>
      <w:r w:rsidRPr="00E7145A">
        <w:rPr>
          <w:rFonts w:ascii="Times New Roman" w:eastAsia="Times New Roman" w:hAnsi="Times New Roman" w:cs="Times New Roman"/>
          <w:sz w:val="24"/>
          <w:szCs w:val="24"/>
        </w:rPr>
        <w:t>O’Malley 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(2019). Genomic and proteomic biases inform metabolic engineering strategies for anaerobic fungi. </w:t>
      </w:r>
      <w:r w:rsidR="00C544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Submitted. </w:t>
      </w:r>
      <w:bookmarkStart w:id="0" w:name="_GoBack"/>
      <w:bookmarkEnd w:id="0"/>
    </w:p>
    <w:p w14:paraId="37E4FA12" w14:textId="558F3798" w:rsidR="00DB7F2F" w:rsidRPr="00DB7F2F" w:rsidRDefault="00DB7F2F" w:rsidP="00DB7F2F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>Gilmore SP</w:t>
      </w:r>
      <w:r w:rsidRPr="00DB7F2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‡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fldChar w:fldCharType="begin" w:fldLock="1"/>
      </w: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instrText xml:space="preserve">ADDIN Mendeley Bibliography CSL_BIBLIOGRAPHY </w:instrText>
      </w: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fldChar w:fldCharType="end"/>
      </w:r>
      <w:r w:rsidRPr="00E7145A">
        <w:rPr>
          <w:rFonts w:ascii="Times New Roman" w:eastAsia="Times New Roman" w:hAnsi="Times New Roman" w:cs="Times New Roman"/>
          <w:b/>
          <w:sz w:val="24"/>
          <w:szCs w:val="24"/>
        </w:rPr>
        <w:t>Lankiewicz TS</w:t>
      </w:r>
      <w:r w:rsidRPr="00DB7F2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‡</w:t>
      </w:r>
      <w:r w:rsidRPr="00E71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04438">
        <w:rPr>
          <w:rFonts w:ascii="Times New Roman" w:eastAsia="Times New Roman" w:hAnsi="Times New Roman" w:cs="Times New Roman"/>
          <w:sz w:val="24"/>
          <w:szCs w:val="24"/>
        </w:rPr>
        <w:t xml:space="preserve">Wilken SE, </w:t>
      </w:r>
      <w:r w:rsidRPr="00E7145A">
        <w:rPr>
          <w:rFonts w:ascii="Times New Roman" w:eastAsia="Times New Roman" w:hAnsi="Times New Roman" w:cs="Times New Roman"/>
          <w:sz w:val="24"/>
          <w:szCs w:val="24"/>
        </w:rPr>
        <w:t xml:space="preserve">Brown JL, </w:t>
      </w:r>
      <w:r w:rsidR="00F04438">
        <w:rPr>
          <w:rFonts w:ascii="Times New Roman" w:eastAsia="Times New Roman" w:hAnsi="Times New Roman" w:cs="Times New Roman"/>
          <w:sz w:val="24"/>
          <w:szCs w:val="24"/>
        </w:rPr>
        <w:t xml:space="preserve">Sexton JA, Henske JK, </w:t>
      </w:r>
      <w:proofErr w:type="spellStart"/>
      <w:r w:rsidR="00F04438">
        <w:rPr>
          <w:rFonts w:ascii="Times New Roman" w:eastAsia="Times New Roman" w:hAnsi="Times New Roman" w:cs="Times New Roman"/>
          <w:sz w:val="24"/>
          <w:szCs w:val="24"/>
        </w:rPr>
        <w:t>Theodorou</w:t>
      </w:r>
      <w:proofErr w:type="spellEnd"/>
      <w:r w:rsidR="00F04438">
        <w:rPr>
          <w:rFonts w:ascii="Times New Roman" w:eastAsia="Times New Roman" w:hAnsi="Times New Roman" w:cs="Times New Roman"/>
          <w:sz w:val="24"/>
          <w:szCs w:val="24"/>
        </w:rPr>
        <w:t xml:space="preserve"> MK, Valentine DL,</w:t>
      </w:r>
      <w:r w:rsidRPr="00E7145A">
        <w:rPr>
          <w:rFonts w:ascii="Times New Roman" w:eastAsia="Times New Roman" w:hAnsi="Times New Roman" w:cs="Times New Roman"/>
          <w:sz w:val="24"/>
          <w:szCs w:val="24"/>
        </w:rPr>
        <w:t xml:space="preserve"> O’Malley MA. (201</w:t>
      </w:r>
      <w:r w:rsidR="00F0443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7145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Top-down 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>e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nrichment 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>g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uides in 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>f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ormation of 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>s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ynthetic 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>m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icrobial 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>c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onsortia for 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>b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iomass 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>d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>egradation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. (2019). </w:t>
      </w:r>
      <w:r>
        <w:rPr>
          <w:rFonts w:ascii="Times New Roman" w:eastAsia="Times New Roman" w:hAnsi="Times New Roman" w:cs="Times New Roman"/>
          <w:bCs w:val="0"/>
          <w:i/>
          <w:iCs/>
          <w:sz w:val="24"/>
          <w:szCs w:val="24"/>
        </w:rPr>
        <w:t xml:space="preserve">ACS </w:t>
      </w:r>
      <w:r w:rsidR="00570404">
        <w:rPr>
          <w:rFonts w:ascii="Times New Roman" w:eastAsia="Times New Roman" w:hAnsi="Times New Roman" w:cs="Times New Roman"/>
          <w:bCs w:val="0"/>
          <w:i/>
          <w:i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 w:val="0"/>
          <w:i/>
          <w:iCs/>
          <w:sz w:val="24"/>
          <w:szCs w:val="24"/>
        </w:rPr>
        <w:t>ynthetic Biology</w:t>
      </w:r>
      <w:r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. </w:t>
      </w:r>
      <w:r w:rsidR="00F04438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Published online ahead of issue. </w:t>
      </w:r>
    </w:p>
    <w:p w14:paraId="05FE062B" w14:textId="340883A4" w:rsidR="00E7145A" w:rsidRPr="00DB7F2F" w:rsidRDefault="00E7145A" w:rsidP="00E7145A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 xml:space="preserve">Wilken SE, </w:t>
      </w:r>
      <w:r w:rsidRPr="00E7145A">
        <w:rPr>
          <w:rFonts w:ascii="Times New Roman" w:hAnsi="Times New Roman" w:cs="Times New Roman"/>
          <w:bCs w:val="0"/>
          <w:sz w:val="24"/>
          <w:szCs w:val="24"/>
        </w:rPr>
        <w:fldChar w:fldCharType="begin" w:fldLock="1"/>
      </w:r>
      <w:r w:rsidRPr="00E7145A">
        <w:rPr>
          <w:rFonts w:ascii="Times New Roman" w:hAnsi="Times New Roman" w:cs="Times New Roman"/>
          <w:bCs w:val="0"/>
          <w:sz w:val="24"/>
          <w:szCs w:val="24"/>
        </w:rPr>
        <w:instrText xml:space="preserve">ADDIN Mendeley Bibliography CSL_BIBLIOGRAPHY </w:instrText>
      </w:r>
      <w:r w:rsidRPr="00E7145A">
        <w:rPr>
          <w:rFonts w:ascii="Times New Roman" w:hAnsi="Times New Roman" w:cs="Times New Roman"/>
          <w:b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Swift CL, </w:t>
      </w:r>
      <w:proofErr w:type="spellStart"/>
      <w:r>
        <w:rPr>
          <w:rFonts w:ascii="Times New Roman" w:hAnsi="Times New Roman" w:cs="Times New Roman"/>
          <w:bCs w:val="0"/>
          <w:sz w:val="24"/>
          <w:szCs w:val="24"/>
        </w:rPr>
        <w:t>Podolsky</w:t>
      </w:r>
      <w:proofErr w:type="spellEnd"/>
      <w:r>
        <w:rPr>
          <w:rFonts w:ascii="Times New Roman" w:hAnsi="Times New Roman" w:cs="Times New Roman"/>
          <w:bCs w:val="0"/>
          <w:sz w:val="24"/>
          <w:szCs w:val="24"/>
        </w:rPr>
        <w:t xml:space="preserve"> IA, </w:t>
      </w:r>
      <w:r w:rsidRPr="00E7145A">
        <w:rPr>
          <w:rFonts w:ascii="Times New Roman" w:hAnsi="Times New Roman" w:cs="Times New Roman"/>
          <w:b/>
          <w:sz w:val="24"/>
          <w:szCs w:val="24"/>
        </w:rPr>
        <w:t>Lankiewicz TS</w:t>
      </w:r>
      <w:r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E7145A">
        <w:rPr>
          <w:rFonts w:ascii="Times New Roman" w:hAnsi="Times New Roman" w:cs="Times New Roman"/>
          <w:bCs w:val="0"/>
          <w:sz w:val="24"/>
          <w:szCs w:val="24"/>
        </w:rPr>
        <w:t>Seppälä</w:t>
      </w:r>
      <w:proofErr w:type="spellEnd"/>
      <w:r w:rsidRPr="00E7145A">
        <w:rPr>
          <w:rFonts w:ascii="Times New Roman" w:hAnsi="Times New Roman" w:cs="Times New Roman"/>
          <w:bCs w:val="0"/>
          <w:sz w:val="24"/>
          <w:szCs w:val="24"/>
        </w:rPr>
        <w:t xml:space="preserve"> S</w:t>
      </w:r>
      <w:r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>,</w:t>
      </w:r>
      <w:r w:rsidRPr="00E7145A">
        <w:rPr>
          <w:rFonts w:ascii="Times New Roman" w:eastAsia="Times New Roman" w:hAnsi="Times New Roman" w:cs="Times New Roman"/>
          <w:sz w:val="24"/>
          <w:szCs w:val="24"/>
        </w:rPr>
        <w:t xml:space="preserve"> O’Malley MA</w:t>
      </w:r>
      <w:r>
        <w:rPr>
          <w:rFonts w:ascii="Times New Roman" w:eastAsia="Times New Roman" w:hAnsi="Times New Roman" w:cs="Times New Roman"/>
          <w:sz w:val="24"/>
          <w:szCs w:val="24"/>
        </w:rPr>
        <w:t>. (201</w:t>
      </w:r>
      <w:r w:rsidR="00DB7F2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B7F2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Linking ‘omics’ to function unlocks the biotech potential of non-model fungi. </w:t>
      </w:r>
      <w:r w:rsidR="00DB7F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Current Opinion in Systems </w:t>
      </w:r>
      <w:r w:rsidR="00DB7F2F" w:rsidRPr="00DB7F2F">
        <w:rPr>
          <w:rFonts w:ascii="Times New Roman" w:eastAsia="Times New Roman" w:hAnsi="Times New Roman" w:cs="Times New Roman"/>
          <w:i/>
          <w:iCs/>
          <w:sz w:val="24"/>
          <w:szCs w:val="24"/>
        </w:rPr>
        <w:t>Biology</w:t>
      </w:r>
      <w:r w:rsidR="00DB7F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>1</w:t>
      </w:r>
      <w:r w:rsidR="00DB7F2F">
        <w:rPr>
          <w:rFonts w:ascii="Times New Roman" w:eastAsia="Times New Roman" w:hAnsi="Times New Roman" w:cs="Times New Roman"/>
          <w:bCs w:val="0"/>
          <w:sz w:val="24"/>
          <w:szCs w:val="24"/>
        </w:rPr>
        <w:t>4</w:t>
      </w:r>
      <w:r w:rsidRPr="00DB7F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B7F2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B7F2F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B7F2F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B7F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4D8CC" w14:textId="17DDB073" w:rsidR="00E7145A" w:rsidRPr="00E7145A" w:rsidRDefault="00E7145A" w:rsidP="00E7145A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7145A">
        <w:rPr>
          <w:rFonts w:ascii="Times New Roman" w:hAnsi="Times New Roman" w:cs="Times New Roman"/>
          <w:bCs w:val="0"/>
          <w:sz w:val="24"/>
          <w:szCs w:val="24"/>
        </w:rPr>
        <w:t>Podolsky</w:t>
      </w:r>
      <w:proofErr w:type="spellEnd"/>
      <w:r w:rsidRPr="00E7145A">
        <w:rPr>
          <w:rFonts w:ascii="Times New Roman" w:hAnsi="Times New Roman" w:cs="Times New Roman"/>
          <w:bCs w:val="0"/>
          <w:sz w:val="24"/>
          <w:szCs w:val="24"/>
        </w:rPr>
        <w:t xml:space="preserve"> I</w:t>
      </w:r>
      <w:r>
        <w:rPr>
          <w:rFonts w:ascii="Times New Roman" w:hAnsi="Times New Roman" w:cs="Times New Roman"/>
          <w:bCs w:val="0"/>
          <w:sz w:val="24"/>
          <w:szCs w:val="24"/>
        </w:rPr>
        <w:t>A</w:t>
      </w:r>
      <w:r w:rsidR="00DB7F2F" w:rsidRPr="00DB7F2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‡</w:t>
      </w:r>
      <w:r w:rsidRPr="00E7145A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proofErr w:type="spellStart"/>
      <w:r w:rsidRPr="00E7145A">
        <w:rPr>
          <w:rFonts w:ascii="Times New Roman" w:hAnsi="Times New Roman" w:cs="Times New Roman"/>
          <w:bCs w:val="0"/>
          <w:sz w:val="24"/>
          <w:szCs w:val="24"/>
        </w:rPr>
        <w:t>Seppälä</w:t>
      </w:r>
      <w:proofErr w:type="spellEnd"/>
      <w:r w:rsidRPr="00E7145A">
        <w:rPr>
          <w:rFonts w:ascii="Times New Roman" w:hAnsi="Times New Roman" w:cs="Times New Roman"/>
          <w:bCs w:val="0"/>
          <w:sz w:val="24"/>
          <w:szCs w:val="24"/>
        </w:rPr>
        <w:t xml:space="preserve"> S</w:t>
      </w:r>
      <w:r w:rsidR="00DB7F2F" w:rsidRPr="00DB7F2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‡</w:t>
      </w:r>
      <w:r w:rsidRPr="00E7145A">
        <w:rPr>
          <w:rFonts w:ascii="Times New Roman" w:hAnsi="Times New Roman" w:cs="Times New Roman"/>
          <w:bCs w:val="0"/>
          <w:sz w:val="24"/>
          <w:szCs w:val="24"/>
        </w:rPr>
        <w:t xml:space="preserve">, </w:t>
      </w: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fldChar w:fldCharType="begin" w:fldLock="1"/>
      </w: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instrText xml:space="preserve">ADDIN Mendeley Bibliography CSL_BIBLIOGRAPHY </w:instrText>
      </w: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fldChar w:fldCharType="end"/>
      </w:r>
      <w:r w:rsidRPr="00E7145A">
        <w:rPr>
          <w:rFonts w:ascii="Times New Roman" w:eastAsia="Times New Roman" w:hAnsi="Times New Roman" w:cs="Times New Roman"/>
          <w:b/>
          <w:sz w:val="24"/>
          <w:szCs w:val="24"/>
        </w:rPr>
        <w:t>Lankiewicz TS</w:t>
      </w:r>
      <w:r w:rsidRPr="00E7145A">
        <w:rPr>
          <w:rFonts w:ascii="Times New Roman" w:eastAsia="Times New Roman" w:hAnsi="Times New Roman" w:cs="Times New Roman"/>
          <w:sz w:val="24"/>
          <w:szCs w:val="24"/>
        </w:rPr>
        <w:t xml:space="preserve">, Brown JL, Swift CL, O’Malley MA. (2018). </w:t>
      </w:r>
      <w:r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Harnessing </w:t>
      </w:r>
      <w:r w:rsidR="00DB7F2F">
        <w:rPr>
          <w:rFonts w:ascii="Times New Roman" w:eastAsia="Times New Roman" w:hAnsi="Times New Roman" w:cs="Times New Roman"/>
          <w:bCs w:val="0"/>
          <w:sz w:val="24"/>
          <w:szCs w:val="24"/>
        </w:rPr>
        <w:t>n</w:t>
      </w:r>
      <w:r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ature's </w:t>
      </w:r>
      <w:r w:rsidR="00DB7F2F">
        <w:rPr>
          <w:rFonts w:ascii="Times New Roman" w:eastAsia="Times New Roman" w:hAnsi="Times New Roman" w:cs="Times New Roman"/>
          <w:bCs w:val="0"/>
          <w:sz w:val="24"/>
          <w:szCs w:val="24"/>
        </w:rPr>
        <w:t>a</w:t>
      </w:r>
      <w:r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naerobes for </w:t>
      </w:r>
      <w:r w:rsidR="00DB7F2F">
        <w:rPr>
          <w:rFonts w:ascii="Times New Roman" w:eastAsia="Times New Roman" w:hAnsi="Times New Roman" w:cs="Times New Roman"/>
          <w:bCs w:val="0"/>
          <w:sz w:val="24"/>
          <w:szCs w:val="24"/>
        </w:rPr>
        <w:t>b</w:t>
      </w:r>
      <w:r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iotechnology and </w:t>
      </w:r>
      <w:r w:rsidR="00DB7F2F">
        <w:rPr>
          <w:rFonts w:ascii="Times New Roman" w:eastAsia="Times New Roman" w:hAnsi="Times New Roman" w:cs="Times New Roman"/>
          <w:bCs w:val="0"/>
          <w:sz w:val="24"/>
          <w:szCs w:val="24"/>
        </w:rPr>
        <w:t>b</w:t>
      </w:r>
      <w:r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>ioprocessing.</w:t>
      </w:r>
      <w:r w:rsidRPr="00E714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145A">
        <w:rPr>
          <w:rFonts w:ascii="Times New Roman" w:eastAsia="Times New Roman" w:hAnsi="Times New Roman" w:cs="Times New Roman"/>
          <w:bCs w:val="0"/>
          <w:i/>
          <w:iCs/>
          <w:sz w:val="24"/>
          <w:szCs w:val="24"/>
        </w:rPr>
        <w:t>Annual</w:t>
      </w:r>
      <w:r w:rsidRPr="00E7145A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Pr="00E7145A">
        <w:rPr>
          <w:rFonts w:ascii="Times New Roman" w:eastAsia="Times New Roman" w:hAnsi="Times New Roman" w:cs="Times New Roman"/>
          <w:bCs w:val="0"/>
          <w:i/>
          <w:iCs/>
          <w:sz w:val="24"/>
          <w:szCs w:val="24"/>
        </w:rPr>
        <w:t>Review of Chemical and Biomolecular Engineering</w:t>
      </w:r>
      <w:r w:rsidRPr="00E7145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>10: 105-128</w:t>
      </w:r>
      <w:r w:rsid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 </w:t>
      </w:r>
    </w:p>
    <w:p w14:paraId="7AF3BABD" w14:textId="589080B0" w:rsidR="00DB7F2F" w:rsidRDefault="004C0D74" w:rsidP="00DB7F2F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fldChar w:fldCharType="begin" w:fldLock="1"/>
      </w: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instrText xml:space="preserve">ADDIN Mendeley Bibliography CSL_BIBLIOGRAPHY </w:instrText>
      </w:r>
      <w:r w:rsidRPr="00E7145A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fldChar w:fldCharType="end"/>
      </w:r>
      <w:r w:rsidR="0055625B" w:rsidRPr="00E7145A">
        <w:rPr>
          <w:rFonts w:ascii="Times New Roman" w:eastAsia="Times New Roman" w:hAnsi="Times New Roman" w:cs="Times New Roman"/>
          <w:b/>
          <w:sz w:val="24"/>
          <w:szCs w:val="24"/>
        </w:rPr>
        <w:t>Lankiewicz TS</w:t>
      </w:r>
      <w:r w:rsidR="0055625B" w:rsidRPr="00E7145A">
        <w:rPr>
          <w:rFonts w:ascii="Times New Roman" w:eastAsia="Times New Roman" w:hAnsi="Times New Roman" w:cs="Times New Roman"/>
          <w:sz w:val="24"/>
          <w:szCs w:val="24"/>
        </w:rPr>
        <w:t xml:space="preserve">, Cottrell MT, </w:t>
      </w:r>
      <w:proofErr w:type="spellStart"/>
      <w:r w:rsidR="0055625B" w:rsidRPr="00E7145A">
        <w:rPr>
          <w:rFonts w:ascii="Times New Roman" w:eastAsia="Times New Roman" w:hAnsi="Times New Roman" w:cs="Times New Roman"/>
          <w:sz w:val="24"/>
          <w:szCs w:val="24"/>
        </w:rPr>
        <w:t>Kirchman</w:t>
      </w:r>
      <w:proofErr w:type="spellEnd"/>
      <w:r w:rsidR="0055625B" w:rsidRPr="00E7145A">
        <w:rPr>
          <w:rFonts w:ascii="Times New Roman" w:eastAsia="Times New Roman" w:hAnsi="Times New Roman" w:cs="Times New Roman"/>
          <w:sz w:val="24"/>
          <w:szCs w:val="24"/>
        </w:rPr>
        <w:t xml:space="preserve"> DL. (2016). Growth rates and rRNA content of four marine bacteria in pure cultures and in the Delaware estuary. </w:t>
      </w:r>
      <w:r w:rsidR="0055625B" w:rsidRPr="00E714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ISME Journal </w:t>
      </w:r>
      <w:r w:rsidR="0055625B" w:rsidRPr="00E7145A">
        <w:rPr>
          <w:rFonts w:ascii="Times New Roman" w:eastAsia="Times New Roman" w:hAnsi="Times New Roman" w:cs="Times New Roman"/>
          <w:bCs w:val="0"/>
          <w:sz w:val="24"/>
          <w:szCs w:val="24"/>
        </w:rPr>
        <w:t>10</w:t>
      </w:r>
      <w:r w:rsidR="0055625B" w:rsidRPr="00E7145A">
        <w:rPr>
          <w:rFonts w:ascii="Times New Roman" w:eastAsia="Times New Roman" w:hAnsi="Times New Roman" w:cs="Times New Roman"/>
          <w:sz w:val="24"/>
          <w:szCs w:val="24"/>
        </w:rPr>
        <w:t>: 823–832.</w:t>
      </w:r>
    </w:p>
    <w:p w14:paraId="05AAAE34" w14:textId="2AD0A523" w:rsidR="00DB7F2F" w:rsidRDefault="00DB7F2F" w:rsidP="00DB7F2F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Cs w:val="0"/>
          <w:sz w:val="24"/>
          <w:szCs w:val="24"/>
        </w:rPr>
      </w:pPr>
      <w:r w:rsidRPr="00DB7F2F">
        <w:rPr>
          <w:rFonts w:ascii="Times New Roman" w:eastAsia="Times New Roman" w:hAnsi="Times New Roman" w:cs="Times New Roman"/>
          <w:bCs w:val="0"/>
          <w:sz w:val="24"/>
          <w:szCs w:val="24"/>
          <w:vertAlign w:val="superscript"/>
        </w:rPr>
        <w:t>‡</w:t>
      </w:r>
      <w:r w:rsidRPr="00DB7F2F">
        <w:rPr>
          <w:rFonts w:ascii="Times New Roman" w:eastAsia="Times New Roman" w:hAnsi="Times New Roman" w:cs="Times New Roman"/>
          <w:bCs w:val="0"/>
          <w:sz w:val="24"/>
          <w:szCs w:val="24"/>
        </w:rPr>
        <w:t xml:space="preserve"> Indicates equal contribution by first authors</w:t>
      </w:r>
    </w:p>
    <w:p w14:paraId="215BF420" w14:textId="77777777" w:rsidR="00CD1F1D" w:rsidRDefault="00CD1F1D" w:rsidP="00DB7F2F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6FC9BB47" w14:textId="12D8F945" w:rsidR="005A6C04" w:rsidRPr="005A6C04" w:rsidRDefault="005A6C04" w:rsidP="005A6C04">
      <w:pPr>
        <w:widowControl w:val="0"/>
        <w:autoSpaceDE w:val="0"/>
        <w:autoSpaceDN w:val="0"/>
        <w:adjustRightInd w:val="0"/>
        <w:spacing w:after="140" w:line="288" w:lineRule="auto"/>
        <w:ind w:left="0" w:firstLine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</w:rPr>
        <w:t>Presentatio</w:t>
      </w:r>
      <w:r w:rsidRPr="005A6C04">
        <w:rPr>
          <w:rFonts w:ascii="Times New Roman" w:eastAsia="Times New Roman" w:hAnsi="Times New Roman" w:cs="Times New Roman"/>
          <w:bCs w:val="0"/>
          <w:sz w:val="24"/>
          <w:szCs w:val="24"/>
        </w:rPr>
        <w:t>ns</w:t>
      </w:r>
    </w:p>
    <w:p w14:paraId="7501559F" w14:textId="77777777" w:rsidR="005A6C04" w:rsidRPr="005A6C04" w:rsidRDefault="005A6C04" w:rsidP="00AC5422">
      <w:pPr>
        <w:widowControl w:val="0"/>
        <w:autoSpaceDE w:val="0"/>
        <w:autoSpaceDN w:val="0"/>
        <w:adjustRightInd w:val="0"/>
        <w:ind w:left="0" w:firstLine="440"/>
        <w:rPr>
          <w:rFonts w:ascii="Times New Roman" w:hAnsi="Times New Roman" w:cs="Times New Roman"/>
          <w:i/>
          <w:iCs/>
          <w:sz w:val="24"/>
          <w:szCs w:val="24"/>
        </w:rPr>
      </w:pPr>
      <w:r w:rsidRPr="005A6C04">
        <w:rPr>
          <w:rFonts w:ascii="Times New Roman" w:hAnsi="Times New Roman" w:cs="Times New Roman"/>
          <w:i/>
          <w:iCs/>
          <w:sz w:val="24"/>
          <w:szCs w:val="24"/>
        </w:rPr>
        <w:lastRenderedPageBreak/>
        <w:t>Characterizing lignin-active enzymes in anaerobic fungi</w:t>
      </w:r>
    </w:p>
    <w:p w14:paraId="28DF9174" w14:textId="4616C6F6" w:rsidR="005A6C04" w:rsidRDefault="005A6C04" w:rsidP="00AC5422">
      <w:pPr>
        <w:widowControl w:val="0"/>
        <w:autoSpaceDE w:val="0"/>
        <w:autoSpaceDN w:val="0"/>
        <w:adjustRightInd w:val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JBEI </w:t>
      </w:r>
      <w:r w:rsidR="00402F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nnual </w:t>
      </w:r>
      <w:r w:rsidR="00402FB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eeting, June 2019, invited speaker </w:t>
      </w:r>
    </w:p>
    <w:p w14:paraId="58384918" w14:textId="5D7B7419" w:rsidR="005A6C04" w:rsidRDefault="00402FBE" w:rsidP="00AC5422">
      <w:pPr>
        <w:widowControl w:val="0"/>
        <w:autoSpaceDE w:val="0"/>
        <w:autoSpaceDN w:val="0"/>
        <w:adjustRightInd w:val="0"/>
        <w:ind w:left="0" w:firstLine="440"/>
        <w:rPr>
          <w:rFonts w:ascii="Times New Roman" w:hAnsi="Times New Roman" w:cs="Times New Roman"/>
          <w:i/>
          <w:iCs/>
          <w:sz w:val="24"/>
          <w:szCs w:val="24"/>
        </w:rPr>
      </w:pPr>
      <w:r w:rsidRPr="00402FBE">
        <w:rPr>
          <w:rFonts w:ascii="Times New Roman" w:hAnsi="Times New Roman" w:cs="Times New Roman"/>
          <w:i/>
          <w:iCs/>
          <w:sz w:val="24"/>
          <w:szCs w:val="24"/>
        </w:rPr>
        <w:t>Characterizing lignin-active enzymes in anaerobic fungi for biomass deconstruction</w:t>
      </w:r>
    </w:p>
    <w:p w14:paraId="6421BE7E" w14:textId="5B7C44B2" w:rsidR="00402FBE" w:rsidRDefault="00402FBE" w:rsidP="00AC5422">
      <w:pPr>
        <w:widowControl w:val="0"/>
        <w:autoSpaceDE w:val="0"/>
        <w:autoSpaceDN w:val="0"/>
        <w:adjustRightInd w:val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ACS Annual Meeting, April 2019, speaker </w:t>
      </w:r>
    </w:p>
    <w:p w14:paraId="06ED9491" w14:textId="77777777" w:rsidR="00402FBE" w:rsidRPr="00402FBE" w:rsidRDefault="00402FBE" w:rsidP="00AC5422">
      <w:pPr>
        <w:widowControl w:val="0"/>
        <w:autoSpaceDE w:val="0"/>
        <w:autoSpaceDN w:val="0"/>
        <w:adjustRightInd w:val="0"/>
        <w:ind w:left="0" w:firstLine="440"/>
        <w:rPr>
          <w:rFonts w:ascii="Times New Roman" w:hAnsi="Times New Roman" w:cs="Times New Roman"/>
          <w:bCs w:val="0"/>
          <w:i/>
          <w:iCs/>
          <w:sz w:val="24"/>
          <w:szCs w:val="24"/>
        </w:rPr>
      </w:pPr>
      <w:r w:rsidRPr="00402FBE">
        <w:rPr>
          <w:rFonts w:ascii="Times New Roman" w:hAnsi="Times New Roman" w:cs="Times New Roman"/>
          <w:bCs w:val="0"/>
          <w:i/>
          <w:iCs/>
          <w:sz w:val="24"/>
          <w:szCs w:val="24"/>
        </w:rPr>
        <w:t>Identifying and Characterizing Lignin-active Enzymes in Anaerobic Fungi</w:t>
      </w:r>
    </w:p>
    <w:p w14:paraId="53381421" w14:textId="3AA8C0E5" w:rsidR="00402FBE" w:rsidRPr="00402FBE" w:rsidRDefault="00402FBE" w:rsidP="00AC5422">
      <w:pPr>
        <w:widowControl w:val="0"/>
        <w:autoSpaceDE w:val="0"/>
        <w:autoSpaceDN w:val="0"/>
        <w:adjustRightInd w:val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Fungal Genetics Conference, March 2019, poster presenter</w:t>
      </w:r>
    </w:p>
    <w:p w14:paraId="2357CE0C" w14:textId="586D5EDF" w:rsidR="00DA523F" w:rsidRPr="00E7145A" w:rsidRDefault="00F07110" w:rsidP="0099313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E7145A">
        <w:rPr>
          <w:rFonts w:ascii="Times New Roman" w:hAnsi="Times New Roman" w:cs="Times New Roman"/>
          <w:color w:val="000000" w:themeColor="text1"/>
        </w:rPr>
        <w:t>Research Experience</w:t>
      </w:r>
    </w:p>
    <w:p w14:paraId="4E7ADE1E" w14:textId="7A814E81" w:rsidR="003D5DB5" w:rsidRPr="00E7145A" w:rsidRDefault="008F7C6F" w:rsidP="003D5DB5">
      <w:pPr>
        <w:pStyle w:val="RightTab"/>
        <w:rPr>
          <w:rFonts w:ascii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b/>
          <w:sz w:val="24"/>
          <w:szCs w:val="24"/>
        </w:rPr>
        <w:t>Ph</w:t>
      </w:r>
      <w:r w:rsidR="00F22E06" w:rsidRPr="00E7145A">
        <w:rPr>
          <w:rFonts w:ascii="Times New Roman" w:hAnsi="Times New Roman" w:cs="Times New Roman"/>
          <w:b/>
          <w:sz w:val="24"/>
          <w:szCs w:val="24"/>
        </w:rPr>
        <w:t>.</w:t>
      </w:r>
      <w:r w:rsidRPr="00E7145A">
        <w:rPr>
          <w:rFonts w:ascii="Times New Roman" w:hAnsi="Times New Roman" w:cs="Times New Roman"/>
          <w:b/>
          <w:sz w:val="24"/>
          <w:szCs w:val="24"/>
        </w:rPr>
        <w:t>D</w:t>
      </w:r>
      <w:r w:rsidR="00F22E06" w:rsidRPr="00E7145A">
        <w:rPr>
          <w:rFonts w:ascii="Times New Roman" w:hAnsi="Times New Roman" w:cs="Times New Roman"/>
          <w:b/>
          <w:sz w:val="24"/>
          <w:szCs w:val="24"/>
        </w:rPr>
        <w:t>.</w:t>
      </w:r>
      <w:r w:rsidRPr="00E7145A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C0202F" w:rsidRPr="00E7145A">
        <w:rPr>
          <w:rFonts w:ascii="Times New Roman" w:hAnsi="Times New Roman" w:cs="Times New Roman"/>
          <w:b/>
          <w:sz w:val="24"/>
          <w:szCs w:val="24"/>
        </w:rPr>
        <w:t>tudent</w:t>
      </w:r>
      <w:r w:rsidR="00402FBE">
        <w:rPr>
          <w:rFonts w:ascii="Times New Roman" w:hAnsi="Times New Roman" w:cs="Times New Roman"/>
          <w:b/>
          <w:sz w:val="24"/>
          <w:szCs w:val="24"/>
        </w:rPr>
        <w:t>,</w:t>
      </w:r>
      <w:r w:rsidR="003D5DB5" w:rsidRPr="00E71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5DB5" w:rsidRPr="00E7145A">
        <w:rPr>
          <w:rFonts w:ascii="Times New Roman" w:hAnsi="Times New Roman" w:cs="Times New Roman"/>
          <w:sz w:val="24"/>
          <w:szCs w:val="24"/>
        </w:rPr>
        <w:t>with Dr. Michelle O’Malley</w:t>
      </w:r>
      <w:r w:rsidR="003D5DB5" w:rsidRPr="00E7145A">
        <w:rPr>
          <w:rFonts w:ascii="Times New Roman" w:hAnsi="Times New Roman" w:cs="Times New Roman"/>
          <w:sz w:val="24"/>
          <w:szCs w:val="24"/>
        </w:rPr>
        <w:tab/>
      </w:r>
      <w:r w:rsidR="00662B1F" w:rsidRPr="00E7145A">
        <w:rPr>
          <w:rFonts w:ascii="Times New Roman" w:hAnsi="Times New Roman" w:cs="Times New Roman"/>
          <w:sz w:val="24"/>
          <w:szCs w:val="24"/>
        </w:rPr>
        <w:t>Jan 2018</w:t>
      </w:r>
      <w:r w:rsidR="003D5DB5" w:rsidRPr="00E7145A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068F26CB" w14:textId="5696ED06" w:rsidR="003D5DB5" w:rsidRPr="00E7145A" w:rsidRDefault="003D5DB5" w:rsidP="003D5D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/>
          <w:iCs/>
          <w:sz w:val="24"/>
          <w:szCs w:val="24"/>
        </w:rPr>
        <w:t>Chemical Engineering Department</w:t>
      </w:r>
    </w:p>
    <w:p w14:paraId="459ED645" w14:textId="77777777" w:rsidR="00834B7A" w:rsidRPr="00E7145A" w:rsidRDefault="003D5DB5" w:rsidP="00834B7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/>
          <w:iCs/>
          <w:sz w:val="24"/>
          <w:szCs w:val="24"/>
        </w:rPr>
        <w:t>University of California Santa Barbara</w:t>
      </w:r>
    </w:p>
    <w:p w14:paraId="26E7BA84" w14:textId="77777777" w:rsidR="005A6C04" w:rsidRPr="00E7145A" w:rsidRDefault="005A6C04" w:rsidP="00402FBE">
      <w:pPr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BC11B34" w14:textId="798EEF6D" w:rsidR="003D5DB5" w:rsidRPr="00E7145A" w:rsidRDefault="003D5DB5" w:rsidP="00834B7A">
      <w:pPr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Cs/>
          <w:sz w:val="24"/>
          <w:szCs w:val="24"/>
        </w:rPr>
        <w:t xml:space="preserve">Dissertation title: </w:t>
      </w:r>
    </w:p>
    <w:p w14:paraId="5B6E28F2" w14:textId="770FEBBF" w:rsidR="003D5DB5" w:rsidRPr="00E7145A" w:rsidRDefault="003D5DB5" w:rsidP="003D5DB5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7145A">
        <w:rPr>
          <w:rFonts w:ascii="Times New Roman" w:hAnsi="Times New Roman" w:cs="Times New Roman"/>
          <w:iCs/>
          <w:sz w:val="24"/>
          <w:szCs w:val="24"/>
        </w:rPr>
        <w:t>Identifying and Characterizing Lignin Active Enzymes in Anaerobic Fungi</w:t>
      </w:r>
    </w:p>
    <w:p w14:paraId="3268574A" w14:textId="67E9916A" w:rsidR="003D5DB5" w:rsidRPr="00E7145A" w:rsidRDefault="003D5DB5" w:rsidP="003D5DB5">
      <w:pPr>
        <w:rPr>
          <w:rFonts w:ascii="Times New Roman" w:hAnsi="Times New Roman" w:cs="Times New Roman"/>
          <w:iCs/>
          <w:sz w:val="24"/>
          <w:szCs w:val="24"/>
        </w:rPr>
      </w:pPr>
    </w:p>
    <w:p w14:paraId="067C800E" w14:textId="79DACE63" w:rsidR="003D5DB5" w:rsidRPr="00E7145A" w:rsidRDefault="003D5DB5" w:rsidP="00834B7A">
      <w:pPr>
        <w:ind w:firstLine="0"/>
        <w:rPr>
          <w:rFonts w:ascii="Times New Roman" w:hAnsi="Times New Roman" w:cs="Times New Roman"/>
          <w:iCs/>
          <w:sz w:val="24"/>
          <w:szCs w:val="24"/>
        </w:rPr>
      </w:pPr>
      <w:r w:rsidRPr="00E7145A">
        <w:rPr>
          <w:rFonts w:ascii="Times New Roman" w:hAnsi="Times New Roman" w:cs="Times New Roman"/>
          <w:iCs/>
          <w:sz w:val="24"/>
          <w:szCs w:val="24"/>
        </w:rPr>
        <w:t xml:space="preserve">My work in the O’Malley lab </w:t>
      </w:r>
      <w:r w:rsidR="00402FBE">
        <w:rPr>
          <w:rFonts w:ascii="Times New Roman" w:hAnsi="Times New Roman" w:cs="Times New Roman"/>
          <w:iCs/>
          <w:sz w:val="24"/>
          <w:szCs w:val="24"/>
        </w:rPr>
        <w:t>involves</w:t>
      </w:r>
      <w:r w:rsidRPr="00E7145A">
        <w:rPr>
          <w:rFonts w:ascii="Times New Roman" w:hAnsi="Times New Roman" w:cs="Times New Roman"/>
          <w:iCs/>
          <w:sz w:val="24"/>
          <w:szCs w:val="24"/>
        </w:rPr>
        <w:t xml:space="preserve"> bioprospecting non-model organisms, specifically the anaerobic gut fungi</w:t>
      </w:r>
      <w:r w:rsidR="00C0202F" w:rsidRPr="00E7145A">
        <w:rPr>
          <w:rFonts w:ascii="Times New Roman" w:hAnsi="Times New Roman" w:cs="Times New Roman"/>
          <w:iCs/>
          <w:sz w:val="24"/>
          <w:szCs w:val="24"/>
        </w:rPr>
        <w:t xml:space="preserve"> (AGF)</w:t>
      </w:r>
      <w:r w:rsidRPr="00E7145A">
        <w:rPr>
          <w:rFonts w:ascii="Times New Roman" w:hAnsi="Times New Roman" w:cs="Times New Roman"/>
          <w:iCs/>
          <w:sz w:val="24"/>
          <w:szCs w:val="24"/>
        </w:rPr>
        <w:t>, for useful and novel enzymes</w:t>
      </w:r>
      <w:r w:rsidR="00C0202F" w:rsidRPr="00E7145A">
        <w:rPr>
          <w:rFonts w:ascii="Times New Roman" w:hAnsi="Times New Roman" w:cs="Times New Roman"/>
          <w:iCs/>
          <w:sz w:val="24"/>
          <w:szCs w:val="24"/>
        </w:rPr>
        <w:t>. The applications of</w:t>
      </w:r>
      <w:r w:rsidRPr="00E7145A">
        <w:rPr>
          <w:rFonts w:ascii="Times New Roman" w:hAnsi="Times New Roman" w:cs="Times New Roman"/>
          <w:iCs/>
          <w:sz w:val="24"/>
          <w:szCs w:val="24"/>
        </w:rPr>
        <w:t xml:space="preserve"> anaerobic gut fungi have been demonstrated in the context of cellulose deconstruction</w:t>
      </w:r>
      <w:r w:rsidR="00C0202F" w:rsidRPr="00E7145A">
        <w:rPr>
          <w:rFonts w:ascii="Times New Roman" w:hAnsi="Times New Roman" w:cs="Times New Roman"/>
          <w:iCs/>
          <w:sz w:val="24"/>
          <w:szCs w:val="24"/>
        </w:rPr>
        <w:t>, b</w:t>
      </w:r>
      <w:r w:rsidRPr="00E7145A">
        <w:rPr>
          <w:rFonts w:ascii="Times New Roman" w:hAnsi="Times New Roman" w:cs="Times New Roman"/>
          <w:iCs/>
          <w:sz w:val="24"/>
          <w:szCs w:val="24"/>
        </w:rPr>
        <w:t>ut their activity against</w:t>
      </w:r>
      <w:r w:rsidR="00C0202F" w:rsidRPr="00E7145A">
        <w:rPr>
          <w:rFonts w:ascii="Times New Roman" w:hAnsi="Times New Roman" w:cs="Times New Roman"/>
          <w:iCs/>
          <w:sz w:val="24"/>
          <w:szCs w:val="24"/>
        </w:rPr>
        <w:t xml:space="preserve"> the</w:t>
      </w:r>
      <w:r w:rsidRPr="00E7145A">
        <w:rPr>
          <w:rFonts w:ascii="Times New Roman" w:hAnsi="Times New Roman" w:cs="Times New Roman"/>
          <w:iCs/>
          <w:sz w:val="24"/>
          <w:szCs w:val="24"/>
        </w:rPr>
        <w:t xml:space="preserve"> lignin </w:t>
      </w:r>
      <w:r w:rsidR="00C0202F" w:rsidRPr="00E7145A">
        <w:rPr>
          <w:rFonts w:ascii="Times New Roman" w:hAnsi="Times New Roman" w:cs="Times New Roman"/>
          <w:iCs/>
          <w:sz w:val="24"/>
          <w:szCs w:val="24"/>
        </w:rPr>
        <w:t>portion of lignocellulose is</w:t>
      </w:r>
      <w:r w:rsidRPr="00E7145A">
        <w:rPr>
          <w:rFonts w:ascii="Times New Roman" w:hAnsi="Times New Roman" w:cs="Times New Roman"/>
          <w:iCs/>
          <w:sz w:val="24"/>
          <w:szCs w:val="24"/>
        </w:rPr>
        <w:t xml:space="preserve"> uncharacterized</w:t>
      </w:r>
      <w:r w:rsidR="00C0202F" w:rsidRPr="00E7145A">
        <w:rPr>
          <w:rFonts w:ascii="Times New Roman" w:hAnsi="Times New Roman" w:cs="Times New Roman"/>
          <w:iCs/>
          <w:sz w:val="24"/>
          <w:szCs w:val="24"/>
        </w:rPr>
        <w:t>. I</w:t>
      </w:r>
      <w:r w:rsidRPr="00E7145A">
        <w:rPr>
          <w:rFonts w:ascii="Times New Roman" w:hAnsi="Times New Roman" w:cs="Times New Roman"/>
          <w:iCs/>
          <w:sz w:val="24"/>
          <w:szCs w:val="24"/>
        </w:rPr>
        <w:t>t is my task to identify enzymes having catalytic function against lignin and the</w:t>
      </w:r>
      <w:r w:rsidR="00C0202F" w:rsidRPr="00E7145A">
        <w:rPr>
          <w:rFonts w:ascii="Times New Roman" w:hAnsi="Times New Roman" w:cs="Times New Roman"/>
          <w:iCs/>
          <w:sz w:val="24"/>
          <w:szCs w:val="24"/>
        </w:rPr>
        <w:t>n</w:t>
      </w:r>
      <w:r w:rsidRPr="00E7145A">
        <w:rPr>
          <w:rFonts w:ascii="Times New Roman" w:hAnsi="Times New Roman" w:cs="Times New Roman"/>
          <w:iCs/>
          <w:sz w:val="24"/>
          <w:szCs w:val="24"/>
        </w:rPr>
        <w:t xml:space="preserve"> describe </w:t>
      </w:r>
      <w:r w:rsidR="00C0202F" w:rsidRPr="00E7145A">
        <w:rPr>
          <w:rFonts w:ascii="Times New Roman" w:hAnsi="Times New Roman" w:cs="Times New Roman"/>
          <w:iCs/>
          <w:sz w:val="24"/>
          <w:szCs w:val="24"/>
        </w:rPr>
        <w:t xml:space="preserve">the mechanisms by which the AGF modify lignin. </w:t>
      </w:r>
    </w:p>
    <w:p w14:paraId="0D4AAA8D" w14:textId="77777777" w:rsidR="003D5DB5" w:rsidRPr="00E7145A" w:rsidRDefault="003D5DB5" w:rsidP="00F07110">
      <w:pPr>
        <w:pStyle w:val="RightTab"/>
        <w:rPr>
          <w:rFonts w:ascii="Times New Roman" w:hAnsi="Times New Roman" w:cs="Times New Roman"/>
          <w:b/>
          <w:sz w:val="24"/>
          <w:szCs w:val="24"/>
        </w:rPr>
      </w:pPr>
    </w:p>
    <w:p w14:paraId="7A885ED3" w14:textId="5C86785A" w:rsidR="00F07110" w:rsidRPr="00E7145A" w:rsidRDefault="00FD3551" w:rsidP="00F07110">
      <w:pPr>
        <w:pStyle w:val="RightTab"/>
        <w:rPr>
          <w:rFonts w:ascii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b/>
          <w:sz w:val="24"/>
          <w:szCs w:val="24"/>
        </w:rPr>
        <w:t>Graduate</w:t>
      </w:r>
      <w:r w:rsidR="005A6C04">
        <w:rPr>
          <w:rFonts w:ascii="Times New Roman" w:hAnsi="Times New Roman" w:cs="Times New Roman"/>
          <w:b/>
          <w:sz w:val="24"/>
          <w:szCs w:val="24"/>
        </w:rPr>
        <w:t xml:space="preserve"> student</w:t>
      </w:r>
      <w:r w:rsidRPr="00E7145A">
        <w:rPr>
          <w:rFonts w:ascii="Times New Roman" w:hAnsi="Times New Roman" w:cs="Times New Roman"/>
          <w:b/>
          <w:sz w:val="24"/>
          <w:szCs w:val="24"/>
        </w:rPr>
        <w:t xml:space="preserve"> researcher</w:t>
      </w:r>
      <w:r w:rsidRPr="00E7145A">
        <w:rPr>
          <w:rFonts w:ascii="Times New Roman" w:hAnsi="Times New Roman" w:cs="Times New Roman"/>
          <w:sz w:val="24"/>
          <w:szCs w:val="24"/>
        </w:rPr>
        <w:t>,</w:t>
      </w:r>
      <w:r w:rsidR="00F07110" w:rsidRPr="00E71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0BC2" w:rsidRPr="00E7145A">
        <w:rPr>
          <w:rFonts w:ascii="Times New Roman" w:hAnsi="Times New Roman" w:cs="Times New Roman"/>
          <w:sz w:val="24"/>
          <w:szCs w:val="24"/>
        </w:rPr>
        <w:t>with</w:t>
      </w:r>
      <w:r w:rsidR="00F07110" w:rsidRPr="00E7145A">
        <w:rPr>
          <w:rFonts w:ascii="Times New Roman" w:hAnsi="Times New Roman" w:cs="Times New Roman"/>
          <w:sz w:val="24"/>
          <w:szCs w:val="24"/>
        </w:rPr>
        <w:t xml:space="preserve"> </w:t>
      </w:r>
      <w:r w:rsidR="0055625B" w:rsidRPr="00E7145A">
        <w:rPr>
          <w:rFonts w:ascii="Times New Roman" w:hAnsi="Times New Roman" w:cs="Times New Roman"/>
          <w:sz w:val="24"/>
          <w:szCs w:val="24"/>
        </w:rPr>
        <w:t>Dr.</w:t>
      </w:r>
      <w:r w:rsidR="00F07110" w:rsidRPr="00E7145A">
        <w:rPr>
          <w:rFonts w:ascii="Times New Roman" w:hAnsi="Times New Roman" w:cs="Times New Roman"/>
          <w:sz w:val="24"/>
          <w:szCs w:val="24"/>
        </w:rPr>
        <w:t xml:space="preserve"> </w:t>
      </w:r>
      <w:r w:rsidR="00062E85" w:rsidRPr="00E7145A">
        <w:rPr>
          <w:rFonts w:ascii="Times New Roman" w:hAnsi="Times New Roman" w:cs="Times New Roman"/>
          <w:sz w:val="24"/>
          <w:szCs w:val="24"/>
        </w:rPr>
        <w:t>Alyson Santoro</w:t>
      </w:r>
      <w:r w:rsidR="00F07110" w:rsidRPr="00E7145A">
        <w:rPr>
          <w:rFonts w:ascii="Times New Roman" w:hAnsi="Times New Roman" w:cs="Times New Roman"/>
          <w:sz w:val="24"/>
          <w:szCs w:val="24"/>
        </w:rPr>
        <w:tab/>
      </w:r>
      <w:r w:rsidR="00444994" w:rsidRPr="00E7145A">
        <w:rPr>
          <w:rFonts w:ascii="Times New Roman" w:hAnsi="Times New Roman" w:cs="Times New Roman"/>
          <w:sz w:val="24"/>
          <w:szCs w:val="24"/>
        </w:rPr>
        <w:t>Sept 2016</w:t>
      </w:r>
      <w:r w:rsidR="00F07110" w:rsidRPr="00E7145A">
        <w:rPr>
          <w:rFonts w:ascii="Times New Roman" w:hAnsi="Times New Roman" w:cs="Times New Roman"/>
          <w:sz w:val="24"/>
          <w:szCs w:val="24"/>
        </w:rPr>
        <w:t xml:space="preserve"> – </w:t>
      </w:r>
      <w:r w:rsidR="00444994" w:rsidRPr="00E7145A">
        <w:rPr>
          <w:rFonts w:ascii="Times New Roman" w:hAnsi="Times New Roman" w:cs="Times New Roman"/>
          <w:sz w:val="24"/>
          <w:szCs w:val="24"/>
        </w:rPr>
        <w:t>June 2017</w:t>
      </w:r>
    </w:p>
    <w:p w14:paraId="5CAAB4E5" w14:textId="1A2B6AC6" w:rsidR="00F07110" w:rsidRPr="00E7145A" w:rsidRDefault="00444994" w:rsidP="00F071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/>
          <w:iCs/>
          <w:sz w:val="24"/>
          <w:szCs w:val="24"/>
        </w:rPr>
        <w:t>Marine Microbiology and Biogeochemistry Lab</w:t>
      </w:r>
    </w:p>
    <w:p w14:paraId="1BEA92EE" w14:textId="41E1C05D" w:rsidR="00F07110" w:rsidRPr="00E7145A" w:rsidRDefault="00444994" w:rsidP="00F0711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/>
          <w:iCs/>
          <w:sz w:val="24"/>
          <w:szCs w:val="24"/>
        </w:rPr>
        <w:t>University of California Santa Barbara</w:t>
      </w:r>
    </w:p>
    <w:p w14:paraId="0C9D81C3" w14:textId="77777777" w:rsidR="00834B7A" w:rsidRPr="00E7145A" w:rsidRDefault="00834B7A" w:rsidP="00F0711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1370DB" w14:textId="7CD1C42B" w:rsidR="00F07110" w:rsidRPr="00E7145A" w:rsidRDefault="000549B2" w:rsidP="00834B7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sz w:val="24"/>
          <w:szCs w:val="24"/>
        </w:rPr>
        <w:t>Isolated 85 new bacterial and archaeal cultures from the mesopelagic North Pacific using high</w:t>
      </w:r>
      <w:r w:rsidR="004E5283" w:rsidRPr="00E7145A">
        <w:rPr>
          <w:rFonts w:ascii="Times New Roman" w:hAnsi="Times New Roman" w:cs="Times New Roman"/>
          <w:sz w:val="24"/>
          <w:szCs w:val="24"/>
        </w:rPr>
        <w:t xml:space="preserve"> throughput cultivation methods, e</w:t>
      </w:r>
      <w:r w:rsidRPr="00E7145A">
        <w:rPr>
          <w:rFonts w:ascii="Times New Roman" w:hAnsi="Times New Roman" w:cs="Times New Roman"/>
          <w:sz w:val="24"/>
          <w:szCs w:val="24"/>
        </w:rPr>
        <w:t xml:space="preserve">arly </w:t>
      </w:r>
      <w:r w:rsidR="002E1B96" w:rsidRPr="00E7145A">
        <w:rPr>
          <w:rFonts w:ascii="Times New Roman" w:hAnsi="Times New Roman" w:cs="Times New Roman"/>
          <w:sz w:val="24"/>
          <w:szCs w:val="24"/>
        </w:rPr>
        <w:t xml:space="preserve">experiments </w:t>
      </w:r>
      <w:r w:rsidR="009C5FF1" w:rsidRPr="00E7145A">
        <w:rPr>
          <w:rFonts w:ascii="Times New Roman" w:hAnsi="Times New Roman" w:cs="Times New Roman"/>
          <w:sz w:val="24"/>
          <w:szCs w:val="24"/>
        </w:rPr>
        <w:t xml:space="preserve">indicated </w:t>
      </w:r>
      <w:r w:rsidR="00F95ADE" w:rsidRPr="00E7145A">
        <w:rPr>
          <w:rFonts w:ascii="Times New Roman" w:hAnsi="Times New Roman" w:cs="Times New Roman"/>
          <w:sz w:val="24"/>
          <w:szCs w:val="24"/>
        </w:rPr>
        <w:t>different preferences for</w:t>
      </w:r>
      <w:r w:rsidR="009C5FF1" w:rsidRPr="00E7145A">
        <w:rPr>
          <w:rFonts w:ascii="Times New Roman" w:hAnsi="Times New Roman" w:cs="Times New Roman"/>
          <w:sz w:val="24"/>
          <w:szCs w:val="24"/>
        </w:rPr>
        <w:t xml:space="preserve"> various</w:t>
      </w:r>
      <w:r w:rsidR="004E5283" w:rsidRPr="00E7145A">
        <w:rPr>
          <w:rFonts w:ascii="Times New Roman" w:hAnsi="Times New Roman" w:cs="Times New Roman"/>
          <w:sz w:val="24"/>
          <w:szCs w:val="24"/>
        </w:rPr>
        <w:t xml:space="preserve"> carbon based medias</w:t>
      </w:r>
    </w:p>
    <w:p w14:paraId="480B0B6B" w14:textId="77777777" w:rsidR="00B905FD" w:rsidRPr="00E7145A" w:rsidRDefault="00B905FD" w:rsidP="006D54A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C1D68B" w14:textId="33A9ED7D" w:rsidR="008D0771" w:rsidRPr="00E7145A" w:rsidRDefault="003D5DB5" w:rsidP="008D0771">
      <w:pPr>
        <w:pStyle w:val="RightTab"/>
        <w:rPr>
          <w:rFonts w:ascii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b/>
          <w:sz w:val="24"/>
          <w:szCs w:val="24"/>
        </w:rPr>
        <w:t>Microbial c</w:t>
      </w:r>
      <w:r w:rsidR="00FD3551" w:rsidRPr="00E7145A">
        <w:rPr>
          <w:rFonts w:ascii="Times New Roman" w:hAnsi="Times New Roman" w:cs="Times New Roman"/>
          <w:b/>
          <w:sz w:val="24"/>
          <w:szCs w:val="24"/>
        </w:rPr>
        <w:t>ultivation technician</w:t>
      </w:r>
      <w:r w:rsidR="00FD3551" w:rsidRPr="00E7145A">
        <w:rPr>
          <w:rFonts w:ascii="Times New Roman" w:hAnsi="Times New Roman" w:cs="Times New Roman"/>
          <w:sz w:val="24"/>
          <w:szCs w:val="24"/>
        </w:rPr>
        <w:t xml:space="preserve">, </w:t>
      </w:r>
      <w:r w:rsidR="00A20BC2" w:rsidRPr="00E7145A">
        <w:rPr>
          <w:rFonts w:ascii="Times New Roman" w:hAnsi="Times New Roman" w:cs="Times New Roman"/>
          <w:sz w:val="24"/>
          <w:szCs w:val="24"/>
        </w:rPr>
        <w:t>with</w:t>
      </w:r>
      <w:r w:rsidR="00062E85" w:rsidRPr="00E7145A">
        <w:rPr>
          <w:rFonts w:ascii="Times New Roman" w:hAnsi="Times New Roman" w:cs="Times New Roman"/>
          <w:sz w:val="24"/>
          <w:szCs w:val="24"/>
        </w:rPr>
        <w:t xml:space="preserve"> </w:t>
      </w:r>
      <w:r w:rsidR="0055625B" w:rsidRPr="00E7145A">
        <w:rPr>
          <w:rFonts w:ascii="Times New Roman" w:hAnsi="Times New Roman" w:cs="Times New Roman"/>
          <w:sz w:val="24"/>
          <w:szCs w:val="24"/>
        </w:rPr>
        <w:t>Dr.</w:t>
      </w:r>
      <w:r w:rsidR="008D0771" w:rsidRPr="00E7145A">
        <w:rPr>
          <w:rFonts w:ascii="Times New Roman" w:hAnsi="Times New Roman" w:cs="Times New Roman"/>
          <w:sz w:val="24"/>
          <w:szCs w:val="24"/>
        </w:rPr>
        <w:t xml:space="preserve"> </w:t>
      </w:r>
      <w:r w:rsidR="00062E85" w:rsidRPr="00E7145A">
        <w:rPr>
          <w:rFonts w:ascii="Times New Roman" w:hAnsi="Times New Roman" w:cs="Times New Roman"/>
          <w:sz w:val="24"/>
          <w:szCs w:val="24"/>
        </w:rPr>
        <w:t>Alyson Santoro</w:t>
      </w:r>
      <w:r w:rsidR="008D0771" w:rsidRPr="00E7145A">
        <w:rPr>
          <w:rFonts w:ascii="Times New Roman" w:hAnsi="Times New Roman" w:cs="Times New Roman"/>
          <w:sz w:val="24"/>
          <w:szCs w:val="24"/>
        </w:rPr>
        <w:tab/>
      </w:r>
      <w:r w:rsidR="0084575D" w:rsidRPr="00E7145A">
        <w:rPr>
          <w:rFonts w:ascii="Times New Roman" w:hAnsi="Times New Roman" w:cs="Times New Roman"/>
          <w:sz w:val="24"/>
          <w:szCs w:val="24"/>
        </w:rPr>
        <w:t>Jan 2015</w:t>
      </w:r>
      <w:r w:rsidR="008D0771" w:rsidRPr="00E7145A">
        <w:rPr>
          <w:rFonts w:ascii="Times New Roman" w:hAnsi="Times New Roman" w:cs="Times New Roman"/>
          <w:sz w:val="24"/>
          <w:szCs w:val="24"/>
        </w:rPr>
        <w:t xml:space="preserve"> – </w:t>
      </w:r>
      <w:r w:rsidR="0084575D" w:rsidRPr="00E7145A">
        <w:rPr>
          <w:rFonts w:ascii="Times New Roman" w:hAnsi="Times New Roman" w:cs="Times New Roman"/>
          <w:sz w:val="24"/>
          <w:szCs w:val="24"/>
        </w:rPr>
        <w:t>Aug 2016</w:t>
      </w:r>
    </w:p>
    <w:p w14:paraId="34098CE1" w14:textId="766F5356" w:rsidR="00CE1C36" w:rsidRPr="00E7145A" w:rsidRDefault="00CE1C36" w:rsidP="00CE1C3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/>
          <w:iCs/>
          <w:sz w:val="24"/>
          <w:szCs w:val="24"/>
        </w:rPr>
        <w:t>Microbial Ecology and Biogeochemistry Lab</w:t>
      </w:r>
    </w:p>
    <w:p w14:paraId="1857E735" w14:textId="7F4F9A87" w:rsidR="00F22E06" w:rsidRPr="00E7145A" w:rsidRDefault="00444994" w:rsidP="00F22E0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/>
          <w:iCs/>
          <w:sz w:val="24"/>
          <w:szCs w:val="24"/>
        </w:rPr>
        <w:t>University of Maryland Center for Environmental Studies</w:t>
      </w:r>
      <w:r w:rsidR="00F22E06" w:rsidRPr="00E7145A">
        <w:rPr>
          <w:rFonts w:ascii="Times New Roman" w:hAnsi="Times New Roman" w:cs="Times New Roman"/>
          <w:i/>
          <w:iCs/>
          <w:sz w:val="24"/>
          <w:szCs w:val="24"/>
        </w:rPr>
        <w:t>, Horn Point Lab</w:t>
      </w:r>
    </w:p>
    <w:p w14:paraId="26E6EA9B" w14:textId="77777777" w:rsidR="00834B7A" w:rsidRPr="00E7145A" w:rsidRDefault="00834B7A" w:rsidP="00834B7A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090744E" w14:textId="275E1C54" w:rsidR="00F07110" w:rsidRPr="00E7145A" w:rsidRDefault="009C5FF1" w:rsidP="00834B7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sz w:val="24"/>
          <w:szCs w:val="24"/>
        </w:rPr>
        <w:t>Cultivated and designed experiments with serv</w:t>
      </w:r>
      <w:r w:rsidR="00834B7A" w:rsidRPr="00E7145A">
        <w:rPr>
          <w:rFonts w:ascii="Times New Roman" w:hAnsi="Times New Roman" w:cs="Times New Roman"/>
          <w:sz w:val="24"/>
          <w:szCs w:val="24"/>
        </w:rPr>
        <w:t xml:space="preserve">al strains of ammonia oxidizing </w:t>
      </w:r>
      <w:r w:rsidRPr="00E7145A">
        <w:rPr>
          <w:rFonts w:ascii="Times New Roman" w:hAnsi="Times New Roman" w:cs="Times New Roman"/>
          <w:sz w:val="24"/>
          <w:szCs w:val="24"/>
        </w:rPr>
        <w:t>archaea and</w:t>
      </w:r>
      <w:r w:rsidR="001D3BEC" w:rsidRPr="00E7145A">
        <w:rPr>
          <w:rFonts w:ascii="Times New Roman" w:hAnsi="Times New Roman" w:cs="Times New Roman"/>
          <w:sz w:val="24"/>
          <w:szCs w:val="24"/>
        </w:rPr>
        <w:t xml:space="preserve"> </w:t>
      </w:r>
      <w:r w:rsidR="004E5283" w:rsidRPr="00E7145A">
        <w:rPr>
          <w:rFonts w:ascii="Times New Roman" w:hAnsi="Times New Roman" w:cs="Times New Roman"/>
          <w:sz w:val="24"/>
          <w:szCs w:val="24"/>
        </w:rPr>
        <w:t>nitrite oxidizing bacteria</w:t>
      </w:r>
    </w:p>
    <w:p w14:paraId="2ECA6A7E" w14:textId="77777777" w:rsidR="00EE7E1E" w:rsidRPr="00E7145A" w:rsidRDefault="00EE7E1E" w:rsidP="00EE7E1E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0CAA171" w14:textId="414530F1" w:rsidR="008D0771" w:rsidRPr="00E7145A" w:rsidRDefault="00D54F27" w:rsidP="008D0771">
      <w:pPr>
        <w:pStyle w:val="RightTab"/>
        <w:rPr>
          <w:rFonts w:ascii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b/>
          <w:sz w:val="24"/>
          <w:szCs w:val="24"/>
        </w:rPr>
        <w:t xml:space="preserve">Graduate </w:t>
      </w:r>
      <w:r w:rsidR="00402FBE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Pr="00E7145A">
        <w:rPr>
          <w:rFonts w:ascii="Times New Roman" w:hAnsi="Times New Roman" w:cs="Times New Roman"/>
          <w:b/>
          <w:sz w:val="24"/>
          <w:szCs w:val="24"/>
        </w:rPr>
        <w:t>researcher</w:t>
      </w:r>
      <w:r w:rsidR="00FD3551" w:rsidRPr="00E7145A">
        <w:rPr>
          <w:rFonts w:ascii="Times New Roman" w:hAnsi="Times New Roman" w:cs="Times New Roman"/>
          <w:sz w:val="24"/>
          <w:szCs w:val="24"/>
        </w:rPr>
        <w:t>,</w:t>
      </w:r>
      <w:r w:rsidR="008D0771" w:rsidRPr="00E71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0BC2" w:rsidRPr="00E7145A">
        <w:rPr>
          <w:rFonts w:ascii="Times New Roman" w:hAnsi="Times New Roman" w:cs="Times New Roman"/>
          <w:sz w:val="24"/>
          <w:szCs w:val="24"/>
        </w:rPr>
        <w:t>with</w:t>
      </w:r>
      <w:r w:rsidR="008D0771" w:rsidRPr="00E7145A">
        <w:rPr>
          <w:rFonts w:ascii="Times New Roman" w:hAnsi="Times New Roman" w:cs="Times New Roman"/>
          <w:sz w:val="24"/>
          <w:szCs w:val="24"/>
        </w:rPr>
        <w:t xml:space="preserve"> </w:t>
      </w:r>
      <w:r w:rsidR="00444994" w:rsidRPr="00E7145A">
        <w:rPr>
          <w:rFonts w:ascii="Times New Roman" w:hAnsi="Times New Roman" w:cs="Times New Roman"/>
          <w:sz w:val="24"/>
          <w:szCs w:val="24"/>
        </w:rPr>
        <w:t xml:space="preserve">Dr. David </w:t>
      </w:r>
      <w:proofErr w:type="spellStart"/>
      <w:r w:rsidR="00444994" w:rsidRPr="00E7145A">
        <w:rPr>
          <w:rFonts w:ascii="Times New Roman" w:hAnsi="Times New Roman" w:cs="Times New Roman"/>
          <w:sz w:val="24"/>
          <w:szCs w:val="24"/>
        </w:rPr>
        <w:t>Kirchman</w:t>
      </w:r>
      <w:proofErr w:type="spellEnd"/>
      <w:r w:rsidR="008D0771" w:rsidRPr="00E7145A">
        <w:rPr>
          <w:rFonts w:ascii="Times New Roman" w:hAnsi="Times New Roman" w:cs="Times New Roman"/>
          <w:sz w:val="24"/>
          <w:szCs w:val="24"/>
        </w:rPr>
        <w:tab/>
      </w:r>
      <w:r w:rsidR="00DA329C" w:rsidRPr="00E7145A">
        <w:rPr>
          <w:rFonts w:ascii="Times New Roman" w:hAnsi="Times New Roman" w:cs="Times New Roman"/>
          <w:sz w:val="24"/>
          <w:szCs w:val="24"/>
        </w:rPr>
        <w:t>Sept 2012</w:t>
      </w:r>
      <w:r w:rsidR="008D0771" w:rsidRPr="00E7145A">
        <w:rPr>
          <w:rFonts w:ascii="Times New Roman" w:hAnsi="Times New Roman" w:cs="Times New Roman"/>
          <w:sz w:val="24"/>
          <w:szCs w:val="24"/>
        </w:rPr>
        <w:t xml:space="preserve"> – </w:t>
      </w:r>
      <w:r w:rsidR="00DA329C" w:rsidRPr="00E7145A">
        <w:rPr>
          <w:rFonts w:ascii="Times New Roman" w:hAnsi="Times New Roman" w:cs="Times New Roman"/>
          <w:sz w:val="24"/>
          <w:szCs w:val="24"/>
        </w:rPr>
        <w:t>Dec 2014</w:t>
      </w:r>
    </w:p>
    <w:p w14:paraId="48A01C01" w14:textId="7AF543E0" w:rsidR="008D0771" w:rsidRPr="00E7145A" w:rsidRDefault="00776FD8" w:rsidP="008D077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/>
          <w:iCs/>
          <w:sz w:val="24"/>
          <w:szCs w:val="24"/>
        </w:rPr>
        <w:t>Microbial Ecology Lab</w:t>
      </w:r>
    </w:p>
    <w:p w14:paraId="62C62D24" w14:textId="487F34AF" w:rsidR="00F22E06" w:rsidRPr="00E7145A" w:rsidRDefault="00776FD8" w:rsidP="00834B7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7145A">
        <w:rPr>
          <w:rFonts w:ascii="Times New Roman" w:hAnsi="Times New Roman" w:cs="Times New Roman"/>
          <w:i/>
          <w:iCs/>
          <w:sz w:val="24"/>
          <w:szCs w:val="24"/>
        </w:rPr>
        <w:t xml:space="preserve">University of Delaware </w:t>
      </w:r>
    </w:p>
    <w:p w14:paraId="5314FC0F" w14:textId="77777777" w:rsidR="00834B7A" w:rsidRPr="00E7145A" w:rsidRDefault="00834B7A" w:rsidP="00834B7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BA1C8F" w14:textId="5EB6D6DF" w:rsidR="008167D3" w:rsidRPr="00E7145A" w:rsidRDefault="000360F8" w:rsidP="005A6C04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7145A">
        <w:rPr>
          <w:rFonts w:ascii="Times New Roman" w:hAnsi="Times New Roman" w:cs="Times New Roman"/>
          <w:sz w:val="24"/>
          <w:szCs w:val="24"/>
        </w:rPr>
        <w:t>Evaluated</w:t>
      </w:r>
      <w:r w:rsidR="007F44B5" w:rsidRPr="00E7145A">
        <w:rPr>
          <w:rFonts w:ascii="Times New Roman" w:hAnsi="Times New Roman" w:cs="Times New Roman"/>
          <w:sz w:val="24"/>
          <w:szCs w:val="24"/>
        </w:rPr>
        <w:t xml:space="preserve"> the relationship between growth rate and cellular rRNA content </w:t>
      </w:r>
      <w:r w:rsidR="00F22E06" w:rsidRPr="00E7145A">
        <w:rPr>
          <w:rFonts w:ascii="Times New Roman" w:hAnsi="Times New Roman" w:cs="Times New Roman"/>
          <w:sz w:val="24"/>
          <w:szCs w:val="24"/>
        </w:rPr>
        <w:t xml:space="preserve">for </w:t>
      </w:r>
      <w:r w:rsidR="007A3E27" w:rsidRPr="00E7145A">
        <w:rPr>
          <w:rFonts w:ascii="Times New Roman" w:hAnsi="Times New Roman" w:cs="Times New Roman"/>
          <w:sz w:val="24"/>
          <w:szCs w:val="24"/>
        </w:rPr>
        <w:t>our naturally abundant marine bacteria using QPCR</w:t>
      </w:r>
      <w:r w:rsidR="00087CAD" w:rsidRPr="00E7145A">
        <w:rPr>
          <w:rFonts w:ascii="Times New Roman" w:hAnsi="Times New Roman" w:cs="Times New Roman"/>
          <w:sz w:val="24"/>
          <w:szCs w:val="24"/>
        </w:rPr>
        <w:t xml:space="preserve"> and RT-QPCR</w:t>
      </w:r>
      <w:r w:rsidR="007A3E27" w:rsidRPr="00E7145A">
        <w:rPr>
          <w:rFonts w:ascii="Times New Roman" w:hAnsi="Times New Roman" w:cs="Times New Roman"/>
          <w:sz w:val="24"/>
          <w:szCs w:val="24"/>
        </w:rPr>
        <w:t>, allowing for more accurate measurements of</w:t>
      </w:r>
      <w:r w:rsidR="004E5283" w:rsidRPr="00E7145A">
        <w:rPr>
          <w:rFonts w:ascii="Times New Roman" w:hAnsi="Times New Roman" w:cs="Times New Roman"/>
          <w:sz w:val="24"/>
          <w:szCs w:val="24"/>
        </w:rPr>
        <w:t xml:space="preserve"> </w:t>
      </w:r>
      <w:r w:rsidR="005A6C04">
        <w:rPr>
          <w:rFonts w:ascii="Times New Roman" w:hAnsi="Times New Roman" w:cs="Times New Roman"/>
          <w:sz w:val="24"/>
          <w:szCs w:val="24"/>
        </w:rPr>
        <w:t xml:space="preserve">microbial </w:t>
      </w:r>
      <w:r w:rsidR="004E5283" w:rsidRPr="00E7145A">
        <w:rPr>
          <w:rFonts w:ascii="Times New Roman" w:hAnsi="Times New Roman" w:cs="Times New Roman"/>
          <w:sz w:val="24"/>
          <w:szCs w:val="24"/>
        </w:rPr>
        <w:t>growth rate in the environment</w:t>
      </w:r>
      <w:r w:rsidR="007A3E27" w:rsidRPr="00E714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6A13BC" w14:textId="0415673F" w:rsidR="00D1132D" w:rsidRPr="00E7145A" w:rsidRDefault="002F2265" w:rsidP="00541CE3">
      <w:pPr>
        <w:pStyle w:val="RightTabBulleted"/>
        <w:ind w:left="1080" w:right="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7145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1132D" w:rsidRPr="00E7145A" w:rsidSect="0047547B">
      <w:headerReference w:type="defaul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0E83C" w14:textId="77777777" w:rsidR="00D97C6B" w:rsidRDefault="00D97C6B" w:rsidP="00BA670C">
      <w:r>
        <w:separator/>
      </w:r>
    </w:p>
  </w:endnote>
  <w:endnote w:type="continuationSeparator" w:id="0">
    <w:p w14:paraId="3A4E11FB" w14:textId="77777777" w:rsidR="00D97C6B" w:rsidRDefault="00D97C6B" w:rsidP="00BA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E885C" w14:textId="77777777" w:rsidR="00D97C6B" w:rsidRDefault="00D97C6B" w:rsidP="00BA670C">
      <w:r>
        <w:separator/>
      </w:r>
    </w:p>
  </w:footnote>
  <w:footnote w:type="continuationSeparator" w:id="0">
    <w:p w14:paraId="763FBB03" w14:textId="77777777" w:rsidR="00D97C6B" w:rsidRDefault="00D97C6B" w:rsidP="00BA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9285B" w14:textId="46DBA322" w:rsidR="00A1642D" w:rsidRPr="006D54AD" w:rsidRDefault="0055625B" w:rsidP="00A1642D">
    <w:pPr>
      <w:pStyle w:val="Name"/>
      <w:rPr>
        <w:rFonts w:ascii="Times New Roman" w:hAnsi="Times New Roman" w:cs="Times New Roman"/>
        <w:color w:val="000000" w:themeColor="text1"/>
      </w:rPr>
    </w:pPr>
    <w:r w:rsidRPr="006D54AD">
      <w:rPr>
        <w:rFonts w:ascii="Times New Roman" w:hAnsi="Times New Roman" w:cs="Times New Roman"/>
        <w:color w:val="000000" w:themeColor="text1"/>
      </w:rPr>
      <w:t>Tom Lankiewicz</w:t>
    </w:r>
  </w:p>
  <w:p w14:paraId="056E29FE" w14:textId="77777777" w:rsidR="00A1642D" w:rsidRPr="006D54AD" w:rsidRDefault="00A1642D" w:rsidP="00A1642D">
    <w:pPr>
      <w:pStyle w:val="TableText"/>
      <w:jc w:val="right"/>
      <w:rPr>
        <w:rFonts w:ascii="Times New Roman" w:hAnsi="Times New Roman" w:cs="Times New Roman"/>
      </w:rPr>
    </w:pPr>
    <w:r w:rsidRPr="006D54AD">
      <w:rPr>
        <w:rFonts w:ascii="Times New Roman" w:hAnsi="Times New Roman" w:cs="Times New Roman"/>
      </w:rPr>
      <w:t xml:space="preserve">Page </w:t>
    </w:r>
    <w:sdt>
      <w:sdtPr>
        <w:rPr>
          <w:rFonts w:ascii="Times New Roman" w:hAnsi="Times New Roman" w:cs="Times New Roman"/>
        </w:rPr>
        <w:id w:val="5029582"/>
        <w:docPartObj>
          <w:docPartGallery w:val="Page Numbers (Top of Page)"/>
          <w:docPartUnique/>
        </w:docPartObj>
      </w:sdtPr>
      <w:sdtEndPr/>
      <w:sdtContent>
        <w:r w:rsidR="00C949CF" w:rsidRPr="006D54AD">
          <w:rPr>
            <w:rFonts w:ascii="Times New Roman" w:hAnsi="Times New Roman" w:cs="Times New Roman"/>
          </w:rPr>
          <w:fldChar w:fldCharType="begin"/>
        </w:r>
        <w:r w:rsidR="00C949CF" w:rsidRPr="006D54AD">
          <w:rPr>
            <w:rFonts w:ascii="Times New Roman" w:hAnsi="Times New Roman" w:cs="Times New Roman"/>
          </w:rPr>
          <w:instrText xml:space="preserve"> PAGE   \* MERGEFORMAT </w:instrText>
        </w:r>
        <w:r w:rsidR="00C949CF" w:rsidRPr="006D54AD">
          <w:rPr>
            <w:rFonts w:ascii="Times New Roman" w:hAnsi="Times New Roman" w:cs="Times New Roman"/>
          </w:rPr>
          <w:fldChar w:fldCharType="separate"/>
        </w:r>
        <w:r w:rsidR="009126B1" w:rsidRPr="006D54AD">
          <w:rPr>
            <w:rFonts w:ascii="Times New Roman" w:hAnsi="Times New Roman" w:cs="Times New Roman"/>
            <w:noProof/>
          </w:rPr>
          <w:t>2</w:t>
        </w:r>
        <w:r w:rsidR="00C949CF" w:rsidRPr="006D54AD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6E4D9D35" w14:textId="77777777" w:rsidR="00A1642D" w:rsidRDefault="00A1642D" w:rsidP="00A1642D">
    <w:pPr>
      <w:pStyle w:val="TableTex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7478"/>
    <w:multiLevelType w:val="hybridMultilevel"/>
    <w:tmpl w:val="98C08730"/>
    <w:lvl w:ilvl="0" w:tplc="E200B2F0">
      <w:start w:val="1"/>
      <w:numFmt w:val="bullet"/>
      <w:pStyle w:val="TableTextInde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0D2910"/>
    <w:multiLevelType w:val="hybridMultilevel"/>
    <w:tmpl w:val="33C68BAA"/>
    <w:lvl w:ilvl="0" w:tplc="6478A3D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CD0FCC"/>
    <w:multiLevelType w:val="hybridMultilevel"/>
    <w:tmpl w:val="711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06408"/>
    <w:multiLevelType w:val="hybridMultilevel"/>
    <w:tmpl w:val="A34C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F0C35"/>
    <w:multiLevelType w:val="hybridMultilevel"/>
    <w:tmpl w:val="A24CA6D6"/>
    <w:lvl w:ilvl="0" w:tplc="1116BC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D65EFC"/>
    <w:multiLevelType w:val="hybridMultilevel"/>
    <w:tmpl w:val="64BA9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9A"/>
    <w:rsid w:val="000038B2"/>
    <w:rsid w:val="0000727F"/>
    <w:rsid w:val="000232AB"/>
    <w:rsid w:val="00024A66"/>
    <w:rsid w:val="000360F8"/>
    <w:rsid w:val="00053F92"/>
    <w:rsid w:val="000549B2"/>
    <w:rsid w:val="00062E85"/>
    <w:rsid w:val="00071799"/>
    <w:rsid w:val="00081F26"/>
    <w:rsid w:val="00087CAD"/>
    <w:rsid w:val="000B17B1"/>
    <w:rsid w:val="000C61F5"/>
    <w:rsid w:val="000E18FE"/>
    <w:rsid w:val="000E7531"/>
    <w:rsid w:val="00177486"/>
    <w:rsid w:val="00180AAF"/>
    <w:rsid w:val="001A48AA"/>
    <w:rsid w:val="001B3E31"/>
    <w:rsid w:val="001B3E4E"/>
    <w:rsid w:val="001B653B"/>
    <w:rsid w:val="001D3BEC"/>
    <w:rsid w:val="001E02EC"/>
    <w:rsid w:val="001F2FE3"/>
    <w:rsid w:val="001F5665"/>
    <w:rsid w:val="00224615"/>
    <w:rsid w:val="00226301"/>
    <w:rsid w:val="00241A84"/>
    <w:rsid w:val="00246186"/>
    <w:rsid w:val="00250289"/>
    <w:rsid w:val="00250634"/>
    <w:rsid w:val="00270EF3"/>
    <w:rsid w:val="00284A28"/>
    <w:rsid w:val="00285601"/>
    <w:rsid w:val="00295AC7"/>
    <w:rsid w:val="002B2571"/>
    <w:rsid w:val="002E1B96"/>
    <w:rsid w:val="002F2265"/>
    <w:rsid w:val="0030455C"/>
    <w:rsid w:val="003110C9"/>
    <w:rsid w:val="003122E1"/>
    <w:rsid w:val="00324BA0"/>
    <w:rsid w:val="00332EF0"/>
    <w:rsid w:val="00337B64"/>
    <w:rsid w:val="00347A70"/>
    <w:rsid w:val="003504C7"/>
    <w:rsid w:val="00350EFA"/>
    <w:rsid w:val="00360278"/>
    <w:rsid w:val="003955C6"/>
    <w:rsid w:val="00395A9A"/>
    <w:rsid w:val="003963F1"/>
    <w:rsid w:val="003C6C4B"/>
    <w:rsid w:val="003D5DB5"/>
    <w:rsid w:val="003D7AB0"/>
    <w:rsid w:val="00402FBE"/>
    <w:rsid w:val="0040686F"/>
    <w:rsid w:val="00444994"/>
    <w:rsid w:val="0045769F"/>
    <w:rsid w:val="0046478D"/>
    <w:rsid w:val="004674E2"/>
    <w:rsid w:val="0047369A"/>
    <w:rsid w:val="0047547B"/>
    <w:rsid w:val="00486B6E"/>
    <w:rsid w:val="00487DA6"/>
    <w:rsid w:val="004A1ACD"/>
    <w:rsid w:val="004C0D74"/>
    <w:rsid w:val="004D6748"/>
    <w:rsid w:val="004E5283"/>
    <w:rsid w:val="004E6618"/>
    <w:rsid w:val="004F2B88"/>
    <w:rsid w:val="00515C30"/>
    <w:rsid w:val="00541CE3"/>
    <w:rsid w:val="005539BD"/>
    <w:rsid w:val="00554186"/>
    <w:rsid w:val="0055625B"/>
    <w:rsid w:val="00570404"/>
    <w:rsid w:val="00576160"/>
    <w:rsid w:val="005916B3"/>
    <w:rsid w:val="005A6C04"/>
    <w:rsid w:val="005B3E64"/>
    <w:rsid w:val="005C2705"/>
    <w:rsid w:val="005D0C9C"/>
    <w:rsid w:val="005E0475"/>
    <w:rsid w:val="005E2261"/>
    <w:rsid w:val="00610C43"/>
    <w:rsid w:val="0062267B"/>
    <w:rsid w:val="006405E0"/>
    <w:rsid w:val="006570F2"/>
    <w:rsid w:val="00660390"/>
    <w:rsid w:val="00662B1F"/>
    <w:rsid w:val="006A79DA"/>
    <w:rsid w:val="006D54AD"/>
    <w:rsid w:val="007059E2"/>
    <w:rsid w:val="00706871"/>
    <w:rsid w:val="0072614A"/>
    <w:rsid w:val="00736AAA"/>
    <w:rsid w:val="00776FD8"/>
    <w:rsid w:val="00795C00"/>
    <w:rsid w:val="007A3E27"/>
    <w:rsid w:val="007A7025"/>
    <w:rsid w:val="007B615A"/>
    <w:rsid w:val="007C02EB"/>
    <w:rsid w:val="007C62F8"/>
    <w:rsid w:val="007D18EE"/>
    <w:rsid w:val="007F44B5"/>
    <w:rsid w:val="00803E43"/>
    <w:rsid w:val="00805BDF"/>
    <w:rsid w:val="008167D3"/>
    <w:rsid w:val="00821E66"/>
    <w:rsid w:val="00822D56"/>
    <w:rsid w:val="00834B7A"/>
    <w:rsid w:val="0084575D"/>
    <w:rsid w:val="0089612C"/>
    <w:rsid w:val="008B20EA"/>
    <w:rsid w:val="008B243B"/>
    <w:rsid w:val="008D0771"/>
    <w:rsid w:val="008D453F"/>
    <w:rsid w:val="008E5333"/>
    <w:rsid w:val="008F47D7"/>
    <w:rsid w:val="008F7700"/>
    <w:rsid w:val="008F7C6F"/>
    <w:rsid w:val="00907B82"/>
    <w:rsid w:val="009126B1"/>
    <w:rsid w:val="00914F8A"/>
    <w:rsid w:val="0092487E"/>
    <w:rsid w:val="00927C64"/>
    <w:rsid w:val="0095034C"/>
    <w:rsid w:val="009538B6"/>
    <w:rsid w:val="00970335"/>
    <w:rsid w:val="009814A3"/>
    <w:rsid w:val="009843DA"/>
    <w:rsid w:val="00993130"/>
    <w:rsid w:val="00996FAE"/>
    <w:rsid w:val="00997A88"/>
    <w:rsid w:val="009B3679"/>
    <w:rsid w:val="009B675A"/>
    <w:rsid w:val="009C5FF1"/>
    <w:rsid w:val="009D5FEB"/>
    <w:rsid w:val="009E70C9"/>
    <w:rsid w:val="009F71B6"/>
    <w:rsid w:val="009F7745"/>
    <w:rsid w:val="00A1642D"/>
    <w:rsid w:val="00A20BC2"/>
    <w:rsid w:val="00A425B8"/>
    <w:rsid w:val="00A61D8D"/>
    <w:rsid w:val="00A67436"/>
    <w:rsid w:val="00A73673"/>
    <w:rsid w:val="00A82078"/>
    <w:rsid w:val="00A95353"/>
    <w:rsid w:val="00AA2BDA"/>
    <w:rsid w:val="00AA2E12"/>
    <w:rsid w:val="00AC318A"/>
    <w:rsid w:val="00AC5422"/>
    <w:rsid w:val="00AD1E0E"/>
    <w:rsid w:val="00AD3B97"/>
    <w:rsid w:val="00AE1F6E"/>
    <w:rsid w:val="00AF0570"/>
    <w:rsid w:val="00AF07BE"/>
    <w:rsid w:val="00AF10DD"/>
    <w:rsid w:val="00AF46EC"/>
    <w:rsid w:val="00AF4C64"/>
    <w:rsid w:val="00B06326"/>
    <w:rsid w:val="00B07F57"/>
    <w:rsid w:val="00B22F13"/>
    <w:rsid w:val="00B434A5"/>
    <w:rsid w:val="00B50305"/>
    <w:rsid w:val="00B56559"/>
    <w:rsid w:val="00B565A3"/>
    <w:rsid w:val="00B62D56"/>
    <w:rsid w:val="00B737FE"/>
    <w:rsid w:val="00B85296"/>
    <w:rsid w:val="00B85E7F"/>
    <w:rsid w:val="00B905FD"/>
    <w:rsid w:val="00B91A6D"/>
    <w:rsid w:val="00B926A1"/>
    <w:rsid w:val="00B94E8F"/>
    <w:rsid w:val="00BA670C"/>
    <w:rsid w:val="00BB2EC5"/>
    <w:rsid w:val="00BC0374"/>
    <w:rsid w:val="00BD43D4"/>
    <w:rsid w:val="00BE3294"/>
    <w:rsid w:val="00BE6472"/>
    <w:rsid w:val="00BF632F"/>
    <w:rsid w:val="00C0202F"/>
    <w:rsid w:val="00C17444"/>
    <w:rsid w:val="00C266CB"/>
    <w:rsid w:val="00C5198B"/>
    <w:rsid w:val="00C5446A"/>
    <w:rsid w:val="00C602AC"/>
    <w:rsid w:val="00C76A6C"/>
    <w:rsid w:val="00C822A1"/>
    <w:rsid w:val="00C949CF"/>
    <w:rsid w:val="00CC5754"/>
    <w:rsid w:val="00CD1F1D"/>
    <w:rsid w:val="00CD6A86"/>
    <w:rsid w:val="00CE1C36"/>
    <w:rsid w:val="00CF0C58"/>
    <w:rsid w:val="00D056C9"/>
    <w:rsid w:val="00D10A22"/>
    <w:rsid w:val="00D1132D"/>
    <w:rsid w:val="00D17773"/>
    <w:rsid w:val="00D4688C"/>
    <w:rsid w:val="00D54F27"/>
    <w:rsid w:val="00D60302"/>
    <w:rsid w:val="00D611EB"/>
    <w:rsid w:val="00D61F84"/>
    <w:rsid w:val="00D77E4C"/>
    <w:rsid w:val="00D97C6B"/>
    <w:rsid w:val="00DA329C"/>
    <w:rsid w:val="00DA523F"/>
    <w:rsid w:val="00DB1446"/>
    <w:rsid w:val="00DB7F2F"/>
    <w:rsid w:val="00DD059B"/>
    <w:rsid w:val="00DD3375"/>
    <w:rsid w:val="00DE58E1"/>
    <w:rsid w:val="00DF133E"/>
    <w:rsid w:val="00E0382B"/>
    <w:rsid w:val="00E059C7"/>
    <w:rsid w:val="00E240B3"/>
    <w:rsid w:val="00E2562F"/>
    <w:rsid w:val="00E27A27"/>
    <w:rsid w:val="00E27B7F"/>
    <w:rsid w:val="00E343DB"/>
    <w:rsid w:val="00E60112"/>
    <w:rsid w:val="00E7145A"/>
    <w:rsid w:val="00E74E3E"/>
    <w:rsid w:val="00E95BAF"/>
    <w:rsid w:val="00EA4D61"/>
    <w:rsid w:val="00EB1D37"/>
    <w:rsid w:val="00EC4382"/>
    <w:rsid w:val="00ED6E54"/>
    <w:rsid w:val="00EE7E1E"/>
    <w:rsid w:val="00F01706"/>
    <w:rsid w:val="00F04438"/>
    <w:rsid w:val="00F07110"/>
    <w:rsid w:val="00F22E06"/>
    <w:rsid w:val="00F4445D"/>
    <w:rsid w:val="00F54F9F"/>
    <w:rsid w:val="00F71303"/>
    <w:rsid w:val="00F87E43"/>
    <w:rsid w:val="00F90074"/>
    <w:rsid w:val="00F9147C"/>
    <w:rsid w:val="00F93448"/>
    <w:rsid w:val="00F95ADE"/>
    <w:rsid w:val="00FA1F70"/>
    <w:rsid w:val="00FA7EB5"/>
    <w:rsid w:val="00FC1B4B"/>
    <w:rsid w:val="00FD3551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C4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05FD"/>
    <w:pPr>
      <w:ind w:left="720" w:right="2160"/>
    </w:pPr>
    <w:rPr>
      <w:rFonts w:ascii="Bell MT" w:hAnsi="Bell MT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130"/>
    <w:pPr>
      <w:spacing w:before="240" w:after="240"/>
      <w:ind w:left="0" w:firstLine="0"/>
      <w:outlineLvl w:val="0"/>
    </w:pPr>
    <w:rPr>
      <w:rFonts w:ascii="Garamond" w:hAnsi="Garamond"/>
      <w:color w:val="E36C0A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A9A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B905FD"/>
    <w:pPr>
      <w:ind w:left="0" w:right="0"/>
      <w:jc w:val="right"/>
    </w:pPr>
    <w:rPr>
      <w:rFonts w:ascii="Garamond" w:hAnsi="Garamond"/>
      <w:color w:val="E36C0A" w:themeColor="accent6" w:themeShade="BF"/>
      <w:sz w:val="32"/>
      <w:szCs w:val="32"/>
    </w:rPr>
  </w:style>
  <w:style w:type="paragraph" w:customStyle="1" w:styleId="ContactInfo">
    <w:name w:val="Contact Info"/>
    <w:basedOn w:val="Normal"/>
    <w:qFormat/>
    <w:rsid w:val="00B905FD"/>
    <w:pPr>
      <w:ind w:left="0" w:right="0"/>
      <w:jc w:val="right"/>
    </w:pPr>
  </w:style>
  <w:style w:type="table" w:styleId="TableGrid">
    <w:name w:val="Table Grid"/>
    <w:basedOn w:val="TableNormal"/>
    <w:uiPriority w:val="59"/>
    <w:rsid w:val="00395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3130"/>
    <w:rPr>
      <w:rFonts w:ascii="Garamond" w:hAnsi="Garamond"/>
      <w:bCs/>
      <w:color w:val="E36C0A" w:themeColor="accent6" w:themeShade="BF"/>
      <w:sz w:val="24"/>
      <w:szCs w:val="24"/>
    </w:rPr>
  </w:style>
  <w:style w:type="paragraph" w:customStyle="1" w:styleId="RightTab">
    <w:name w:val="Right Tab"/>
    <w:basedOn w:val="Normal"/>
    <w:qFormat/>
    <w:rsid w:val="00F07110"/>
    <w:pPr>
      <w:tabs>
        <w:tab w:val="right" w:pos="10800"/>
      </w:tabs>
      <w:ind w:right="0"/>
    </w:pPr>
  </w:style>
  <w:style w:type="paragraph" w:styleId="ListParagraph">
    <w:name w:val="List Paragraph"/>
    <w:basedOn w:val="Normal"/>
    <w:uiPriority w:val="34"/>
    <w:qFormat/>
    <w:rsid w:val="008D0771"/>
    <w:pPr>
      <w:numPr>
        <w:numId w:val="1"/>
      </w:numPr>
      <w:spacing w:before="120"/>
    </w:pPr>
  </w:style>
  <w:style w:type="paragraph" w:customStyle="1" w:styleId="RightTabBulleted">
    <w:name w:val="Right Tab Bulleted"/>
    <w:basedOn w:val="ListParagraph"/>
    <w:qFormat/>
    <w:rsid w:val="00487DA6"/>
    <w:pPr>
      <w:numPr>
        <w:numId w:val="0"/>
      </w:numPr>
      <w:tabs>
        <w:tab w:val="right" w:pos="10800"/>
      </w:tabs>
      <w:spacing w:after="60"/>
    </w:pPr>
  </w:style>
  <w:style w:type="paragraph" w:customStyle="1" w:styleId="TableText">
    <w:name w:val="Table Text"/>
    <w:basedOn w:val="Normal"/>
    <w:qFormat/>
    <w:rsid w:val="00576160"/>
    <w:pPr>
      <w:ind w:left="0" w:right="0" w:firstLine="0"/>
    </w:pPr>
  </w:style>
  <w:style w:type="paragraph" w:customStyle="1" w:styleId="TableTextIndent">
    <w:name w:val="Table Text Indent"/>
    <w:basedOn w:val="TableText"/>
    <w:rsid w:val="00AF46EC"/>
    <w:pPr>
      <w:numPr>
        <w:numId w:val="2"/>
      </w:numPr>
      <w:spacing w:after="60"/>
      <w:ind w:left="1080"/>
    </w:pPr>
  </w:style>
  <w:style w:type="paragraph" w:customStyle="1" w:styleId="TableDate">
    <w:name w:val="Table Date"/>
    <w:basedOn w:val="TableText"/>
    <w:qFormat/>
    <w:rsid w:val="00BF632F"/>
    <w:pPr>
      <w:spacing w:after="90"/>
      <w:jc w:val="righ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A67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70C"/>
    <w:rPr>
      <w:rFonts w:ascii="Bell MT" w:hAnsi="Bell MT"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70C"/>
    <w:rPr>
      <w:vertAlign w:val="superscript"/>
    </w:rPr>
  </w:style>
  <w:style w:type="paragraph" w:customStyle="1" w:styleId="Interests">
    <w:name w:val="Interests"/>
    <w:basedOn w:val="ListParagraph"/>
    <w:qFormat/>
    <w:rsid w:val="003110C9"/>
    <w:pPr>
      <w:ind w:right="0"/>
    </w:pPr>
  </w:style>
  <w:style w:type="paragraph" w:styleId="Header">
    <w:name w:val="header"/>
    <w:basedOn w:val="Normal"/>
    <w:link w:val="HeaderChar"/>
    <w:uiPriority w:val="99"/>
    <w:unhideWhenUsed/>
    <w:rsid w:val="00A16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42D"/>
    <w:rPr>
      <w:rFonts w:ascii="Bell MT" w:hAnsi="Bell MT"/>
      <w:bCs/>
    </w:rPr>
  </w:style>
  <w:style w:type="paragraph" w:styleId="Footer">
    <w:name w:val="footer"/>
    <w:basedOn w:val="Normal"/>
    <w:link w:val="FooterChar"/>
    <w:uiPriority w:val="99"/>
    <w:unhideWhenUsed/>
    <w:rsid w:val="00A16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42D"/>
    <w:rPr>
      <w:rFonts w:ascii="Bell MT" w:hAnsi="Bell MT"/>
      <w:bCs/>
    </w:rPr>
  </w:style>
  <w:style w:type="paragraph" w:customStyle="1" w:styleId="TextUnderBullets">
    <w:name w:val="Text Under Bullets"/>
    <w:basedOn w:val="Normal"/>
    <w:qFormat/>
    <w:rsid w:val="00B85E7F"/>
    <w:pPr>
      <w:ind w:left="108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4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38"/>
    <w:rPr>
      <w:rFonts w:ascii="Times New Roman" w:hAnsi="Times New Roman" w:cs="Times New Roma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36FDB0-1CF6-6D41-B49F-301FC3BA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Tom Lankiewicz</cp:lastModifiedBy>
  <cp:revision>11</cp:revision>
  <cp:lastPrinted>2017-07-19T21:51:00Z</cp:lastPrinted>
  <dcterms:created xsi:type="dcterms:W3CDTF">2019-08-28T20:49:00Z</dcterms:created>
  <dcterms:modified xsi:type="dcterms:W3CDTF">2019-08-29T15:08:00Z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b64e4767-6259-348b-accd-0e80c8444d00</vt:lpwstr>
  </property>
  <property fmtid="{D5CDD505-2E9C-101B-9397-08002B2CF9AE}" pid="4" name="Mendeley Citation Style_1">
    <vt:lpwstr>http://www.zotero.org/styles/the-isme-journal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http://www.zotero.org/styles/the-isme-journal</vt:lpwstr>
  </property>
  <property fmtid="{D5CDD505-2E9C-101B-9397-08002B2CF9AE}" pid="24" name="Mendeley Recent Style Name 9_1">
    <vt:lpwstr>The ISME Journal</vt:lpwstr>
  </property>
</Properties>
</file>