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Bach, S.D. 1979. Standing crop, growth and production of calcareous Siphonales (Chlorophyta) in a South Florida lagoon. 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Bulletin of Marine Science</w:t>
      </w:r>
      <w:r>
        <w:rPr>
          <w:rFonts w:ascii="Times" w:hAnsi="Times" w:cs="Times"/>
          <w:sz w:val="24"/>
          <w:sz-cs w:val="24"/>
          <w:color w:val="222222"/>
        </w:rPr>
        <w:t xml:space="preserve"> 29(2): 191-201.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Collado-Vides, L., L.M. Rutten &amp; J.W. Fourqurean. 2005. Spatiotemporal Variation Of The Abundance Of Calcareous Green Macroalgae In The Florida Keys: A Study Of Synchrony Within A Macroalgal Functional Form Group1.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Journal of Phycology</w:t>
      </w:r>
      <w:r>
        <w:rPr>
          <w:rFonts w:ascii="Times" w:hAnsi="Times" w:cs="Times"/>
          <w:sz w:val="24"/>
          <w:sz-cs w:val="24"/>
          <w:color w:val="222222"/>
        </w:rPr>
        <w:t xml:space="preserve"> 41(4): 742-752.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Franklin, J.F. 1989. Importance and justification of long-term studies in ecology. </w:t>
      </w:r>
      <w:r>
        <w:rPr>
          <w:rFonts w:ascii="Times" w:hAnsi="Times" w:cs="Times"/>
          <w:sz w:val="24"/>
          <w:sz-cs w:val="24"/>
          <w:i/>
        </w:rPr>
        <w:t xml:space="preserve">Long-term studies in Ecology</w:t>
      </w:r>
      <w:r>
        <w:rPr>
          <w:rFonts w:ascii="Times" w:hAnsi="Times" w:cs="Times"/>
          <w:sz w:val="24"/>
          <w:sz-cs w:val="24"/>
        </w:rPr>
        <w:t xml:space="preserve">: 3-19.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Frankovich, T. A., &amp; J.W Fourqurean. 1997. Seagrass epiphyte loads along a nutrient availability gradient, Florida Bay, USA. </w:t>
      </w:r>
      <w:r>
        <w:rPr>
          <w:rFonts w:ascii="Times" w:hAnsi="Times" w:cs="Times"/>
          <w:sz w:val="24"/>
          <w:sz-cs w:val="24"/>
          <w:i/>
        </w:rPr>
        <w:t xml:space="preserve">Marine Ecology Progress Series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157: 37-50.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Fourqurean, J.W., J.C. Zieman &amp; G.V. Powell. 1992. Phosphorus limitation of primary production in Florida Bay: evidence from C:N:P ratios of the dominant seagrass </w:t>
      </w:r>
      <w:r>
        <w:rPr>
          <w:rFonts w:ascii="Times" w:hAnsi="Times" w:cs="Times"/>
          <w:sz w:val="24"/>
          <w:sz-cs w:val="24"/>
          <w:i/>
        </w:rPr>
        <w:t xml:space="preserve">Thalassia testudinum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" w:hAnsi="Times" w:cs="Times"/>
          <w:sz w:val="24"/>
          <w:sz-cs w:val="24"/>
          <w:i/>
        </w:rPr>
        <w:t xml:space="preserve">Limnology and Oceanography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37(1): 162-171.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Herbert, D. A. &amp; J.W. Fourqurean. 2009. Phosphorus availability and salinity control productivity and demography of the seagrass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Thalassia testudinum</w:t>
      </w:r>
      <w:r>
        <w:rPr>
          <w:rFonts w:ascii="Times" w:hAnsi="Times" w:cs="Times"/>
          <w:sz w:val="24"/>
          <w:sz-cs w:val="24"/>
          <w:color w:val="222222"/>
        </w:rPr>
        <w:t xml:space="preserve"> in Florida Bay. 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Estuaries and Coasts</w:t>
      </w:r>
      <w:r>
        <w:rPr>
          <w:rFonts w:ascii="Times" w:hAnsi="Times" w:cs="Times"/>
          <w:sz w:val="24"/>
          <w:sz-cs w:val="24"/>
          <w:color w:val="222222"/>
        </w:rPr>
        <w:t xml:space="preserve"> 32(1): 188-201.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Hill, R., A. Bellgrove, P.I. Macreadie, K. Petrou, J. Beardall, A. Steven &amp; P.J. Ralph. 2015. Can macroalgae contribute to blue carbon? An Australian perspective. 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Limnology and Oceanography</w:t>
      </w:r>
      <w:r>
        <w:rPr>
          <w:rFonts w:ascii="Times" w:hAnsi="Times" w:cs="Times"/>
          <w:sz w:val="24"/>
          <w:sz-cs w:val="24"/>
          <w:color w:val="222222"/>
        </w:rPr>
        <w:t xml:space="preserve"> 60(5): 1689-1706.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Hillis-Colinvaux, L. 1980. Ecology and taxonomy of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Halimeda</w:t>
      </w:r>
      <w:r>
        <w:rPr>
          <w:rFonts w:ascii="Times" w:hAnsi="Times" w:cs="Times"/>
          <w:sz w:val="24"/>
          <w:sz-cs w:val="24"/>
          <w:color w:val="222222"/>
        </w:rPr>
        <w:t xml:space="preserve">: primary producer of coral reefs.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Advances in Marine Biology</w:t>
      </w:r>
      <w:r>
        <w:rPr>
          <w:rFonts w:ascii="Times" w:hAnsi="Times" w:cs="Times"/>
          <w:sz w:val="24"/>
          <w:sz-cs w:val="24"/>
          <w:color w:val="222222"/>
        </w:rPr>
        <w:t xml:space="preserve"> 17: 1-327.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Ortegón-Aznar, I., A. Chuc-Contreras &amp; L. Collado-Vides. 2017. Calcareous green algae standing stock in a tropical sedimentary coast. </w:t>
      </w:r>
      <w:r>
        <w:rPr>
          <w:rFonts w:ascii="Times" w:hAnsi="Times" w:cs="Times"/>
          <w:sz w:val="24"/>
          <w:sz-cs w:val="24"/>
          <w:i/>
        </w:rPr>
        <w:t xml:space="preserve">Journal of Applied Phycology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29(5): 2685-2693.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Perry, W. 2004. Elements of South Florida's Comprehensive Everglades Restoration Plan.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Ecotoxicology</w:t>
      </w:r>
      <w:r>
        <w:rPr>
          <w:rFonts w:ascii="Times" w:hAnsi="Times" w:cs="Times"/>
          <w:sz w:val="24"/>
          <w:sz-cs w:val="24"/>
          <w:color w:val="222222"/>
        </w:rPr>
        <w:t xml:space="preserve"> 13(3): 185-193.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van Tussenbroek, B.I., &amp; M.G.B. Santos. 2011. Demography of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Halimeda incrassata</w:t>
      </w:r>
      <w:r>
        <w:rPr>
          <w:rFonts w:ascii="Times" w:hAnsi="Times" w:cs="Times"/>
          <w:sz w:val="24"/>
          <w:sz-cs w:val="24"/>
          <w:color w:val="222222"/>
        </w:rPr>
        <w:t xml:space="preserve"> (Bryopsidales, Chlorophyta) in a Caribbean reef lagoon.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Marine Biology</w:t>
      </w:r>
      <w:r>
        <w:rPr>
          <w:rFonts w:ascii="Times" w:hAnsi="Times" w:cs="Times"/>
          <w:sz w:val="24"/>
          <w:sz-cs w:val="24"/>
          <w:color w:val="222222"/>
        </w:rPr>
        <w:t xml:space="preserve"> 158(7): 1461-1471.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van Tussenbroek, B.I. &amp; J.K. van Dijk. 2007. Spatial and temporal variability in biomass and production of psammophytic </w:t>
      </w:r>
      <w:r>
        <w:rPr>
          <w:rFonts w:ascii="Times" w:hAnsi="Times" w:cs="Times"/>
          <w:sz w:val="24"/>
          <w:sz-cs w:val="24"/>
          <w:i/>
        </w:rPr>
        <w:t xml:space="preserve">Halimeda</w:t>
      </w:r>
      <w:r>
        <w:rPr>
          <w:rFonts w:ascii="Times" w:hAnsi="Times" w:cs="Times"/>
          <w:sz w:val="24"/>
          <w:sz-cs w:val="24"/>
        </w:rPr>
        <w:t xml:space="preserve"> incrassata (Bryopsidales, Chlorophyta) in a Caribbean reef lagoon. </w:t>
      </w:r>
      <w:r>
        <w:rPr>
          <w:rFonts w:ascii="Times" w:hAnsi="Times" w:cs="Times"/>
          <w:sz w:val="24"/>
          <w:sz-cs w:val="24"/>
          <w:i/>
        </w:rPr>
        <w:t xml:space="preserve">Journal of Phycology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43(1): 69-77.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Wefer, G. 1980. Carbonate production by algae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Halimeda, Penicillus</w:t>
      </w:r>
      <w:r>
        <w:rPr>
          <w:rFonts w:ascii="Times" w:hAnsi="Times" w:cs="Times"/>
          <w:sz w:val="24"/>
          <w:sz-cs w:val="24"/>
          <w:color w:val="222222"/>
        </w:rPr>
        <w:t xml:space="preserve"> and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Padina</w:t>
      </w:r>
      <w:r>
        <w:rPr>
          <w:rFonts w:ascii="Times" w:hAnsi="Times" w:cs="Times"/>
          <w:sz w:val="24"/>
          <w:sz-cs w:val="24"/>
          <w:color w:val="222222"/>
        </w:rPr>
        <w:t xml:space="preserve">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Nature</w:t>
      </w:r>
      <w:r>
        <w:rPr>
          <w:rFonts w:ascii="Times" w:hAnsi="Times" w:cs="Times"/>
          <w:sz w:val="24"/>
          <w:sz-cs w:val="24"/>
          <w:color w:val="222222"/>
        </w:rPr>
        <w:t xml:space="preserve"> 285(5763): 323-324.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>Zieman, J., J.W. Fourqurean &amp; R.L. Iverson. 1989. Distribution, abundance and productivity of seagrasses and macroalgae in Florida Bay. </w:t>
      </w:r>
      <w:r>
        <w:rPr>
          <w:rFonts w:ascii="Times" w:hAnsi="Times" w:cs="Times"/>
          <w:sz w:val="24"/>
          <w:sz-cs w:val="24"/>
          <w:i/>
          <w:color w:val="222222"/>
        </w:rPr>
        <w:t xml:space="preserve">Bulletin of Marine Science</w:t>
      </w:r>
      <w:r>
        <w:rPr>
          <w:rFonts w:ascii="Times" w:hAnsi="Times" w:cs="Times"/>
          <w:sz w:val="24"/>
          <w:sz-cs w:val="24"/>
          <w:color w:val="222222"/>
        </w:rPr>
        <w:t xml:space="preserve"> 44(1): 292-311.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Hatt</dc:creator>
</cp:coreProperties>
</file>

<file path=docProps/meta.xml><?xml version="1.0" encoding="utf-8"?>
<meta xmlns="http://schemas.apple.com/cocoa/2006/metadata">
  <generator>CocoaOOXMLWriter/1894.4</generator>
</meta>
</file>