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16"/>
          <w:szCs w:val="16"/>
          <w:rtl w:val="0"/>
        </w:rPr>
        <w:t xml:space="preserve">CUSTOMER FIT  ·  TIME / EXECUÇÃO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ccccc" w:space="4" w:sz="6" w:val="single"/>
        </w:pBdr>
        <w:spacing w:after="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CF13 · Cultura Organizacional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5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Pilar: Time / Execução  |  Estágio: Customer Fit</w:t>
      </w:r>
      <w:r w:rsidDel="00000000" w:rsidR="00000000" w:rsidRPr="00000000">
        <w:rPr>
          <w:rtl w:val="0"/>
        </w:rPr>
      </w:r>
    </w:p>
    <w:tbl>
      <w:tblPr>
        <w:tblStyle w:val="Table1"/>
        <w:tblW w:w="9750.0" w:type="dxa"/>
        <w:jc w:val="left"/>
        <w:tblInd w:w="-110.0" w:type="dxa"/>
        <w:tblLayout w:type="fixed"/>
        <w:tblLook w:val="0400"/>
      </w:tblPr>
      <w:tblGrid>
        <w:gridCol w:w="9750"/>
        <w:tblGridChange w:id="0">
          <w:tblGrid>
            <w:gridCol w:w="9750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left w:color="888888" w:space="0" w:sz="16" w:val="single"/>
            </w:tcBorders>
            <w:shd w:fill="eeeeee" w:val="clear"/>
            <w:tcMar>
              <w:top w:w="160.0" w:type="dxa"/>
              <w:left w:w="26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04">
            <w:pPr>
              <w:spacing w:after="5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VISÃO ESTRATÉGICA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rtl w:val="0"/>
              </w:rPr>
              <w:t xml:space="preserve">Cultura é o conjunto de comportamentos praticados e tolerados no dia a dia.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Esta ferramenta formaliza os princípios que guiarão as decisões e o convívio do time, garantindo que a startup cresça com valores alinhados entre os fundadores e os primeiros colaboradores.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cccccc" w:space="4" w:sz="6" w:val="single"/>
        </w:pBd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Perguntas-Chave - Reflexão Crítica</w:t>
      </w:r>
      <w:r w:rsidDel="00000000" w:rsidR="00000000" w:rsidRPr="00000000">
        <w:rPr>
          <w:rtl w:val="0"/>
        </w:rPr>
      </w:r>
    </w:p>
    <w:tbl>
      <w:tblPr>
        <w:tblStyle w:val="Table2"/>
        <w:tblW w:w="9780.0" w:type="dxa"/>
        <w:jc w:val="left"/>
        <w:tblInd w:w="-120.0" w:type="dxa"/>
        <w:tblLayout w:type="fixed"/>
        <w:tblLook w:val="0400"/>
      </w:tblPr>
      <w:tblGrid>
        <w:gridCol w:w="2670"/>
        <w:gridCol w:w="7110"/>
        <w:tblGridChange w:id="0">
          <w:tblGrid>
            <w:gridCol w:w="2670"/>
            <w:gridCol w:w="7110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00A">
            <w:pPr>
              <w:spacing w:after="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Inato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Quais atitudes são inegociáveis para quem deseja trabalhar nesta startup?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shd w:fill="4a4a4a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00D">
            <w:pPr>
              <w:spacing w:after="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Decisão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Como nossa cultura nos ajuda a resolver um conflito de opiniões dentro do time?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010">
            <w:pPr>
              <w:spacing w:after="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Exemplo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Nossos líderes agem de acordo com os valores que pregamos no dia a dia?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cccccc" w:space="4" w:sz="6" w:val="single"/>
        </w:pBd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Nossos Valores - Pilares da Cultura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Defina entre 3 e 5 valores. Para cada um, descreva como ele se manifesta na prática.</w:t>
      </w:r>
      <w:r w:rsidDel="00000000" w:rsidR="00000000" w:rsidRPr="00000000">
        <w:rPr>
          <w:rtl w:val="0"/>
        </w:rPr>
      </w:r>
    </w:p>
    <w:tbl>
      <w:tblPr>
        <w:tblStyle w:val="Table3"/>
        <w:tblW w:w="9639.0" w:type="dxa"/>
        <w:jc w:val="left"/>
        <w:tblInd w:w="-180.0" w:type="dxa"/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2e2e2e" w:val="clear"/>
            <w:tcMar>
              <w:top w:w="90.0" w:type="dxa"/>
              <w:left w:w="180.0" w:type="dxa"/>
              <w:bottom w:w="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VALOR  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0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Nome do valor - ex: Transparência Radical, Velocidade com Qualidade...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afafa" w:val="clear"/>
            <w:tcMar>
              <w:top w:w="10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17">
            <w:pPr>
              <w:spacing w:after="14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8"/>
                <w:szCs w:val="18"/>
                <w:rtl w:val="0"/>
              </w:rPr>
              <w:t xml:space="preserve">Na prática: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Como este valor se manifesta no dia a dia?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7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639.0" w:type="dxa"/>
        <w:jc w:val="left"/>
        <w:tblInd w:w="-180.0" w:type="dxa"/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4a4a4a" w:val="clear"/>
            <w:tcMar>
              <w:top w:w="90.0" w:type="dxa"/>
              <w:left w:w="180.0" w:type="dxa"/>
              <w:bottom w:w="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VALOR  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0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Nome do valor - ex: Transparência Radical, Velocidade com Qualidade...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afafa" w:val="clear"/>
            <w:tcMar>
              <w:top w:w="10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1B">
            <w:pPr>
              <w:spacing w:after="14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8"/>
                <w:szCs w:val="18"/>
                <w:rtl w:val="0"/>
              </w:rPr>
              <w:t xml:space="preserve">Na prática: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Como este valor se manifesta no dia a dia?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7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639.0" w:type="dxa"/>
        <w:jc w:val="left"/>
        <w:tblInd w:w="-180.0" w:type="dxa"/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666666" w:val="clear"/>
            <w:tcMar>
              <w:top w:w="90.0" w:type="dxa"/>
              <w:left w:w="180.0" w:type="dxa"/>
              <w:bottom w:w="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VALOR  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0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Nome do valor - ex: Transparência Radical, Velocidade com Qualidade...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afafa" w:val="clear"/>
            <w:tcMar>
              <w:top w:w="10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1F">
            <w:pPr>
              <w:spacing w:after="14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8"/>
                <w:szCs w:val="18"/>
                <w:rtl w:val="0"/>
              </w:rPr>
              <w:t xml:space="preserve">Na prática: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Como este valor se manifesta no dia a dia?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pBdr>
          <w:bottom w:color="cccccc" w:space="4" w:sz="6" w:val="single"/>
        </w:pBd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Diretrizes de Conduta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00" w:before="30" w:lineRule="auto"/>
        <w:jc w:val="both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Seja específico. Exemplos concretos guiam comportamento melhor do que princípios abstratos.</w:t>
      </w:r>
      <w:r w:rsidDel="00000000" w:rsidR="00000000" w:rsidRPr="00000000">
        <w:rPr>
          <w:rtl w:val="0"/>
        </w:rPr>
      </w:r>
    </w:p>
    <w:tbl>
      <w:tblPr>
        <w:tblStyle w:val="Table6"/>
        <w:tblW w:w="9639.0" w:type="dxa"/>
        <w:jc w:val="left"/>
        <w:tblInd w:w="-180.0" w:type="dxa"/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3a3a3a" w:val="clear"/>
            <w:tcMar>
              <w:top w:w="90.0" w:type="dxa"/>
              <w:left w:w="180.0" w:type="dxa"/>
              <w:bottom w:w="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◎  O QUE INCENTIVAMOS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23">
            <w:pPr>
              <w:spacing w:after="14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Liste comportamentos, atitudes e práticas que o time deve celebrar e repetir.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before="28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Ex: Transparência total sobre dificuldades  ·  Erros rápidos que geram aprendizado  ·  Iniciativa sem esperar permissão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639.0" w:type="dxa"/>
        <w:jc w:val="left"/>
        <w:tblInd w:w="-180.0" w:type="dxa"/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666666" w:val="clear"/>
            <w:tcMar>
              <w:top w:w="90.0" w:type="dxa"/>
              <w:left w:w="180.0" w:type="dxa"/>
              <w:bottom w:w="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▲  O QUE NÃO TOLERAMOS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8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27">
            <w:pPr>
              <w:spacing w:after="14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Liste comportamentos incompatíveis com a cultura - independente do resultado entregue.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0" w:before="28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Ex: Esconder problemas do time  ·  Falta de compromisso com prazos  ·  Agir diferente do que se prega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pBdr>
          <w:bottom w:color="cccccc" w:space="4" w:sz="6" w:val="single"/>
        </w:pBdr>
        <w:spacing w:after="8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Desdobramentos - Próximos Passos</w:t>
      </w:r>
      <w:r w:rsidDel="00000000" w:rsidR="00000000" w:rsidRPr="00000000">
        <w:rPr>
          <w:rtl w:val="0"/>
        </w:rPr>
      </w:r>
    </w:p>
    <w:tbl>
      <w:tblPr>
        <w:tblStyle w:val="Table8"/>
        <w:tblW w:w="9639.0" w:type="dxa"/>
        <w:jc w:val="left"/>
        <w:tblInd w:w="-260.0" w:type="dxa"/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1500" w:hRule="atLeast"/>
          <w:tblHeader w:val="0"/>
        </w:trPr>
        <w:tc>
          <w:tcPr>
            <w:tcBorders>
              <w:left w:color="888888" w:space="0" w:sz="16" w:val="single"/>
            </w:tcBorders>
            <w:shd w:fill="eeeeee" w:val="clear"/>
            <w:tcMar>
              <w:top w:w="160.0" w:type="dxa"/>
              <w:left w:w="26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2A">
            <w:pPr>
              <w:spacing w:after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COM BASE NOS VALORES E CULTURA DEFINIDOS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◎  Fit Cultural no Recrutamento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Arial" w:cs="Arial" w:eastAsia="Arial" w:hAnsi="Arial"/>
                <w:color w:val="6a6a6a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Use os valores como critério principal em processos de contratação e demissão.</w:t>
            </w:r>
          </w:p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Pergunte por situações passadas - não por opinião sobre os valores.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▲  Rituais de Reforço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Criar rituais que reforcem os princípios - ex: elogio público para quem viveu um valor da empresa na semana.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◈  Próximo Passo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Estruture a Rotina e o Método Ágil (CF14) para que o time execute com consistência dentro desta cultura.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0" w:before="70" w:lineRule="auto"/>
              <w:rPr>
                <w:rFonts w:ascii="Arial" w:cs="Arial" w:eastAsia="Arial" w:hAnsi="Arial"/>
                <w:i w:val="1"/>
                <w:iCs w:val="1"/>
                <w:color w:val="9a9a9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0" w:before="7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Nota: Cultura não se declara, se demonstra. O comportamento dos fundadores é o maior comunicador cultural da empresa.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24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rPr/>
    </w:pPr>
    <w:r w:rsidDel="00000000" w:rsidR="00000000" w:rsidRPr="00000000">
      <w:rPr/>
      <w:drawing>
        <wp:inline distB="114300" distT="114300" distL="114300" distR="114300">
          <wp:extent cx="1106897" cy="6238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7972" l="11329" r="12428" t="30420"/>
                  <a:stretch>
                    <a:fillRect/>
                  </a:stretch>
                </pic:blipFill>
                <pic:spPr>
                  <a:xfrm>
                    <a:off x="0" y="0"/>
                    <a:ext cx="1106897" cy="623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ntD5hxVjJ4yDD3Wj+dAlUDztMw==">CgMxLjA4AHIhMTAtdnNDaWE3LTJrVlIyUkFFaS11eThSQV9JRkx0eElW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