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PMF09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Métricas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Medir como o usuário interage com o produto é a chave para a retenção.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HEART Framework foca na experiência do usuário, enquanto as Pirate Metrics (AARRR) monitoram a saúde do negócio. Juntos, revelam onde o produto retém e onde perde usuários.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33.999999999998" w:type="dxa"/>
        <w:jc w:val="left"/>
        <w:tblInd w:w="-120.0" w:type="dxa"/>
        <w:tblLayout w:type="fixed"/>
        <w:tblLook w:val="0400"/>
      </w:tblPr>
      <w:tblGrid>
        <w:gridCol w:w="4815"/>
        <w:gridCol w:w="5018.999999999998"/>
        <w:tblGridChange w:id="0">
          <w:tblGrid>
            <w:gridCol w:w="4815"/>
            <w:gridCol w:w="5018.999999999998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Engajamento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funcionalidade mais utilizada? E qual é a que ninguém usa?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Retenção (Cohort)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Os usuários que entraram no mês passado continuam usando o produto hoje?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usuário consegue completar a tarefa principal do produto sem erros ou abandono?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HEART Framework - Métricas de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dimensão, defina a métrica específica que a startup irá monitorar. Adapte ao contexto do produto.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 - Happiness (Felicidade)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Satisfação e percepção de qualidade do produto pelo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NPS, CSAT, avaliações in-app.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 - Engagement (Engajamento)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Profundidade e frequência de uso das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sessões/semana, funcionalidades usadas por sessão, DAU/MAU.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- Adoption (Adoção)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Penetração de novas funcionalidades na base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% de usuários ativos usando a nova funcionalidade nos primeiros 30 dias.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 - Retention (Retenção)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Percentual de usuários que voltam após o primeiro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retenção D7, D30, D90. Cohort analysis mensal.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 - Task Success (Sucesso da Tarefa)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Capacidade do usuário de completar a ação principal sem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taxa de conclusão da tarefa principal, tempo médio de execução.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Cohort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 (COORTE) - Retenção por Mês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Registre a taxa de retenção por COORTE (porcentagem de usuários ou clientes de um grupo específico). Cada linha representa os usuários que entraram em determinado mês.</w:t>
      </w:r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60.0" w:type="dxa"/>
        <w:tblLayout w:type="fixed"/>
        <w:tblLook w:val="040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  <w:tblGridChange w:id="0">
          <w:tblGrid>
            <w:gridCol w:w="1071"/>
            <w:gridCol w:w="1071"/>
            <w:gridCol w:w="1071"/>
            <w:gridCol w:w="1071"/>
            <w:gridCol w:w="1071"/>
            <w:gridCol w:w="1071"/>
            <w:gridCol w:w="1071"/>
            <w:gridCol w:w="1071"/>
            <w:gridCol w:w="10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NAS MÉTRICAS DE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Implementar as Métricas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Configure o rastreamento das métricas HEART no sistema de analytics. Dados inexistentes não podem ser melhorados.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Análise Mensal de Cohort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Análise a retenção por COORTE todo mês. Queda abrupta em um COORTE específico indica um problema de produto pontual.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dados do HEART e do cohort para priorizar os Testes e Iterações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PMF10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do próximo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Métricas de produto sem ação são relatórios. Com ação, são vantagem competitiva.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Tp4AvGuxyKbL6Hp3EIwS34QsOw==">CgMxLjA4AHIhMXNESkJ6aDIxcDVINDl3RHdSYWJXVTZ6cEhjM0hZbm50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