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SC09 · Dados 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25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Nesta fase, a startup deve ser guiada por dados (data-driven) em todas as decisões.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como os dados são coletados, processados e transformados em dashboards que revelam o comportamento do usuário, a saúde do negócio e o ROI de cada funcionalidade.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4770"/>
        <w:gridCol w:w="4995"/>
        <w:tblGridChange w:id="0">
          <w:tblGrid>
            <w:gridCol w:w="4770"/>
            <w:gridCol w:w="49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Stack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uma estrutura centralizada onde informações de produto e negócio se cruzam?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consulta dados antes de sugerir uma nova funcionalidade ou campanha?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KPI por Feature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Sabemos qual é o retorno sobre o investimento de cada funcionalidade entregue?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do Data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as ferramentas de cada camada da arquitetura de dados. A escolha das ferramentas define o que é possível analisar.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Coleta (Ingestão)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 Comuns: Mixpanel, Amplitude, Segment, GA4, HubSpot.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eventos e propriedades são coletados? Temos um plano de rastreamento documentado?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Armazenamento (Data Warehouse)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 Comuns: BigQuery, Snowflake, Redshift,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os dados são centralizados? Qual a frequência de atualização? Existe governança de acesso?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Transformação (ETL/ELT)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 comuns: dbt, Airbyte, Fivetran, Stitch.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os dados brutos são transformados em tabelas analíticas? Quem é o responsável pela pipeline?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Visualização (BI)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 Comuns: Metabase, Looker, Power BI, Tableau, Looker Studio.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dashboards existem? Quem tem acesso? Com que frequência são consultados?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Negócio vs.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KPIs de cada dashboard. O dashboard de negócio responde: estamos crescendo de forma saudável? O dashboard de produto responde: o usuário está engajado?</w:t>
      </w: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Negócio (C-Level)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MRR, ARR, churn, NPS, LTV, CAC, pipeline de vendas, runway - atualização diária ou semanal.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Produto (PM e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DAU/MAU, ativação, retenção D7/D30, tempo na tarefa principal, taxa de erro, funcionalidades mais usadas.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Marketing (Growth)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Tráfego por canal, conversão por etapa do funil, CAC por canal, ROI de campanhas, leads qualificados.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CS (Customer Success)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Health Score por conta, NPS, tickets abertos, tempo de resolução, churn por coorte e expansion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KPIs por Funcionalidade Principal</w:t>
      </w:r>
      <w:r w:rsidDel="00000000" w:rsidR="00000000" w:rsidRPr="00000000">
        <w:rPr>
          <w:rtl w:val="0"/>
        </w:rPr>
      </w:r>
    </w:p>
    <w:tbl>
      <w:tblPr>
        <w:tblStyle w:val="Table11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ROI por Funcionalidade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Meça o impacto real de cada funcionalidade entregue no comportamento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Funcionalidade: _____  |  KPI de sucesso definido antes do launch: _____  |  Resultado medido: _____</w:t>
              <w:br w:type="textWrapping"/>
              <w:t xml:space="preserve">Funcionalidade: _____  |  KPI de sucesso definido antes do launch: _____  |  Resultado medido: _____</w:t>
              <w:br w:type="textWrapping"/>
              <w:t xml:space="preserve">Funcionalidade: _____  |  KPI de sucesso: _____  |  Status: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945.0" w:type="dxa"/>
        <w:jc w:val="left"/>
        <w:tblInd w:w="-185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DADOS E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Data-Driven como 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Estabeleça que toda proposta de funcionalidade ou campanha deve vir acompanhada de hipótese e métrica de sucesso.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Dashboards Unificados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dashboards acessíveis a todos os times. Dados sigilosos em relatórios privados não mudam comportamento organizacional.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dados de produto para alimentar o roadmap estratégico (SC07) e os dados de negócio para o BSC do SC01.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startup data-driven não é aquela que tem mais dados, é aquela que age mais rápido com base neles.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Y16EkVFNQrA9tMPiY7C5+weGQ==">CgMxLjA4AHIhMVhVbHU5WUhJX0Vyd0JWLVpkZmZoX1pTT2JMZ2hyc2VO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