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5882D" w14:textId="77777777" w:rsidR="0021075C" w:rsidRDefault="0027087B" w:rsidP="00B123D4">
      <w:pPr>
        <w:spacing w:after="320"/>
        <w:rPr>
          <w:u w:val="single"/>
        </w:rPr>
      </w:pPr>
      <w:r w:rsidRPr="000743E4">
        <w:rPr>
          <w:b/>
          <w:bCs/>
          <w:color w:val="EC008C"/>
        </w:rPr>
        <w:t>Theme 1:</w:t>
      </w:r>
      <w:r>
        <w:rPr>
          <w:b/>
          <w:bCs/>
        </w:rPr>
        <w:t xml:space="preserve"> </w:t>
      </w:r>
      <w:r>
        <w:t>Setting goals: emotional bonds between parents and children</w:t>
      </w:r>
      <w:r w:rsidR="0021075C">
        <w:rPr>
          <w:u w:val="single"/>
        </w:rPr>
        <w:t xml:space="preserve"> </w:t>
      </w:r>
    </w:p>
    <w:p w14:paraId="22060762" w14:textId="77777777" w:rsidR="0027087B" w:rsidRDefault="0027087B" w:rsidP="00B123D4">
      <w:pPr>
        <w:spacing w:after="320"/>
      </w:pPr>
      <w:r w:rsidRPr="000743E4">
        <w:rPr>
          <w:b/>
          <w:bCs/>
          <w:color w:val="EC008C"/>
        </w:rPr>
        <w:t>Theme 2:</w:t>
      </w:r>
      <w:r>
        <w:rPr>
          <w:b/>
          <w:bCs/>
        </w:rPr>
        <w:t xml:space="preserve"> </w:t>
      </w:r>
      <w:r>
        <w:t>Attachment and emotional bonds between children and parents</w:t>
      </w:r>
    </w:p>
    <w:p w14:paraId="5C55F6B1" w14:textId="77777777" w:rsidR="0021075C" w:rsidRDefault="0027087B" w:rsidP="00B123D4">
      <w:pPr>
        <w:spacing w:after="320"/>
        <w:rPr>
          <w:b/>
          <w:bCs/>
        </w:rPr>
      </w:pPr>
      <w:r w:rsidRPr="000743E4">
        <w:rPr>
          <w:b/>
          <w:bCs/>
          <w:color w:val="EC008C"/>
        </w:rPr>
        <w:t>Theme 3:</w:t>
      </w:r>
      <w:r>
        <w:rPr>
          <w:b/>
          <w:bCs/>
        </w:rPr>
        <w:t xml:space="preserve"> </w:t>
      </w:r>
      <w:r>
        <w:t>Caring for your child – the ups and downs</w:t>
      </w:r>
      <w:r w:rsidR="0021075C">
        <w:rPr>
          <w:b/>
          <w:bCs/>
        </w:rPr>
        <w:t xml:space="preserve"> </w:t>
      </w:r>
    </w:p>
    <w:p w14:paraId="68E5D810" w14:textId="77777777" w:rsidR="0021075C" w:rsidRDefault="0027087B" w:rsidP="00B123D4">
      <w:pPr>
        <w:spacing w:after="320"/>
      </w:pPr>
      <w:r w:rsidRPr="000743E4">
        <w:rPr>
          <w:b/>
          <w:bCs/>
          <w:color w:val="EC008C"/>
        </w:rPr>
        <w:t>Theme 4:</w:t>
      </w:r>
      <w:r>
        <w:t xml:space="preserve"> Tuning into your child</w:t>
      </w:r>
      <w:r w:rsidR="0021075C">
        <w:t>’s likes, dislikes and feelings</w:t>
      </w:r>
      <w:bookmarkStart w:id="0" w:name="_GoBack"/>
      <w:bookmarkEnd w:id="0"/>
    </w:p>
    <w:p w14:paraId="549ED001" w14:textId="77777777" w:rsidR="0021075C" w:rsidRDefault="0027087B" w:rsidP="00B123D4">
      <w:pPr>
        <w:spacing w:after="320"/>
        <w:rPr>
          <w:b/>
          <w:bCs/>
        </w:rPr>
      </w:pPr>
      <w:r w:rsidRPr="000743E4">
        <w:rPr>
          <w:b/>
          <w:bCs/>
          <w:color w:val="EC008C"/>
        </w:rPr>
        <w:t>Theme 5:</w:t>
      </w:r>
      <w:r>
        <w:rPr>
          <w:b/>
          <w:bCs/>
        </w:rPr>
        <w:t xml:space="preserve"> </w:t>
      </w:r>
      <w:r>
        <w:t>Having choices and knowing when to say ‘no’</w:t>
      </w:r>
    </w:p>
    <w:p w14:paraId="6B9E894E" w14:textId="77777777" w:rsidR="0021075C" w:rsidRDefault="0027087B" w:rsidP="00B123D4">
      <w:pPr>
        <w:spacing w:after="320"/>
        <w:rPr>
          <w:b/>
          <w:bCs/>
        </w:rPr>
      </w:pPr>
      <w:r w:rsidRPr="000743E4">
        <w:rPr>
          <w:b/>
          <w:bCs/>
          <w:color w:val="EC008C"/>
        </w:rPr>
        <w:t>Theme 6:</w:t>
      </w:r>
      <w:r>
        <w:t xml:space="preserve"> Responding to your child’s signals and communications</w:t>
      </w:r>
    </w:p>
    <w:p w14:paraId="3C067876" w14:textId="77777777" w:rsidR="0027087B" w:rsidRDefault="0027087B" w:rsidP="00B123D4">
      <w:pPr>
        <w:spacing w:after="320"/>
        <w:rPr>
          <w:b/>
          <w:bCs/>
        </w:rPr>
      </w:pPr>
      <w:r w:rsidRPr="000743E4">
        <w:rPr>
          <w:b/>
          <w:bCs/>
          <w:color w:val="EC008C"/>
        </w:rPr>
        <w:t>Theme 7:</w:t>
      </w:r>
      <w:r>
        <w:rPr>
          <w:b/>
          <w:bCs/>
        </w:rPr>
        <w:t xml:space="preserve"> </w:t>
      </w:r>
      <w:r>
        <w:t>Understanding your child’s emotions</w:t>
      </w:r>
    </w:p>
    <w:p w14:paraId="5F481BE9" w14:textId="77777777" w:rsidR="0027087B" w:rsidRDefault="0027087B" w:rsidP="00B123D4">
      <w:pPr>
        <w:spacing w:after="320"/>
      </w:pPr>
      <w:r w:rsidRPr="000743E4">
        <w:rPr>
          <w:b/>
          <w:bCs/>
          <w:color w:val="EC008C"/>
        </w:rPr>
        <w:t>Theme 8:</w:t>
      </w:r>
      <w:r>
        <w:t xml:space="preserve"> Feeling scared – when our ‘buttons get pressed’</w:t>
      </w:r>
    </w:p>
    <w:p w14:paraId="6C6399B3" w14:textId="77777777" w:rsidR="0027087B" w:rsidRDefault="0027087B" w:rsidP="00B123D4">
      <w:pPr>
        <w:spacing w:after="320"/>
        <w:rPr>
          <w:b/>
          <w:bCs/>
        </w:rPr>
      </w:pPr>
      <w:r w:rsidRPr="000743E4">
        <w:rPr>
          <w:b/>
          <w:bCs/>
          <w:color w:val="EC008C"/>
        </w:rPr>
        <w:t>Theme 9:</w:t>
      </w:r>
      <w:r>
        <w:rPr>
          <w:b/>
          <w:bCs/>
        </w:rPr>
        <w:t xml:space="preserve"> </w:t>
      </w:r>
      <w:r>
        <w:t>Caring for children when ‘buttons get pressed’</w:t>
      </w:r>
    </w:p>
    <w:p w14:paraId="440C62FC" w14:textId="77777777" w:rsidR="0027087B" w:rsidRDefault="0027087B" w:rsidP="00B123D4">
      <w:pPr>
        <w:spacing w:after="320"/>
      </w:pPr>
      <w:r w:rsidRPr="000743E4">
        <w:rPr>
          <w:b/>
          <w:bCs/>
          <w:color w:val="EC008C"/>
        </w:rPr>
        <w:t>Theme 10:</w:t>
      </w:r>
      <w:r>
        <w:rPr>
          <w:b/>
          <w:bCs/>
        </w:rPr>
        <w:t xml:space="preserve"> </w:t>
      </w:r>
      <w:r>
        <w:t>Playing together</w:t>
      </w:r>
    </w:p>
    <w:p w14:paraId="2A3E3A3C" w14:textId="77777777" w:rsidR="0027087B" w:rsidRDefault="0027087B" w:rsidP="00B123D4">
      <w:pPr>
        <w:spacing w:after="320"/>
      </w:pPr>
      <w:r w:rsidRPr="000743E4">
        <w:rPr>
          <w:b/>
          <w:bCs/>
          <w:color w:val="EC008C"/>
        </w:rPr>
        <w:t>Theme 11:</w:t>
      </w:r>
      <w:r>
        <w:rPr>
          <w:b/>
          <w:bCs/>
        </w:rPr>
        <w:t xml:space="preserve"> </w:t>
      </w:r>
      <w:r>
        <w:t>Transitions/saying goodbye</w:t>
      </w:r>
    </w:p>
    <w:p w14:paraId="13F35F14" w14:textId="77777777" w:rsidR="0093743D" w:rsidRDefault="0093743D" w:rsidP="00DA2484">
      <w:pPr>
        <w:spacing w:after="320"/>
      </w:pPr>
    </w:p>
    <w:p w14:paraId="0728538C" w14:textId="2131F0E6" w:rsidR="00DD59E6" w:rsidRPr="00261E8F" w:rsidRDefault="0021075C" w:rsidP="001228EB">
      <w:pPr>
        <w:pBdr>
          <w:top w:val="single" w:sz="4" w:space="15" w:color="auto"/>
          <w:left w:val="single" w:sz="4" w:space="1" w:color="auto"/>
          <w:bottom w:val="single" w:sz="4" w:space="15" w:color="auto"/>
          <w:right w:val="single" w:sz="4" w:space="1" w:color="auto"/>
        </w:pBdr>
        <w:spacing w:after="320"/>
        <w:jc w:val="center"/>
        <w:rPr>
          <w:b/>
          <w:bCs/>
          <w:color w:val="00AEEF"/>
        </w:rPr>
      </w:pPr>
      <w:r w:rsidRPr="00261E8F">
        <w:rPr>
          <w:b/>
          <w:bCs/>
          <w:color w:val="00AEEF"/>
        </w:rPr>
        <w:t>As agreed with parent, some sessions will happen over two or more meetings.</w:t>
      </w:r>
      <w:r w:rsidR="00CA736C">
        <w:rPr>
          <w:noProof/>
        </w:rPr>
        <w:pict w14:anchorId="2FBF0C93">
          <v:shapetype id="_x0000_t202" coordsize="21600,21600" o:spt="202" path="m,l,21600r21600,l21600,xe">
            <v:stroke joinstyle="miter"/>
            <v:path gradientshapeok="t" o:connecttype="rect"/>
          </v:shapetype>
          <v:shape id="TextBox 5" o:spid="_x0000_s1026" type="#_x0000_t202" style="position:absolute;left:0;text-align:left;margin-left:351.65pt;margin-top:413.75pt;width:283.5pt;height:7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r32t8wEAAMQDAAAOAAAAZHJzL2Uyb0RvYy54bWysU8FuGyEQvVfqPyDu9a6dOnZWXkdpUveS&#13;&#10;ppWSfsAYWC8qMAiId/33HbDjWu2t6h4QMMOb997Mrm5Ha9hehajRtXw6qTlTTqDUbtfyHy+bD0vO&#13;&#10;YgInwaBTLT+oyG/X79+tBt+oGfZopAqMQFxsBt/yPiXfVFUUvbIQJ+iVo2CHwUKiY9hVMsBA6NZU&#13;&#10;s7q+rgYM0gcUKka6fTgG+brgd50S6VvXRZWYaTlxS2UNZd3mtVqvoNkF8L0WJxrwDywsaEdFz1AP&#13;&#10;kIC9Bv0XlNUiYMQuTQTaCrtOC1U0kJpp/Yea5x68KlrInOjPNsX/Byue9t8D05J6t5zNFgvOHFjq&#13;&#10;04sa0ycc2Tw7NPjYUOKzp9Q00jVlF7XRP6L4GZnD+x7cTt2FgEOvQBLDaX5ZXTw94sQMsh2+oqQq&#13;&#10;8JqwAI1dsNk+MoQROnXqcO4OMWGCLq+u6/rjnEKCYjdXi+VNIVdB8/bah5i+KLQsb1oeqPsFHfaP&#13;&#10;MWU20Lyl5GION9qYMgHGsYFA57P5URcaLXMwp8VDvDeB7YFGiCZP4pDN4cxATBQgnuUrcin78qnV&#13;&#10;iabbaNvy5TkJmuzQZydL5QTaHPfEzriTZdmlo19p3I6UmH3cojzkayri78i5jS6iLkPFbxqVovU0&#13;&#10;1nkWL8+lxO+fb/0LAAD//wMAUEsDBBQABgAIAAAAIQDp7OjS4gAAABEBAAAPAAAAZHJzL2Rvd25y&#13;&#10;ZXYueG1sTE89T8MwEN2R+A/WIbFRuylp2jROhUAMFRMFdjd2E4N9jmKnDf+e60SXk+7eu/dRbSfv&#13;&#10;2MkM0QaUMJ8JYAaboC22Ej4/Xh9WwGJSqJULaCT8mgjb+vamUqUOZ3w3p31qGYlgLJWELqW+5Dw2&#13;&#10;nfEqzkJvkLBjGLxKtA4t14M6k7h3PBNiyb2ySA6d6s1zZ5qf/eglrK2dK+fE9/CGj2MYl7uvfpdL&#13;&#10;eX83vWxoPG2AJTOl/w+4dKD8UFOwQxhRR+YkFGKxIKqEVVbkwC6MjG7ADmRS5BnwuuLXTeo/AAAA&#13;&#10;//8DAFBLAQItABQABgAIAAAAIQC2gziS/gAAAOEBAAATAAAAAAAAAAAAAAAAAAAAAABbQ29udGVu&#13;&#10;dF9UeXBlc10ueG1sUEsBAi0AFAAGAAgAAAAhADj9If/WAAAAlAEAAAsAAAAAAAAAAAAAAAAALwEA&#13;&#10;AF9yZWxzLy5yZWxzUEsBAi0AFAAGAAgAAAAhAD+vfa3zAQAAxAMAAA4AAAAAAAAAAAAAAAAALgIA&#13;&#10;AGRycy9lMm9Eb2MueG1sUEsBAi0AFAAGAAgAAAAhAOns6NLiAAAAEQEAAA8AAAAAAAAAAAAAAAAA&#13;&#10;TQQAAGRycy9kb3ducmV2LnhtbFBLBQYAAAAABAAEAPMAAABcBQAAAAA=&#13;&#10;" filled="f" strokecolor="windowText">
            <v:textbox style="mso-fit-shape-to-text:t">
              <w:txbxContent>
                <w:p w14:paraId="34F5F09B" w14:textId="77777777" w:rsidR="00825CAE" w:rsidRDefault="00825CAE" w:rsidP="00825CAE">
                  <w:pPr>
                    <w:pStyle w:val="NormalWeb"/>
                    <w:spacing w:before="0" w:beforeAutospacing="0" w:after="0" w:afterAutospacing="0"/>
                  </w:pPr>
                  <w:r w:rsidRPr="00825CAE">
                    <w:rPr>
                      <w:rFonts w:ascii="Calibri" w:hAnsi="Calibri"/>
                      <w:color w:val="000000"/>
                      <w:kern w:val="24"/>
                      <w:sz w:val="36"/>
                      <w:szCs w:val="36"/>
                    </w:rPr>
                    <w:t xml:space="preserve">NB: As agreed with parent, </w:t>
                  </w:r>
                  <w:r w:rsidR="00DA029B">
                    <w:rPr>
                      <w:rFonts w:ascii="Calibri" w:hAnsi="Calibri"/>
                      <w:color w:val="000000"/>
                      <w:kern w:val="24"/>
                      <w:sz w:val="36"/>
                      <w:szCs w:val="36"/>
                    </w:rPr>
                    <w:t>some sessions will happen over two</w:t>
                  </w:r>
                  <w:r w:rsidRPr="00825CAE">
                    <w:rPr>
                      <w:rFonts w:ascii="Calibri" w:hAnsi="Calibri"/>
                      <w:color w:val="000000"/>
                      <w:kern w:val="24"/>
                      <w:sz w:val="36"/>
                      <w:szCs w:val="36"/>
                    </w:rPr>
                    <w:t xml:space="preserve"> or more meetings</w:t>
                  </w:r>
                  <w:r w:rsidR="00DA029B">
                    <w:t>.</w:t>
                  </w:r>
                </w:p>
              </w:txbxContent>
            </v:textbox>
          </v:shape>
        </w:pict>
      </w:r>
    </w:p>
    <w:sectPr w:rsidR="00DD59E6" w:rsidRPr="00261E8F" w:rsidSect="00180771">
      <w:headerReference w:type="default" r:id="rId7"/>
      <w:pgSz w:w="11906" w:h="16838"/>
      <w:pgMar w:top="2835" w:right="822" w:bottom="822" w:left="82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86DB6" w14:textId="77777777" w:rsidR="00CA736C" w:rsidRDefault="00CA736C" w:rsidP="00BA3FA9">
      <w:pPr>
        <w:spacing w:after="0" w:line="240" w:lineRule="auto"/>
      </w:pPr>
      <w:r>
        <w:separator/>
      </w:r>
    </w:p>
  </w:endnote>
  <w:endnote w:type="continuationSeparator" w:id="0">
    <w:p w14:paraId="6AE75244" w14:textId="77777777" w:rsidR="00CA736C" w:rsidRDefault="00CA736C" w:rsidP="00BA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130EE" w14:textId="77777777" w:rsidR="00CA736C" w:rsidRDefault="00CA736C" w:rsidP="00BA3FA9">
      <w:pPr>
        <w:spacing w:after="0" w:line="240" w:lineRule="auto"/>
      </w:pPr>
      <w:r>
        <w:separator/>
      </w:r>
    </w:p>
  </w:footnote>
  <w:footnote w:type="continuationSeparator" w:id="0">
    <w:p w14:paraId="37C3FC8B" w14:textId="77777777" w:rsidR="00CA736C" w:rsidRDefault="00CA736C" w:rsidP="00BA3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B17D9" w14:textId="4F88045F" w:rsidR="00BA3FA9" w:rsidRDefault="00BA3FA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1C8CC0" wp14:editId="6BAB0117">
          <wp:simplePos x="0" y="0"/>
          <wp:positionH relativeFrom="column">
            <wp:posOffset>-515620</wp:posOffset>
          </wp:positionH>
          <wp:positionV relativeFrom="paragraph">
            <wp:posOffset>-450215</wp:posOffset>
          </wp:positionV>
          <wp:extent cx="7547230" cy="106807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andout 2 background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821" cy="106999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B222B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6326C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EE0E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A8BA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E87B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5E22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4029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8C70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5815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40E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CAE"/>
    <w:rsid w:val="000743E4"/>
    <w:rsid w:val="001228EB"/>
    <w:rsid w:val="001523FD"/>
    <w:rsid w:val="001669EF"/>
    <w:rsid w:val="00180771"/>
    <w:rsid w:val="0021075C"/>
    <w:rsid w:val="00257AA2"/>
    <w:rsid w:val="00261E8F"/>
    <w:rsid w:val="0027087B"/>
    <w:rsid w:val="00344150"/>
    <w:rsid w:val="00361E9D"/>
    <w:rsid w:val="005533FF"/>
    <w:rsid w:val="0057625E"/>
    <w:rsid w:val="00825CAE"/>
    <w:rsid w:val="00847B15"/>
    <w:rsid w:val="008E4E16"/>
    <w:rsid w:val="0093743D"/>
    <w:rsid w:val="009B7C79"/>
    <w:rsid w:val="009D43AF"/>
    <w:rsid w:val="00B123D4"/>
    <w:rsid w:val="00B96B27"/>
    <w:rsid w:val="00BA3FA9"/>
    <w:rsid w:val="00CA736C"/>
    <w:rsid w:val="00DA029B"/>
    <w:rsid w:val="00DA2484"/>
    <w:rsid w:val="00DD59E6"/>
    <w:rsid w:val="00E62757"/>
    <w:rsid w:val="00EF051E"/>
    <w:rsid w:val="00F9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88FB8"/>
  <w15:docId w15:val="{7EA5654F-D14E-304F-BCD3-A16A6B9F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B27"/>
    <w:pPr>
      <w:spacing w:after="160" w:line="259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6B27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825CAE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210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7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075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75C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5C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A3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A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A3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A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1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London and Maudsley NHS Foundation Trust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Abbassi, Saliha</dc:creator>
  <cp:keywords/>
  <dc:description/>
  <cp:lastModifiedBy>Melinda Welch</cp:lastModifiedBy>
  <cp:revision>16</cp:revision>
  <dcterms:created xsi:type="dcterms:W3CDTF">2020-01-20T13:42:00Z</dcterms:created>
  <dcterms:modified xsi:type="dcterms:W3CDTF">2020-04-24T16:28:00Z</dcterms:modified>
</cp:coreProperties>
</file>