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1CF" w:rsidRDefault="00E661CF">
      <w:r>
        <w:t>If chronic imaging is happening, do we want to perfuse and image these brains, as well…?</w:t>
      </w:r>
      <w:bookmarkStart w:id="0" w:name="_GoBack"/>
      <w:bookmarkEnd w:id="0"/>
    </w:p>
    <w:p w:rsidR="00B250C2" w:rsidRDefault="00580D08">
      <w:r>
        <w:t>How long should we wait between injecting or electroporating helper virus, and injecting rabies virus?</w:t>
      </w:r>
    </w:p>
    <w:p w:rsidR="00580D08" w:rsidRDefault="00563C75">
      <w:pPr>
        <w:rPr>
          <w:u w:val="single"/>
        </w:rPr>
      </w:pPr>
      <w:r w:rsidRPr="00563C75">
        <w:rPr>
          <w:u w:val="single"/>
        </w:rPr>
        <w:t>Suzuki et al., 2020: Multiplex Rabies Tracing</w:t>
      </w:r>
    </w:p>
    <w:p w:rsidR="00563C75" w:rsidRDefault="00563C75" w:rsidP="00563C75">
      <w:pPr>
        <w:pStyle w:val="ListParagraph"/>
        <w:numPr>
          <w:ilvl w:val="0"/>
          <w:numId w:val="1"/>
        </w:numPr>
      </w:pPr>
      <w:r>
        <w:t>SAD RABV</w:t>
      </w:r>
    </w:p>
    <w:p w:rsidR="00563C75" w:rsidRDefault="00563C75" w:rsidP="00563C75">
      <w:pPr>
        <w:pStyle w:val="ListParagraph"/>
        <w:numPr>
          <w:ilvl w:val="0"/>
          <w:numId w:val="1"/>
        </w:numPr>
      </w:pPr>
      <w:r>
        <w:t>~P56</w:t>
      </w:r>
    </w:p>
    <w:p w:rsidR="00563C75" w:rsidRDefault="00563C75" w:rsidP="00563C75">
      <w:pPr>
        <w:pStyle w:val="ListParagraph"/>
        <w:numPr>
          <w:ilvl w:val="0"/>
          <w:numId w:val="1"/>
        </w:numPr>
      </w:pPr>
      <w:r>
        <w:t>2-3 weeks between virus injections</w:t>
      </w:r>
    </w:p>
    <w:p w:rsidR="00DE7B02" w:rsidRDefault="00DE7B02" w:rsidP="00DE7B02">
      <w:pPr>
        <w:rPr>
          <w:u w:val="single"/>
        </w:rPr>
      </w:pPr>
      <w:r w:rsidRPr="00DE7B02">
        <w:rPr>
          <w:u w:val="single"/>
        </w:rPr>
        <w:t>Ogawa and Watabe-Uchida, 2018: Organization of DA and 5HT system</w:t>
      </w:r>
    </w:p>
    <w:p w:rsidR="00DE7B02" w:rsidRDefault="00DE7B02" w:rsidP="00DE7B02">
      <w:pPr>
        <w:pStyle w:val="ListParagraph"/>
        <w:numPr>
          <w:ilvl w:val="0"/>
          <w:numId w:val="2"/>
        </w:numPr>
      </w:pPr>
      <w:r>
        <w:t>SAD RABV</w:t>
      </w:r>
    </w:p>
    <w:p w:rsidR="00DE7B02" w:rsidRPr="00DE7B02" w:rsidRDefault="00DE7B02" w:rsidP="00DE7B02">
      <w:pPr>
        <w:pStyle w:val="ListParagraph"/>
        <w:numPr>
          <w:ilvl w:val="0"/>
          <w:numId w:val="2"/>
        </w:numPr>
      </w:pPr>
      <w:r>
        <w:t>2 weeks between virus injections</w:t>
      </w:r>
    </w:p>
    <w:sectPr w:rsidR="00DE7B02" w:rsidRPr="00DE7B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91D09"/>
    <w:multiLevelType w:val="hybridMultilevel"/>
    <w:tmpl w:val="3248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A3927"/>
    <w:multiLevelType w:val="hybridMultilevel"/>
    <w:tmpl w:val="8ADE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853"/>
    <w:rsid w:val="00325853"/>
    <w:rsid w:val="00563C75"/>
    <w:rsid w:val="00580D08"/>
    <w:rsid w:val="006C3931"/>
    <w:rsid w:val="008E5BB3"/>
    <w:rsid w:val="00DE7B02"/>
    <w:rsid w:val="00E6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B4F7"/>
  <w15:chartTrackingRefBased/>
  <w15:docId w15:val="{36868660-EB35-4BAC-B9CF-A7262E72E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C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 of Neurobiology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Paynter</dc:creator>
  <cp:keywords/>
  <dc:description/>
  <cp:lastModifiedBy>Danielle Paynter</cp:lastModifiedBy>
  <cp:revision>4</cp:revision>
  <dcterms:created xsi:type="dcterms:W3CDTF">2020-08-26T12:04:00Z</dcterms:created>
  <dcterms:modified xsi:type="dcterms:W3CDTF">2020-08-26T13:04:00Z</dcterms:modified>
</cp:coreProperties>
</file>