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ng" ContentType="image/p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D0C" w:rsidRPr="004B649D" w:rsidRDefault="00F26175">
      <w:pPr>
        <w:rPr>
          <w:b/>
          <w:sz w:val="32"/>
        </w:rPr>
      </w:pPr>
      <w:r>
        <w:rPr>
          <w:b/>
          <w:sz w:val="32"/>
        </w:rPr>
        <w:t xml:space="preserve">FC Collections </w:t>
      </w:r>
      <w:r w:rsidR="003D76C9" w:rsidRPr="004B649D">
        <w:rPr>
          <w:b/>
          <w:sz w:val="32"/>
        </w:rPr>
        <w:t xml:space="preserve">Queue Specs </w:t>
      </w:r>
    </w:p>
    <w:p w:rsidR="00E43E1B" w:rsidRDefault="00E43E1B">
      <w:pPr>
        <w:rPr>
          <w:sz w:val="28"/>
        </w:rPr>
      </w:pPr>
      <w:r w:rsidRPr="004B649D">
        <w:rPr>
          <w:i/>
          <w:sz w:val="28"/>
        </w:rPr>
        <w:t>Today’s Accounts Queue:</w:t>
      </w:r>
      <w:r w:rsidRPr="004B649D">
        <w:rPr>
          <w:sz w:val="28"/>
        </w:rPr>
        <w:t xml:space="preserve"> A</w:t>
      </w:r>
      <w:r w:rsidR="00B31FC5">
        <w:rPr>
          <w:sz w:val="28"/>
        </w:rPr>
        <w:t>ll the</w:t>
      </w:r>
      <w:r w:rsidR="00514484">
        <w:rPr>
          <w:sz w:val="28"/>
        </w:rPr>
        <w:t xml:space="preserve"> Active</w:t>
      </w:r>
      <w:r w:rsidR="00B31FC5">
        <w:rPr>
          <w:sz w:val="28"/>
        </w:rPr>
        <w:t xml:space="preserve"> accounts assigned to a F</w:t>
      </w:r>
      <w:r w:rsidR="00F26175">
        <w:rPr>
          <w:sz w:val="28"/>
        </w:rPr>
        <w:t>inancial Counselor (FC) that</w:t>
      </w:r>
      <w:r w:rsidRPr="004B649D">
        <w:rPr>
          <w:sz w:val="28"/>
        </w:rPr>
        <w:t xml:space="preserve"> are delinquent</w:t>
      </w:r>
      <w:r w:rsidR="00AD3E56" w:rsidRPr="004B649D">
        <w:rPr>
          <w:sz w:val="28"/>
        </w:rPr>
        <w:t xml:space="preserve"> today</w:t>
      </w:r>
      <w:r w:rsidRPr="004B649D">
        <w:rPr>
          <w:sz w:val="28"/>
        </w:rPr>
        <w:t xml:space="preserve"> </w:t>
      </w:r>
    </w:p>
    <w:p w:rsidR="009324E9" w:rsidRPr="009324E9" w:rsidRDefault="009324E9" w:rsidP="009324E9">
      <w:pPr>
        <w:rPr>
          <w:u w:val="single"/>
        </w:rPr>
      </w:pPr>
      <w:r w:rsidRPr="009324E9">
        <w:rPr>
          <w:sz w:val="24"/>
          <w:u w:val="single"/>
        </w:rPr>
        <w:t xml:space="preserve">Today’s Accounts </w:t>
      </w:r>
      <w:r w:rsidRPr="009324E9">
        <w:rPr>
          <w:sz w:val="24"/>
          <w:szCs w:val="24"/>
          <w:u w:val="single"/>
        </w:rPr>
        <w:t>Queue:</w:t>
      </w:r>
      <w:r w:rsidRPr="009324E9">
        <w:rPr>
          <w:sz w:val="24"/>
          <w:u w:val="single"/>
        </w:rPr>
        <w:t xml:space="preserve"> Queue Drop Rules if an account is delinquent </w:t>
      </w:r>
    </w:p>
    <w:p w:rsidR="009324E9" w:rsidRDefault="009324E9" w:rsidP="009324E9">
      <w:pPr>
        <w:pStyle w:val="ListParagraph"/>
        <w:numPr>
          <w:ilvl w:val="0"/>
          <w:numId w:val="4"/>
        </w:numPr>
      </w:pPr>
      <w:r>
        <w:t>Queue Drop Inclusions: Any of the loans will drop into the queue if any of the following criteria is met</w:t>
      </w:r>
    </w:p>
    <w:p w:rsidR="009324E9" w:rsidRDefault="009324E9" w:rsidP="009324E9">
      <w:pPr>
        <w:pStyle w:val="ListParagraph"/>
        <w:numPr>
          <w:ilvl w:val="0"/>
          <w:numId w:val="9"/>
        </w:numPr>
      </w:pPr>
      <w:r>
        <w:t xml:space="preserve">If a loan has been over 15 days past due within the last 12 months </w:t>
      </w:r>
    </w:p>
    <w:p w:rsidR="009324E9" w:rsidRDefault="009324E9" w:rsidP="009324E9">
      <w:pPr>
        <w:pStyle w:val="ListParagraph"/>
        <w:numPr>
          <w:ilvl w:val="0"/>
          <w:numId w:val="9"/>
        </w:numPr>
      </w:pPr>
      <w:r>
        <w:t xml:space="preserve">If a loan does not have 12 months’ worth of payment history </w:t>
      </w:r>
    </w:p>
    <w:p w:rsidR="009324E9" w:rsidRPr="009324E9" w:rsidRDefault="009324E9" w:rsidP="009324E9">
      <w:pPr>
        <w:pStyle w:val="ListParagraph"/>
        <w:numPr>
          <w:ilvl w:val="0"/>
          <w:numId w:val="9"/>
        </w:numPr>
      </w:pPr>
      <w:r>
        <w:t>If a loan has NOT been over 15 days past due within the last 12 months, with at least 12 months’ worth of history, and it is the 15</w:t>
      </w:r>
      <w:r w:rsidRPr="00D74F0D">
        <w:rPr>
          <w:vertAlign w:val="superscript"/>
        </w:rPr>
        <w:t>th</w:t>
      </w:r>
      <w:r>
        <w:t xml:space="preserve"> day of delinquency </w:t>
      </w:r>
    </w:p>
    <w:p w:rsidR="00A11D57" w:rsidRPr="00A11D57" w:rsidRDefault="00EC5C1B" w:rsidP="00A11D57">
      <w:pPr>
        <w:rPr>
          <w:sz w:val="24"/>
          <w:u w:val="single"/>
        </w:rPr>
      </w:pPr>
      <w:r w:rsidRPr="0048479B">
        <w:rPr>
          <w:sz w:val="24"/>
          <w:u w:val="single"/>
        </w:rPr>
        <w:t>Today’s</w:t>
      </w:r>
      <w:r w:rsidR="001E638C" w:rsidRPr="0048479B">
        <w:rPr>
          <w:sz w:val="24"/>
          <w:u w:val="single"/>
        </w:rPr>
        <w:t xml:space="preserve"> Accounts</w:t>
      </w:r>
      <w:r w:rsidR="004B649D">
        <w:rPr>
          <w:sz w:val="24"/>
          <w:u w:val="single"/>
        </w:rPr>
        <w:t xml:space="preserve"> </w:t>
      </w:r>
      <w:r w:rsidR="004B649D" w:rsidRPr="00AD3E56">
        <w:rPr>
          <w:sz w:val="24"/>
          <w:szCs w:val="24"/>
          <w:u w:val="single"/>
        </w:rPr>
        <w:t>Queue:</w:t>
      </w:r>
      <w:r w:rsidR="001E638C" w:rsidRPr="0048479B">
        <w:rPr>
          <w:sz w:val="24"/>
          <w:u w:val="single"/>
        </w:rPr>
        <w:t xml:space="preserve"> The </w:t>
      </w:r>
      <w:r w:rsidR="00950044">
        <w:rPr>
          <w:sz w:val="24"/>
          <w:u w:val="single"/>
        </w:rPr>
        <w:t>Day the Queue D</w:t>
      </w:r>
      <w:r w:rsidR="001E638C" w:rsidRPr="0048479B">
        <w:rPr>
          <w:sz w:val="24"/>
          <w:u w:val="single"/>
        </w:rPr>
        <w:t xml:space="preserve">rops </w:t>
      </w:r>
      <w:r w:rsidR="00433C24">
        <w:rPr>
          <w:sz w:val="24"/>
          <w:u w:val="single"/>
        </w:rPr>
        <w:t xml:space="preserve">(Controlled by a </w:t>
      </w:r>
      <w:proofErr w:type="spellStart"/>
      <w:r w:rsidR="00433C24">
        <w:rPr>
          <w:sz w:val="24"/>
          <w:u w:val="single"/>
        </w:rPr>
        <w:t>Genval</w:t>
      </w:r>
      <w:proofErr w:type="spellEnd"/>
      <w:r w:rsidR="00433C24">
        <w:rPr>
          <w:sz w:val="24"/>
          <w:u w:val="single"/>
        </w:rPr>
        <w:t>)</w:t>
      </w:r>
    </w:p>
    <w:p w:rsidR="003D76C9" w:rsidRDefault="003D76C9" w:rsidP="001E638C">
      <w:pPr>
        <w:pStyle w:val="ListParagraph"/>
        <w:numPr>
          <w:ilvl w:val="0"/>
          <w:numId w:val="4"/>
        </w:numPr>
      </w:pPr>
      <w:r>
        <w:t>Accounts with a due date of the 1</w:t>
      </w:r>
      <w:r w:rsidRPr="001E638C">
        <w:rPr>
          <w:vertAlign w:val="superscript"/>
        </w:rPr>
        <w:t>st</w:t>
      </w:r>
      <w:r>
        <w:t xml:space="preserve"> will drop into the queue on the 6</w:t>
      </w:r>
      <w:r w:rsidRPr="001E638C">
        <w:rPr>
          <w:vertAlign w:val="superscript"/>
        </w:rPr>
        <w:t>th</w:t>
      </w:r>
      <w:r>
        <w:t xml:space="preserve"> of each month</w:t>
      </w:r>
      <w:r w:rsidR="00D81548">
        <w:t xml:space="preserve"> if they are delinquent </w:t>
      </w:r>
    </w:p>
    <w:p w:rsidR="003D76C9" w:rsidRDefault="003D76C9" w:rsidP="001E638C">
      <w:pPr>
        <w:pStyle w:val="ListParagraph"/>
        <w:numPr>
          <w:ilvl w:val="0"/>
          <w:numId w:val="5"/>
        </w:numPr>
      </w:pPr>
      <w:r>
        <w:t>If the 6</w:t>
      </w:r>
      <w:r w:rsidRPr="003D76C9">
        <w:rPr>
          <w:vertAlign w:val="superscript"/>
        </w:rPr>
        <w:t>th</w:t>
      </w:r>
      <w:r>
        <w:t xml:space="preserve"> falls on a Saturday, then the queue will </w:t>
      </w:r>
      <w:r w:rsidR="00B773C7">
        <w:t>drop on</w:t>
      </w:r>
      <w:r>
        <w:t xml:space="preserve"> the 8</w:t>
      </w:r>
      <w:r w:rsidRPr="003D76C9">
        <w:rPr>
          <w:vertAlign w:val="superscript"/>
        </w:rPr>
        <w:t>th</w:t>
      </w:r>
      <w:r>
        <w:t xml:space="preserve"> </w:t>
      </w:r>
      <w:r w:rsidR="00D81548">
        <w:t>if they are delinquent</w:t>
      </w:r>
    </w:p>
    <w:p w:rsidR="003D76C9" w:rsidRDefault="003D76C9" w:rsidP="001E638C">
      <w:pPr>
        <w:pStyle w:val="ListParagraph"/>
        <w:numPr>
          <w:ilvl w:val="0"/>
          <w:numId w:val="5"/>
        </w:numPr>
      </w:pPr>
      <w:r>
        <w:t>If the 6</w:t>
      </w:r>
      <w:r w:rsidRPr="003D76C9">
        <w:rPr>
          <w:vertAlign w:val="superscript"/>
        </w:rPr>
        <w:t>th</w:t>
      </w:r>
      <w:r>
        <w:t xml:space="preserve"> falls on a Sunday, then the queue will drop on the 7</w:t>
      </w:r>
      <w:r w:rsidRPr="003D76C9">
        <w:rPr>
          <w:vertAlign w:val="superscript"/>
        </w:rPr>
        <w:t>th</w:t>
      </w:r>
      <w:r>
        <w:t xml:space="preserve"> </w:t>
      </w:r>
      <w:r w:rsidR="00D81548">
        <w:t>if they are delinquent</w:t>
      </w:r>
    </w:p>
    <w:p w:rsidR="003D76C9" w:rsidRDefault="003D76C9" w:rsidP="001E638C">
      <w:pPr>
        <w:pStyle w:val="ListParagraph"/>
        <w:numPr>
          <w:ilvl w:val="0"/>
          <w:numId w:val="4"/>
        </w:numPr>
      </w:pPr>
      <w:r>
        <w:t>Accounts with a due date NOT equal to the 1</w:t>
      </w:r>
      <w:r w:rsidRPr="001E638C">
        <w:rPr>
          <w:vertAlign w:val="superscript"/>
        </w:rPr>
        <w:t>st</w:t>
      </w:r>
      <w:r>
        <w:t xml:space="preserve"> will drop into the queue on the 6</w:t>
      </w:r>
      <w:r w:rsidRPr="001E638C">
        <w:rPr>
          <w:vertAlign w:val="superscript"/>
        </w:rPr>
        <w:t>th</w:t>
      </w:r>
      <w:r>
        <w:t xml:space="preserve"> day of delinquency </w:t>
      </w:r>
    </w:p>
    <w:p w:rsidR="003D76C9" w:rsidRDefault="003D76C9" w:rsidP="001E638C">
      <w:pPr>
        <w:pStyle w:val="ListParagraph"/>
        <w:numPr>
          <w:ilvl w:val="0"/>
          <w:numId w:val="6"/>
        </w:numPr>
      </w:pPr>
      <w:r>
        <w:t>If the 6</w:t>
      </w:r>
      <w:r w:rsidRPr="003D76C9">
        <w:rPr>
          <w:vertAlign w:val="superscript"/>
        </w:rPr>
        <w:t>th</w:t>
      </w:r>
      <w:r>
        <w:t xml:space="preserve"> day of delinquency falls on a Saturday, then the queue will drop on the 8</w:t>
      </w:r>
      <w:r w:rsidRPr="003D76C9">
        <w:rPr>
          <w:vertAlign w:val="superscript"/>
        </w:rPr>
        <w:t>th</w:t>
      </w:r>
      <w:r>
        <w:t xml:space="preserve"> day of delinquency </w:t>
      </w:r>
    </w:p>
    <w:p w:rsidR="003D76C9" w:rsidRDefault="003D76C9" w:rsidP="001E638C">
      <w:pPr>
        <w:pStyle w:val="ListParagraph"/>
        <w:numPr>
          <w:ilvl w:val="0"/>
          <w:numId w:val="6"/>
        </w:numPr>
      </w:pPr>
      <w:r>
        <w:t>If the 6</w:t>
      </w:r>
      <w:r w:rsidRPr="003D76C9">
        <w:rPr>
          <w:vertAlign w:val="superscript"/>
        </w:rPr>
        <w:t>th</w:t>
      </w:r>
      <w:r>
        <w:t xml:space="preserve"> day of delinquency falls on a Sunday, then the queue will drop on the 7</w:t>
      </w:r>
      <w:r w:rsidRPr="003D76C9">
        <w:rPr>
          <w:vertAlign w:val="superscript"/>
        </w:rPr>
        <w:t>th</w:t>
      </w:r>
      <w:r>
        <w:t xml:space="preserve"> day of delinquency </w:t>
      </w:r>
    </w:p>
    <w:p w:rsidR="003D76C9" w:rsidRDefault="003D76C9" w:rsidP="001E638C">
      <w:pPr>
        <w:pStyle w:val="ListParagraph"/>
        <w:numPr>
          <w:ilvl w:val="0"/>
          <w:numId w:val="7"/>
        </w:numPr>
      </w:pPr>
      <w:r>
        <w:t>Example: If an account has a 15</w:t>
      </w:r>
      <w:r w:rsidRPr="003D76C9">
        <w:rPr>
          <w:vertAlign w:val="superscript"/>
        </w:rPr>
        <w:t>th</w:t>
      </w:r>
      <w:r>
        <w:t xml:space="preserve"> due date then it will drop into the queue on the 21</w:t>
      </w:r>
      <w:r w:rsidRPr="003D76C9">
        <w:rPr>
          <w:vertAlign w:val="superscript"/>
        </w:rPr>
        <w:t>st</w:t>
      </w:r>
      <w:r>
        <w:t xml:space="preserve"> </w:t>
      </w:r>
    </w:p>
    <w:p w:rsidR="003D76C9" w:rsidRDefault="003D76C9" w:rsidP="001E638C">
      <w:pPr>
        <w:pStyle w:val="ListParagraph"/>
        <w:numPr>
          <w:ilvl w:val="0"/>
          <w:numId w:val="8"/>
        </w:numPr>
      </w:pPr>
      <w:r>
        <w:t>If the 21</w:t>
      </w:r>
      <w:r w:rsidRPr="003D76C9">
        <w:rPr>
          <w:vertAlign w:val="superscript"/>
        </w:rPr>
        <w:t>st</w:t>
      </w:r>
      <w:r>
        <w:t xml:space="preserve"> falls on a Saturday, then the queue will drop </w:t>
      </w:r>
      <w:r w:rsidR="00B773C7">
        <w:t>on the 23</w:t>
      </w:r>
      <w:r w:rsidR="00B773C7" w:rsidRPr="00B773C7">
        <w:rPr>
          <w:vertAlign w:val="superscript"/>
        </w:rPr>
        <w:t>rd</w:t>
      </w:r>
      <w:r w:rsidR="00B773C7">
        <w:t xml:space="preserve"> </w:t>
      </w:r>
    </w:p>
    <w:p w:rsidR="00B773C7" w:rsidRDefault="00B773C7" w:rsidP="001E638C">
      <w:pPr>
        <w:pStyle w:val="ListParagraph"/>
        <w:numPr>
          <w:ilvl w:val="0"/>
          <w:numId w:val="8"/>
        </w:numPr>
      </w:pPr>
      <w:r>
        <w:t>If the 21</w:t>
      </w:r>
      <w:r w:rsidRPr="00B773C7">
        <w:rPr>
          <w:vertAlign w:val="superscript"/>
        </w:rPr>
        <w:t>st</w:t>
      </w:r>
      <w:r>
        <w:t xml:space="preserve"> falls on a Sunday, then the queue will drop on the 22</w:t>
      </w:r>
      <w:r w:rsidRPr="00B773C7">
        <w:rPr>
          <w:vertAlign w:val="superscript"/>
        </w:rPr>
        <w:t>nd</w:t>
      </w:r>
      <w:r>
        <w:t xml:space="preserve"> </w:t>
      </w:r>
    </w:p>
    <w:p w:rsidR="0048479B" w:rsidRPr="0048479B" w:rsidRDefault="0048479B" w:rsidP="0048479B">
      <w:pPr>
        <w:rPr>
          <w:u w:val="single"/>
        </w:rPr>
      </w:pPr>
      <w:r w:rsidRPr="0048479B">
        <w:rPr>
          <w:sz w:val="24"/>
          <w:u w:val="single"/>
        </w:rPr>
        <w:t>Today’s Accounts</w:t>
      </w:r>
      <w:r w:rsidR="004B649D">
        <w:rPr>
          <w:sz w:val="24"/>
          <w:u w:val="single"/>
        </w:rPr>
        <w:t xml:space="preserve"> </w:t>
      </w:r>
      <w:r w:rsidR="004B649D" w:rsidRPr="00AD3E56">
        <w:rPr>
          <w:sz w:val="24"/>
          <w:szCs w:val="24"/>
          <w:u w:val="single"/>
        </w:rPr>
        <w:t>Queue:</w:t>
      </w:r>
      <w:r w:rsidRPr="0048479B">
        <w:rPr>
          <w:sz w:val="24"/>
          <w:u w:val="single"/>
        </w:rPr>
        <w:t xml:space="preserve"> Queue Drop Rules</w:t>
      </w:r>
      <w:r w:rsidR="00A11D57">
        <w:rPr>
          <w:sz w:val="24"/>
          <w:u w:val="single"/>
        </w:rPr>
        <w:t xml:space="preserve"> </w:t>
      </w:r>
      <w:r w:rsidR="00D74F0D">
        <w:rPr>
          <w:sz w:val="24"/>
          <w:u w:val="single"/>
        </w:rPr>
        <w:t>if an account is delinquent based on the rules listed above</w:t>
      </w:r>
    </w:p>
    <w:p w:rsidR="00E42370" w:rsidRDefault="00FF3008" w:rsidP="00FF3008">
      <w:pPr>
        <w:pStyle w:val="ListParagraph"/>
        <w:numPr>
          <w:ilvl w:val="0"/>
          <w:numId w:val="4"/>
        </w:numPr>
      </w:pPr>
      <w:r>
        <w:t xml:space="preserve">Queue Drop Exclusions: Any of </w:t>
      </w:r>
      <w:r>
        <w:t>the loans will not drop into the queue if any of the following criteria is met</w:t>
      </w:r>
    </w:p>
    <w:p w:rsidR="00D81548" w:rsidRDefault="00E42370" w:rsidP="00FF3008">
      <w:pPr>
        <w:pStyle w:val="ListParagraph"/>
        <w:numPr>
          <w:ilvl w:val="0"/>
          <w:numId w:val="9"/>
        </w:numPr>
      </w:pPr>
      <w:r>
        <w:t>I</w:t>
      </w:r>
      <w:r>
        <w:t>f a loan has NOT been over 15 days past due within the last 12 months, with at least 12 months’</w:t>
      </w:r>
      <w:r w:rsidR="00EC5C1B">
        <w:t xml:space="preserve"> worth of history</w:t>
      </w:r>
      <w:r w:rsidR="00D74F0D">
        <w:t xml:space="preserve"> </w:t>
      </w:r>
    </w:p>
    <w:p w:rsidR="00C4385E" w:rsidRDefault="00D74F0D" w:rsidP="00D74F0D">
      <w:pPr>
        <w:pStyle w:val="ListParagraph"/>
        <w:numPr>
          <w:ilvl w:val="0"/>
          <w:numId w:val="9"/>
        </w:numPr>
      </w:pPr>
      <w:r>
        <w:t>If a loan has a Follow-</w:t>
      </w:r>
      <w:r w:rsidR="00C4385E">
        <w:t>Up date</w:t>
      </w:r>
      <w:r>
        <w:t>,</w:t>
      </w:r>
      <w:r>
        <w:t xml:space="preserve"> then the loan should be excluded from Today’s Accounts</w:t>
      </w:r>
    </w:p>
    <w:p w:rsidR="00C4385E" w:rsidRDefault="00C4385E" w:rsidP="00C4385E"/>
    <w:p w:rsidR="00B83310" w:rsidRDefault="00B83310" w:rsidP="00C4385E"/>
    <w:p w:rsidR="00B83310" w:rsidRDefault="00B83310" w:rsidP="00C4385E"/>
    <w:p w:rsidR="00B83310" w:rsidRDefault="00B83310" w:rsidP="00C4385E"/>
    <w:p w:rsidR="00D81548" w:rsidRPr="00AD3E56" w:rsidRDefault="00FE3054" w:rsidP="00D81548">
      <w:pPr>
        <w:rPr>
          <w:sz w:val="24"/>
          <w:u w:val="single"/>
        </w:rPr>
      </w:pPr>
      <w:r w:rsidRPr="00AD3E56">
        <w:rPr>
          <w:sz w:val="24"/>
          <w:u w:val="single"/>
        </w:rPr>
        <w:lastRenderedPageBreak/>
        <w:t>Today’s Accounts</w:t>
      </w:r>
      <w:r w:rsidR="00AD3E56" w:rsidRPr="00AD3E56">
        <w:rPr>
          <w:sz w:val="24"/>
          <w:u w:val="single"/>
        </w:rPr>
        <w:t xml:space="preserve"> </w:t>
      </w:r>
      <w:r w:rsidR="00AD3E56" w:rsidRPr="00AD3E56">
        <w:rPr>
          <w:sz w:val="24"/>
          <w:szCs w:val="24"/>
          <w:u w:val="single"/>
        </w:rPr>
        <w:t>Queue</w:t>
      </w:r>
      <w:r w:rsidRPr="00AD3E56">
        <w:rPr>
          <w:sz w:val="24"/>
          <w:szCs w:val="24"/>
          <w:u w:val="single"/>
        </w:rPr>
        <w:t>:</w:t>
      </w:r>
      <w:r w:rsidRPr="00AD3E56">
        <w:rPr>
          <w:sz w:val="24"/>
          <w:u w:val="single"/>
        </w:rPr>
        <w:t xml:space="preserve"> Time Zones </w:t>
      </w:r>
    </w:p>
    <w:p w:rsidR="00FE3054" w:rsidRDefault="00FE3054" w:rsidP="00FE3054">
      <w:pPr>
        <w:pStyle w:val="ListParagraph"/>
        <w:numPr>
          <w:ilvl w:val="0"/>
          <w:numId w:val="4"/>
        </w:numPr>
      </w:pPr>
      <w:r w:rsidRPr="00FE3054">
        <w:t>To</w:t>
      </w:r>
      <w:r>
        <w:t xml:space="preserve">day’s Accounts Queue can be split up by Time Zone Queues </w:t>
      </w:r>
    </w:p>
    <w:p w:rsidR="00FE3054" w:rsidRDefault="00FE3054" w:rsidP="00FE3054">
      <w:pPr>
        <w:pStyle w:val="ListParagraph"/>
        <w:numPr>
          <w:ilvl w:val="0"/>
          <w:numId w:val="14"/>
        </w:numPr>
      </w:pPr>
      <w:r>
        <w:t xml:space="preserve">Eastern Time Zone </w:t>
      </w:r>
    </w:p>
    <w:p w:rsidR="00FE3054" w:rsidRDefault="00FE3054" w:rsidP="00FE3054">
      <w:pPr>
        <w:pStyle w:val="ListParagraph"/>
        <w:numPr>
          <w:ilvl w:val="0"/>
          <w:numId w:val="14"/>
        </w:numPr>
      </w:pPr>
      <w:r>
        <w:t xml:space="preserve">Central Time Zone </w:t>
      </w:r>
    </w:p>
    <w:p w:rsidR="00FE3054" w:rsidRDefault="00FE3054" w:rsidP="00FE3054">
      <w:pPr>
        <w:pStyle w:val="ListParagraph"/>
        <w:numPr>
          <w:ilvl w:val="0"/>
          <w:numId w:val="14"/>
        </w:numPr>
      </w:pPr>
      <w:r>
        <w:t xml:space="preserve">Pacific Time Zone </w:t>
      </w:r>
    </w:p>
    <w:p w:rsidR="00FE3054" w:rsidRDefault="00FE3054" w:rsidP="00FE3054">
      <w:pPr>
        <w:pStyle w:val="ListParagraph"/>
        <w:numPr>
          <w:ilvl w:val="0"/>
          <w:numId w:val="14"/>
        </w:numPr>
      </w:pPr>
      <w:r>
        <w:t xml:space="preserve">Mountain Time Zone </w:t>
      </w:r>
    </w:p>
    <w:p w:rsidR="00AD3E56" w:rsidRPr="00B83310" w:rsidRDefault="00FE3054" w:rsidP="00E43E1B">
      <w:pPr>
        <w:pStyle w:val="ListParagraph"/>
        <w:numPr>
          <w:ilvl w:val="0"/>
          <w:numId w:val="14"/>
        </w:numPr>
      </w:pPr>
      <w:r>
        <w:t xml:space="preserve">West Time Zone </w:t>
      </w:r>
    </w:p>
    <w:p w:rsidR="00AD3E56" w:rsidRDefault="00AD3E56" w:rsidP="00E43E1B">
      <w:pPr>
        <w:rPr>
          <w:i/>
        </w:rPr>
      </w:pPr>
    </w:p>
    <w:p w:rsidR="00E43E1B" w:rsidRPr="004B649D" w:rsidRDefault="00E43E1B" w:rsidP="00E43E1B">
      <w:pPr>
        <w:rPr>
          <w:sz w:val="28"/>
        </w:rPr>
      </w:pPr>
      <w:r w:rsidRPr="004B649D">
        <w:rPr>
          <w:i/>
          <w:sz w:val="28"/>
        </w:rPr>
        <w:t xml:space="preserve">Follow Up Queue: </w:t>
      </w:r>
      <w:r w:rsidRPr="004B649D">
        <w:rPr>
          <w:sz w:val="28"/>
        </w:rPr>
        <w:t xml:space="preserve">Any </w:t>
      </w:r>
      <w:r w:rsidR="00B83310">
        <w:rPr>
          <w:sz w:val="28"/>
        </w:rPr>
        <w:t>a</w:t>
      </w:r>
      <w:r w:rsidRPr="004B649D">
        <w:rPr>
          <w:sz w:val="28"/>
        </w:rPr>
        <w:t>ccount</w:t>
      </w:r>
      <w:r w:rsidR="00514484">
        <w:rPr>
          <w:sz w:val="28"/>
        </w:rPr>
        <w:t>s</w:t>
      </w:r>
      <w:r w:rsidR="00B83310">
        <w:rPr>
          <w:sz w:val="28"/>
        </w:rPr>
        <w:t xml:space="preserve"> that are assigned a follow up date will </w:t>
      </w:r>
      <w:r w:rsidRPr="004B649D">
        <w:rPr>
          <w:sz w:val="28"/>
        </w:rPr>
        <w:t>be in the follow up queue</w:t>
      </w:r>
      <w:r w:rsidR="00AD3E56" w:rsidRPr="004B649D">
        <w:rPr>
          <w:sz w:val="28"/>
        </w:rPr>
        <w:t>,</w:t>
      </w:r>
      <w:r w:rsidRPr="004B649D">
        <w:rPr>
          <w:sz w:val="28"/>
        </w:rPr>
        <w:t xml:space="preserve"> and not in the Today</w:t>
      </w:r>
      <w:r w:rsidR="00B83310">
        <w:rPr>
          <w:sz w:val="28"/>
        </w:rPr>
        <w:t xml:space="preserve">’s Accounts Queue. However, if the follow up date is equal to today, then it will be in both the Today’s Accounts Queue and the Follow Up Queue. </w:t>
      </w:r>
    </w:p>
    <w:p w:rsidR="00AD3E56" w:rsidRDefault="00AD3E56" w:rsidP="00AD3E56">
      <w:pPr>
        <w:rPr>
          <w:sz w:val="24"/>
          <w:u w:val="single"/>
        </w:rPr>
      </w:pPr>
      <w:r w:rsidRPr="004B649D">
        <w:rPr>
          <w:sz w:val="24"/>
          <w:u w:val="single"/>
        </w:rPr>
        <w:t xml:space="preserve">Follow Up Queue: </w:t>
      </w:r>
      <w:r w:rsidR="004B649D">
        <w:rPr>
          <w:sz w:val="24"/>
          <w:u w:val="single"/>
        </w:rPr>
        <w:t xml:space="preserve">Setting </w:t>
      </w:r>
      <w:r w:rsidRPr="004B649D">
        <w:rPr>
          <w:sz w:val="24"/>
          <w:u w:val="single"/>
        </w:rPr>
        <w:t>Follow Up</w:t>
      </w:r>
      <w:r w:rsidR="004B649D">
        <w:rPr>
          <w:sz w:val="24"/>
          <w:u w:val="single"/>
        </w:rPr>
        <w:t>s</w:t>
      </w:r>
      <w:r w:rsidRPr="004B649D">
        <w:rPr>
          <w:sz w:val="24"/>
          <w:u w:val="single"/>
        </w:rPr>
        <w:t xml:space="preserve"> </w:t>
      </w:r>
    </w:p>
    <w:p w:rsidR="004B649D" w:rsidRDefault="004B649D" w:rsidP="004B649D">
      <w:pPr>
        <w:pStyle w:val="ListParagraph"/>
        <w:numPr>
          <w:ilvl w:val="0"/>
          <w:numId w:val="4"/>
        </w:numPr>
      </w:pPr>
      <w:r w:rsidRPr="004B649D">
        <w:t>General Follow Up</w:t>
      </w:r>
    </w:p>
    <w:p w:rsidR="004B649D" w:rsidRDefault="004B649D" w:rsidP="004B649D">
      <w:pPr>
        <w:pStyle w:val="ListParagraph"/>
        <w:numPr>
          <w:ilvl w:val="0"/>
          <w:numId w:val="15"/>
        </w:numPr>
      </w:pPr>
      <w:r>
        <w:t xml:space="preserve">This is set on the FC Collections Front Screen under the Follow up Column by entering an F </w:t>
      </w:r>
    </w:p>
    <w:p w:rsidR="00CF79DB" w:rsidRDefault="00CF79DB" w:rsidP="00CF79DB">
      <w:r>
        <w:rPr>
          <w:noProof/>
        </w:rPr>
        <w:drawing>
          <wp:inline distT="0" distB="0" distL="0" distR="0" wp14:anchorId="733C7A29" wp14:editId="2D8AED0E">
            <wp:extent cx="5943600" cy="4157345"/>
            <wp:effectExtent l="19050" t="19050" r="1905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E05D2" w:rsidRDefault="00DE05D2" w:rsidP="00CF79DB">
      <w:r>
        <w:rPr>
          <w:noProof/>
        </w:rPr>
        <w:lastRenderedPageBreak/>
        <w:drawing>
          <wp:inline distT="0" distB="0" distL="0" distR="0" wp14:anchorId="21D1E473" wp14:editId="7D5BB043">
            <wp:extent cx="5943600" cy="2749550"/>
            <wp:effectExtent l="19050" t="19050" r="1905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B649D" w:rsidRDefault="004B649D" w:rsidP="004B649D">
      <w:pPr>
        <w:pStyle w:val="ListParagraph"/>
        <w:numPr>
          <w:ilvl w:val="0"/>
          <w:numId w:val="4"/>
        </w:numPr>
      </w:pPr>
      <w:r>
        <w:t xml:space="preserve">Delinquency Follow Up </w:t>
      </w:r>
    </w:p>
    <w:p w:rsidR="00AD3E56" w:rsidRDefault="004B649D" w:rsidP="00E43E1B">
      <w:pPr>
        <w:pStyle w:val="ListParagraph"/>
        <w:numPr>
          <w:ilvl w:val="0"/>
          <w:numId w:val="15"/>
        </w:numPr>
      </w:pPr>
      <w:r>
        <w:t>This is set by entering a note on the Notes Entry Screen, the selecting F3</w:t>
      </w:r>
    </w:p>
    <w:p w:rsidR="00DE05D2" w:rsidRDefault="00DE05D2" w:rsidP="00DE05D2">
      <w:bookmarkStart w:id="0" w:name="_GoBack"/>
      <w:r>
        <w:rPr>
          <w:noProof/>
        </w:rPr>
        <w:drawing>
          <wp:inline distT="0" distB="0" distL="0" distR="0" wp14:anchorId="365F4146" wp14:editId="1CCDD883">
            <wp:extent cx="5943600" cy="2332355"/>
            <wp:effectExtent l="19050" t="19050" r="1905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DE05D2" w:rsidRDefault="00DE05D2" w:rsidP="00DE05D2">
      <w:r>
        <w:rPr>
          <w:noProof/>
        </w:rPr>
        <w:lastRenderedPageBreak/>
        <w:drawing>
          <wp:inline distT="0" distB="0" distL="0" distR="0" wp14:anchorId="7C1FE62F" wp14:editId="1A2AE818">
            <wp:extent cx="5943600" cy="322897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F79DB" w:rsidRPr="00CF79DB" w:rsidRDefault="00CF79DB" w:rsidP="00CF79DB">
      <w:pPr>
        <w:rPr>
          <w:sz w:val="24"/>
          <w:u w:val="single"/>
        </w:rPr>
      </w:pPr>
      <w:r w:rsidRPr="00CF79DB">
        <w:rPr>
          <w:sz w:val="24"/>
          <w:u w:val="single"/>
        </w:rPr>
        <w:t xml:space="preserve">Follow Up Queue: Follow Up Dates </w:t>
      </w:r>
    </w:p>
    <w:p w:rsidR="00CF79DB" w:rsidRDefault="00CF79DB" w:rsidP="00CF79DB">
      <w:pPr>
        <w:pStyle w:val="ListParagraph"/>
        <w:numPr>
          <w:ilvl w:val="0"/>
          <w:numId w:val="4"/>
        </w:numPr>
      </w:pPr>
      <w:r>
        <w:t xml:space="preserve">If the Follow Up Date is less than or equal to today, then the account will be in the Today’s Accounts Queue until a new follow up date is set </w:t>
      </w:r>
    </w:p>
    <w:p w:rsidR="00CF79DB" w:rsidRPr="004B649D" w:rsidRDefault="00CF79DB" w:rsidP="00CF79DB">
      <w:pPr>
        <w:pStyle w:val="ListParagraph"/>
        <w:numPr>
          <w:ilvl w:val="0"/>
          <w:numId w:val="4"/>
        </w:numPr>
      </w:pPr>
      <w:r>
        <w:t xml:space="preserve">If the Follow Up Date is greater than today, then the account will be in the Follow Up Queue Only </w:t>
      </w:r>
    </w:p>
    <w:p w:rsidR="00E43E1B" w:rsidRDefault="00CF79DB" w:rsidP="00E43E1B">
      <w:r>
        <w:t xml:space="preserve">Question: When is the account removed from the follow up queue? </w:t>
      </w:r>
    </w:p>
    <w:p w:rsidR="00E43E1B" w:rsidRDefault="00E43E1B" w:rsidP="00E43E1B">
      <w:pPr>
        <w:rPr>
          <w:sz w:val="28"/>
          <w:szCs w:val="28"/>
        </w:rPr>
      </w:pPr>
      <w:r w:rsidRPr="004B649D">
        <w:rPr>
          <w:i/>
          <w:sz w:val="28"/>
          <w:szCs w:val="28"/>
        </w:rPr>
        <w:t xml:space="preserve">All Accounts </w:t>
      </w:r>
      <w:r w:rsidR="004B649D" w:rsidRPr="004B649D">
        <w:rPr>
          <w:i/>
          <w:sz w:val="28"/>
          <w:szCs w:val="28"/>
        </w:rPr>
        <w:t>Queue:</w:t>
      </w:r>
      <w:r w:rsidRPr="004B649D">
        <w:rPr>
          <w:i/>
          <w:sz w:val="28"/>
          <w:szCs w:val="28"/>
        </w:rPr>
        <w:t xml:space="preserve"> </w:t>
      </w:r>
      <w:r w:rsidRPr="004B649D">
        <w:rPr>
          <w:sz w:val="28"/>
          <w:szCs w:val="28"/>
        </w:rPr>
        <w:t xml:space="preserve">All the accounts assigned to a Financial Counselor </w:t>
      </w:r>
      <w:r w:rsidR="005311D8">
        <w:rPr>
          <w:sz w:val="28"/>
          <w:szCs w:val="28"/>
        </w:rPr>
        <w:t xml:space="preserve">regardless if the account is delinquent or any follow up date is set. </w:t>
      </w:r>
    </w:p>
    <w:p w:rsidR="005311D8" w:rsidRPr="004B649D" w:rsidRDefault="005311D8" w:rsidP="00E43E1B">
      <w:pPr>
        <w:rPr>
          <w:i/>
          <w:sz w:val="28"/>
          <w:szCs w:val="28"/>
        </w:rPr>
      </w:pPr>
      <w:r w:rsidRPr="005311D8">
        <w:rPr>
          <w:i/>
          <w:sz w:val="28"/>
          <w:szCs w:val="28"/>
        </w:rPr>
        <w:t>Worked Today Queue:</w:t>
      </w:r>
      <w:r>
        <w:rPr>
          <w:sz w:val="28"/>
          <w:szCs w:val="28"/>
        </w:rPr>
        <w:t xml:space="preserve"> All the Today’s accounts given a follow up date today. This queue will be cleared after today. </w:t>
      </w:r>
    </w:p>
    <w:p w:rsidR="00F26175" w:rsidRDefault="00F26175" w:rsidP="00E43E1B"/>
    <w:p w:rsidR="00F26175" w:rsidRDefault="00F26175" w:rsidP="00E43E1B"/>
    <w:p w:rsidR="00F26175" w:rsidRDefault="00F26175" w:rsidP="00E43E1B"/>
    <w:p w:rsidR="00F26175" w:rsidRDefault="00F26175" w:rsidP="00E43E1B"/>
    <w:p w:rsidR="00F26175" w:rsidRDefault="00F26175" w:rsidP="00E43E1B"/>
    <w:p w:rsidR="00F26175" w:rsidRDefault="00F26175" w:rsidP="00E43E1B"/>
    <w:p w:rsidR="00F26175" w:rsidRDefault="00F26175" w:rsidP="00E43E1B"/>
    <w:p w:rsidR="00F26175" w:rsidRDefault="00F26175" w:rsidP="00E43E1B"/>
    <w:p w:rsidR="00E43E1B" w:rsidRPr="00F26175" w:rsidRDefault="00F26175" w:rsidP="00E43E1B">
      <w:pPr>
        <w:rPr>
          <w:sz w:val="24"/>
          <w:u w:val="single"/>
        </w:rPr>
      </w:pPr>
      <w:r w:rsidRPr="00F26175">
        <w:rPr>
          <w:sz w:val="24"/>
          <w:u w:val="single"/>
        </w:rPr>
        <w:lastRenderedPageBreak/>
        <w:t xml:space="preserve">Illustration of the Queues: </w:t>
      </w:r>
    </w:p>
    <w:p w:rsidR="00F26175" w:rsidRDefault="00F26175" w:rsidP="00E43E1B">
      <w:r>
        <w:rPr>
          <w:noProof/>
        </w:rPr>
        <w:drawing>
          <wp:inline distT="0" distB="0" distL="0" distR="0" wp14:anchorId="2E2BEBCF" wp14:editId="4E08BC40">
            <wp:extent cx="5943600" cy="3669030"/>
            <wp:effectExtent l="19050" t="19050" r="1905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F26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6E6A"/>
    <w:multiLevelType w:val="hybridMultilevel"/>
    <w:tmpl w:val="6C601CF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BC16F2"/>
    <w:multiLevelType w:val="hybridMultilevel"/>
    <w:tmpl w:val="FA5ADB5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814084"/>
    <w:multiLevelType w:val="hybridMultilevel"/>
    <w:tmpl w:val="F3DA75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4E57A5"/>
    <w:multiLevelType w:val="hybridMultilevel"/>
    <w:tmpl w:val="54F24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51698A"/>
    <w:multiLevelType w:val="hybridMultilevel"/>
    <w:tmpl w:val="D2A4542A"/>
    <w:lvl w:ilvl="0" w:tplc="0BF899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A071F"/>
    <w:multiLevelType w:val="hybridMultilevel"/>
    <w:tmpl w:val="E78811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EA6BAD"/>
    <w:multiLevelType w:val="hybridMultilevel"/>
    <w:tmpl w:val="F35490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5335D1"/>
    <w:multiLevelType w:val="hybridMultilevel"/>
    <w:tmpl w:val="8CCA88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840098"/>
    <w:multiLevelType w:val="hybridMultilevel"/>
    <w:tmpl w:val="784C6E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0E24CF"/>
    <w:multiLevelType w:val="hybridMultilevel"/>
    <w:tmpl w:val="34B800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09368C"/>
    <w:multiLevelType w:val="hybridMultilevel"/>
    <w:tmpl w:val="27F8A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601F11"/>
    <w:multiLevelType w:val="hybridMultilevel"/>
    <w:tmpl w:val="F64EA8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62315F"/>
    <w:multiLevelType w:val="hybridMultilevel"/>
    <w:tmpl w:val="98C2DA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81384D"/>
    <w:multiLevelType w:val="hybridMultilevel"/>
    <w:tmpl w:val="1786E87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7D4A6286"/>
    <w:multiLevelType w:val="hybridMultilevel"/>
    <w:tmpl w:val="567654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14"/>
  </w:num>
  <w:num w:numId="5">
    <w:abstractNumId w:val="8"/>
  </w:num>
  <w:num w:numId="6">
    <w:abstractNumId w:val="6"/>
  </w:num>
  <w:num w:numId="7">
    <w:abstractNumId w:val="0"/>
  </w:num>
  <w:num w:numId="8">
    <w:abstractNumId w:val="13"/>
  </w:num>
  <w:num w:numId="9">
    <w:abstractNumId w:val="9"/>
  </w:num>
  <w:num w:numId="10">
    <w:abstractNumId w:val="10"/>
  </w:num>
  <w:num w:numId="11">
    <w:abstractNumId w:val="1"/>
  </w:num>
  <w:num w:numId="12">
    <w:abstractNumId w:val="11"/>
  </w:num>
  <w:num w:numId="13">
    <w:abstractNumId w:val="5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6C9"/>
    <w:rsid w:val="001E638C"/>
    <w:rsid w:val="001F0EA9"/>
    <w:rsid w:val="00282742"/>
    <w:rsid w:val="00304421"/>
    <w:rsid w:val="003D76C9"/>
    <w:rsid w:val="00433C24"/>
    <w:rsid w:val="004620C8"/>
    <w:rsid w:val="0048479B"/>
    <w:rsid w:val="004B649D"/>
    <w:rsid w:val="00514484"/>
    <w:rsid w:val="005311D8"/>
    <w:rsid w:val="00533E19"/>
    <w:rsid w:val="006D142A"/>
    <w:rsid w:val="00765EE7"/>
    <w:rsid w:val="007D5E51"/>
    <w:rsid w:val="009324E9"/>
    <w:rsid w:val="00950044"/>
    <w:rsid w:val="00A11D57"/>
    <w:rsid w:val="00A16739"/>
    <w:rsid w:val="00AD3E56"/>
    <w:rsid w:val="00B31FC5"/>
    <w:rsid w:val="00B35D1C"/>
    <w:rsid w:val="00B773C7"/>
    <w:rsid w:val="00B83310"/>
    <w:rsid w:val="00C4385E"/>
    <w:rsid w:val="00CF79DB"/>
    <w:rsid w:val="00D74F0D"/>
    <w:rsid w:val="00D81548"/>
    <w:rsid w:val="00DB1104"/>
    <w:rsid w:val="00DE05D2"/>
    <w:rsid w:val="00DF7FAA"/>
    <w:rsid w:val="00E42370"/>
    <w:rsid w:val="00E43E1B"/>
    <w:rsid w:val="00EC5C1B"/>
    <w:rsid w:val="00F26175"/>
    <w:rsid w:val="00FD3D0C"/>
    <w:rsid w:val="00FE3054"/>
    <w:rsid w:val="00FF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87AF"/>
  <w15:chartTrackingRefBased/>
  <w15:docId w15:val="{A0A298E9-E66F-4392-B7AC-50B77D00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21st Mortgage Corporation</Company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Danielle Ellison</dc:creator>
  <cp:keywords/>
  <dc:description/>
  <cp:lastModifiedBy>Danielle Ellison</cp:lastModifiedBy>
  <cp:revision>31</cp:revision>
  <dcterms:created xsi:type="dcterms:W3CDTF">2019-05-03T14:44:00Z</dcterms:created>
  <dcterms:modified xsi:type="dcterms:W3CDTF">2019-05-03T19:00:00Z</dcterms:modified>
</cp:coreProperties>
</file>