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DBADCEC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293717">
        <w:rPr>
          <w:rFonts w:ascii="Arial" w:hAnsi="Arial" w:cs="Arial"/>
          <w:b/>
          <w:bCs/>
          <w:sz w:val="28"/>
          <w:szCs w:val="28"/>
        </w:rPr>
        <w:t>18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293717">
        <w:rPr>
          <w:rFonts w:ascii="Arial" w:hAnsi="Arial" w:cs="Arial"/>
          <w:b/>
          <w:bCs/>
          <w:sz w:val="28"/>
          <w:szCs w:val="28"/>
        </w:rPr>
        <w:t>09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293717">
        <w:rPr>
          <w:rFonts w:ascii="Arial" w:hAnsi="Arial" w:cs="Arial"/>
          <w:b/>
          <w:bCs/>
          <w:sz w:val="28"/>
          <w:szCs w:val="28"/>
        </w:rPr>
        <w:t>2024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1830"/>
        <w:gridCol w:w="6365"/>
      </w:tblGrid>
      <w:tr w:rsidR="1DE88AFB" w14:paraId="600E640D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98FFE3" w14:textId="7ACE074D" w:rsidR="1DE88AFB" w:rsidRDefault="1DE88AFB" w:rsidP="1DE88AF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1DE88AFB">
              <w:rPr>
                <w:rFonts w:ascii="Arial" w:eastAsia="Arial" w:hAnsi="Arial" w:cs="Arial"/>
                <w:sz w:val="26"/>
                <w:szCs w:val="26"/>
              </w:rPr>
              <w:t>Número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C577A7" w14:textId="4ABCDE12" w:rsidR="1DE88AFB" w:rsidRDefault="1DE88AFB" w:rsidP="1DE88AF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1DE88AFB">
              <w:rPr>
                <w:rFonts w:ascii="Arial" w:eastAsia="Arial" w:hAnsi="Arial" w:cs="Arial"/>
                <w:sz w:val="26"/>
                <w:szCs w:val="26"/>
              </w:rPr>
              <w:t xml:space="preserve">Tipo </w:t>
            </w:r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94C364" w14:textId="60DA7772" w:rsidR="1DE88AFB" w:rsidRDefault="1DE88AFB" w:rsidP="1DE88AF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1DE88AFB">
              <w:rPr>
                <w:rFonts w:ascii="Arial" w:eastAsia="Arial" w:hAnsi="Arial" w:cs="Arial"/>
                <w:sz w:val="26"/>
                <w:szCs w:val="26"/>
              </w:rPr>
              <w:t xml:space="preserve">Descrição </w:t>
            </w:r>
          </w:p>
        </w:tc>
      </w:tr>
      <w:tr w:rsidR="1DE88AFB" w14:paraId="6ADF6299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34B325" w14:textId="6BDF13F8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RNF01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A7BD11" w14:textId="77F7106A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Usabilidade</w:t>
            </w:r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29CC32" w14:textId="301F23BB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 xml:space="preserve">A interface deverá permitir navegação intuitiva, com menus acessíveis em no máximo 3 cliques a partir da página inicial. Todos os elementos interativos devem ser claramente identificáveis e ter feedback visual ao serem clicados. </w:t>
            </w:r>
          </w:p>
        </w:tc>
      </w:tr>
      <w:tr w:rsidR="1DE88AFB" w14:paraId="26999D59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BB0C06" w14:textId="3D96DE3D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RNF02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03BEA" w14:textId="24EDDFEA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F56EB" w14:textId="02CA8E59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 xml:space="preserve">O aplicativo deve implementar medidas de segurança; proteção </w:t>
            </w:r>
            <w:proofErr w:type="gramStart"/>
            <w:r w:rsidR="001E41CD" w:rsidRPr="1DE88AFB">
              <w:rPr>
                <w:rFonts w:ascii="Arial" w:eastAsia="Arial" w:hAnsi="Arial" w:cs="Arial"/>
                <w:sz w:val="20"/>
                <w:szCs w:val="20"/>
              </w:rPr>
              <w:t>contra</w:t>
            </w:r>
            <w:r w:rsidR="001E41CD">
              <w:rPr>
                <w:rFonts w:ascii="Arial" w:eastAsia="Arial" w:hAnsi="Arial" w:cs="Arial"/>
                <w:sz w:val="20"/>
                <w:szCs w:val="20"/>
              </w:rPr>
              <w:t xml:space="preserve"> ataques</w:t>
            </w:r>
            <w:proofErr w:type="gramEnd"/>
            <w:r w:rsidRPr="1DE88AFB">
              <w:rPr>
                <w:rFonts w:ascii="Arial" w:eastAsia="Arial" w:hAnsi="Arial" w:cs="Arial"/>
                <w:sz w:val="20"/>
                <w:szCs w:val="20"/>
              </w:rPr>
              <w:t xml:space="preserve"> de injeção de SQL e XSS; uso de HTTPS para todas as comunicações entre o cliente e o servidor; limitação de tentativas de login, bloqueando temporariamente a conta após 3 tentativas malsucedidas em um período de 10 minutos. </w:t>
            </w:r>
          </w:p>
        </w:tc>
      </w:tr>
      <w:tr w:rsidR="1DE88AFB" w14:paraId="227A61DD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97F930" w14:textId="0D695474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RNF03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BEB8CF" w14:textId="063D05B6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Eficiência</w:t>
            </w:r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3E14D3" w14:textId="29EC829E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 xml:space="preserve">O sistema deve ser capaz de processar no mínimo 100 requisições por minuto, garantindo um tempo de resposta inferior a 2 segundos para cada requisição. </w:t>
            </w:r>
          </w:p>
        </w:tc>
      </w:tr>
      <w:tr w:rsidR="1DE88AFB" w14:paraId="12450B2E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EE9CA7" w14:textId="45D2B659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RNF04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02949" w14:textId="24242EE2" w:rsidR="1DE88AFB" w:rsidRDefault="1DE88AFB" w:rsidP="1DE88AFB">
            <w:pPr>
              <w:jc w:val="center"/>
            </w:pPr>
            <w:proofErr w:type="spellStart"/>
            <w:r w:rsidRPr="1DE88AFB">
              <w:rPr>
                <w:rFonts w:ascii="Arial" w:eastAsia="Arial" w:hAnsi="Arial" w:cs="Arial"/>
                <w:sz w:val="20"/>
                <w:szCs w:val="20"/>
              </w:rPr>
              <w:t>Dependabilidade</w:t>
            </w:r>
            <w:proofErr w:type="spellEnd"/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699B4" w14:textId="037A1DF5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 xml:space="preserve">O sistema deve estar disponível 24 horas por dia, 7 dias por semana, com uma taxa de </w:t>
            </w:r>
            <w:proofErr w:type="spellStart"/>
            <w:r w:rsidRPr="1DE88AFB">
              <w:rPr>
                <w:rFonts w:ascii="Arial" w:eastAsia="Arial" w:hAnsi="Arial" w:cs="Arial"/>
                <w:sz w:val="20"/>
                <w:szCs w:val="20"/>
              </w:rPr>
              <w:t>uptime</w:t>
            </w:r>
            <w:proofErr w:type="spellEnd"/>
            <w:r w:rsidRPr="1DE88AFB">
              <w:rPr>
                <w:rFonts w:ascii="Arial" w:eastAsia="Arial" w:hAnsi="Arial" w:cs="Arial"/>
                <w:sz w:val="20"/>
                <w:szCs w:val="20"/>
              </w:rPr>
              <w:t xml:space="preserve"> mínima de 99,5% ao longo de um mês. </w:t>
            </w:r>
          </w:p>
        </w:tc>
      </w:tr>
      <w:tr w:rsidR="1DE88AFB" w14:paraId="477664EF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D2157A" w14:textId="584FEBE1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RNF05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D574F0" w14:textId="6F981AA7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Legislativo</w:t>
            </w:r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92E322" w14:textId="57584395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sistema deverá seguir regras do documento 10/2021 do Banco Central no que diz respeito à audibilidade das transações efetuadas. </w:t>
            </w:r>
          </w:p>
          <w:p w14:paraId="200F86DF" w14:textId="170FEB42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Deverá seguir também a Lei Geral de Proteção de Dados Pessoais (LGPD), principalmente do artigo 7 ao 16, que regem o gerenciamento de dados pessoais. </w:t>
            </w:r>
          </w:p>
          <w:p w14:paraId="0B3C9284" w14:textId="0B2FB92B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1DE88AFB" w14:paraId="203018EA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765861" w14:textId="249F5056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RNF06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EBF331" w14:textId="0909D728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Operacional</w:t>
            </w:r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950ECB" w14:textId="6AAF9000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produto deve ser instalável através da </w:t>
            </w:r>
            <w:proofErr w:type="spellStart"/>
            <w:r w:rsidRPr="1DE88AF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PlayStore</w:t>
            </w:r>
            <w:proofErr w:type="spellEnd"/>
            <w:r w:rsidRPr="1DE88AF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e/ou site do projeto. </w:t>
            </w:r>
          </w:p>
          <w:p w14:paraId="2AC5AAA6" w14:textId="75FCBF04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aplicativo deverá funcionar a partir das versões Android 11 e 12. </w:t>
            </w:r>
          </w:p>
        </w:tc>
      </w:tr>
      <w:tr w:rsidR="1DE88AFB" w14:paraId="1B452CF8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AB7119" w14:textId="490C677F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RNF07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F87810" w14:textId="77A3D0FD" w:rsidR="1DE88AFB" w:rsidRDefault="1DE88AFB" w:rsidP="1DE88AFB">
            <w:pPr>
              <w:jc w:val="center"/>
            </w:pPr>
            <w:proofErr w:type="spellStart"/>
            <w:r w:rsidRPr="1DE88AFB">
              <w:rPr>
                <w:rFonts w:ascii="Arial" w:eastAsia="Arial" w:hAnsi="Arial" w:cs="Arial"/>
                <w:sz w:val="20"/>
                <w:szCs w:val="20"/>
              </w:rPr>
              <w:t>Dependabilidade</w:t>
            </w:r>
            <w:proofErr w:type="spellEnd"/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2E830E" w14:textId="11B8AE15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sistema deve fazer log dos pagamentos autorizados via cartão de crédito em 24 horas, mesmo com falhas de energia ou de dispositivo. </w:t>
            </w:r>
          </w:p>
        </w:tc>
      </w:tr>
      <w:tr w:rsidR="1DE88AFB" w14:paraId="10647957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29DFC3" w14:textId="24499F3D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RNF08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DD93D9" w14:textId="25679DCD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Desenvolvimento</w:t>
            </w:r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7C7579" w14:textId="6FFCF20D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sistema deverá ser desenvolvido utilizando a linguagem Java, seguindo as melhores práticas de codificação e design de software, com ênfase em modularidade e testes automatizados. </w:t>
            </w:r>
          </w:p>
        </w:tc>
      </w:tr>
      <w:tr w:rsidR="1DE88AFB" w14:paraId="064A221B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0EEB8A" w14:textId="2437DD76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RNF10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4A96C5" w14:textId="374ED749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Acessibilidade</w:t>
            </w:r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063A5" w14:textId="509C8D8E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O aplicativo deve seguir as diretrizes de acessibilidade (WCAG 2.1) para garantir que usuários com deficiência possam navegar e utilizar todas as funcionalidades. Isso inclui suporte para leitores de tela, contraste adequado e navegação por teclado.</w:t>
            </w:r>
          </w:p>
        </w:tc>
      </w:tr>
      <w:tr w:rsidR="1DE88AFB" w14:paraId="3F6A2053" w14:textId="77777777" w:rsidTr="1DE88AF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91F95A" w14:textId="31A0176D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RNF11</w:t>
            </w: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D00ACF" w14:textId="1F5610AD" w:rsidR="1DE88AFB" w:rsidRDefault="1DE88AFB" w:rsidP="1DE88AFB">
            <w:pPr>
              <w:jc w:val="center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Performance</w:t>
            </w:r>
          </w:p>
        </w:tc>
        <w:tc>
          <w:tcPr>
            <w:tcW w:w="6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483991" w14:textId="3C467EDB" w:rsidR="1DE88AFB" w:rsidRDefault="1DE88AFB" w:rsidP="1DE88AFB">
            <w:pPr>
              <w:spacing w:line="276" w:lineRule="auto"/>
              <w:jc w:val="both"/>
            </w:pPr>
            <w:r w:rsidRPr="1DE88AFB">
              <w:rPr>
                <w:rFonts w:ascii="Arial" w:eastAsia="Arial" w:hAnsi="Arial" w:cs="Arial"/>
                <w:sz w:val="20"/>
                <w:szCs w:val="20"/>
              </w:rPr>
              <w:t>O sistema deve ser capaz de suportar até 10.000 usuários simultâneos sem degradação no desempenho, garantindo que o tempo de resposta não ultrapasse 3 segundos durante picos de uso.</w:t>
            </w:r>
          </w:p>
        </w:tc>
      </w:tr>
    </w:tbl>
    <w:p w14:paraId="4ABAA416" w14:textId="4D9E49E0" w:rsidR="004C0200" w:rsidRPr="00B6308C" w:rsidRDefault="001E41CD" w:rsidP="00A21973">
      <w:pPr>
        <w:pStyle w:val="Cabealho"/>
        <w:rPr>
          <w:rFonts w:ascii="Arial" w:hAnsi="Arial" w:cs="Arial"/>
          <w:sz w:val="28"/>
          <w:szCs w:val="28"/>
        </w:rPr>
      </w:pPr>
      <w:r w:rsidRPr="001E41CD">
        <w:rPr>
          <w:rFonts w:ascii="Arial" w:hAnsi="Arial" w:cs="Arial"/>
          <w:sz w:val="28"/>
          <w:szCs w:val="28"/>
          <w:highlight w:val="yellow"/>
        </w:rPr>
        <w:t>Nenhum usuário vai precisar de senha???</w:t>
      </w:r>
    </w:p>
    <w:sectPr w:rsidR="004C0200" w:rsidRPr="00B6308C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6CFDE" w14:textId="77777777" w:rsidR="00D15024" w:rsidRDefault="00D15024">
      <w:r>
        <w:separator/>
      </w:r>
    </w:p>
  </w:endnote>
  <w:endnote w:type="continuationSeparator" w:id="0">
    <w:p w14:paraId="458ADC14" w14:textId="77777777" w:rsidR="00D15024" w:rsidRDefault="00D15024">
      <w:r>
        <w:continuationSeparator/>
      </w:r>
    </w:p>
  </w:endnote>
  <w:endnote w:type="continuationNotice" w:id="1">
    <w:p w14:paraId="0CDD2A16" w14:textId="77777777" w:rsidR="00D15024" w:rsidRDefault="00D150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5ED69" w14:textId="77777777" w:rsidR="00D15024" w:rsidRDefault="00D15024">
      <w:r>
        <w:separator/>
      </w:r>
    </w:p>
  </w:footnote>
  <w:footnote w:type="continuationSeparator" w:id="0">
    <w:p w14:paraId="4BCD87DB" w14:textId="77777777" w:rsidR="00D15024" w:rsidRDefault="00D15024">
      <w:r>
        <w:continuationSeparator/>
      </w:r>
    </w:p>
  </w:footnote>
  <w:footnote w:type="continuationNotice" w:id="1">
    <w:p w14:paraId="3D3EABCB" w14:textId="77777777" w:rsidR="00D15024" w:rsidRDefault="00D150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752320">
    <w:abstractNumId w:val="4"/>
  </w:num>
  <w:num w:numId="2" w16cid:durableId="30424841">
    <w:abstractNumId w:val="1"/>
  </w:num>
  <w:num w:numId="3" w16cid:durableId="2061319249">
    <w:abstractNumId w:val="2"/>
  </w:num>
  <w:num w:numId="4" w16cid:durableId="337076703">
    <w:abstractNumId w:val="0"/>
  </w:num>
  <w:num w:numId="5" w16cid:durableId="260339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145D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1E41CD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371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A162B"/>
    <w:rsid w:val="003D586E"/>
    <w:rsid w:val="003E1359"/>
    <w:rsid w:val="003F5E02"/>
    <w:rsid w:val="00405EE8"/>
    <w:rsid w:val="004145AB"/>
    <w:rsid w:val="00414A40"/>
    <w:rsid w:val="00436E00"/>
    <w:rsid w:val="004530A9"/>
    <w:rsid w:val="00457608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38E8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0BF0"/>
    <w:rsid w:val="00661C6C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1EF5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52C95"/>
    <w:rsid w:val="00C52E57"/>
    <w:rsid w:val="00C61E8C"/>
    <w:rsid w:val="00C864D9"/>
    <w:rsid w:val="00C87965"/>
    <w:rsid w:val="00CB3AA6"/>
    <w:rsid w:val="00CC0415"/>
    <w:rsid w:val="00CD58B5"/>
    <w:rsid w:val="00CE6844"/>
    <w:rsid w:val="00D04392"/>
    <w:rsid w:val="00D04446"/>
    <w:rsid w:val="00D12C31"/>
    <w:rsid w:val="00D15024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87892"/>
    <w:rsid w:val="00F91FC1"/>
    <w:rsid w:val="00F93B15"/>
    <w:rsid w:val="00F97E4A"/>
    <w:rsid w:val="00FA696A"/>
    <w:rsid w:val="00FB1900"/>
    <w:rsid w:val="00FC70A9"/>
    <w:rsid w:val="00FD377B"/>
    <w:rsid w:val="00FE7EF8"/>
    <w:rsid w:val="0E3CE953"/>
    <w:rsid w:val="13766116"/>
    <w:rsid w:val="15417070"/>
    <w:rsid w:val="1DE88AFB"/>
    <w:rsid w:val="1F59DAEC"/>
    <w:rsid w:val="267D5C41"/>
    <w:rsid w:val="2C0F9AA6"/>
    <w:rsid w:val="302B723A"/>
    <w:rsid w:val="35D712F0"/>
    <w:rsid w:val="39FAF3CA"/>
    <w:rsid w:val="43960476"/>
    <w:rsid w:val="442E8126"/>
    <w:rsid w:val="4AFD1C8A"/>
    <w:rsid w:val="5080EC39"/>
    <w:rsid w:val="55CB7BBE"/>
    <w:rsid w:val="5E8571BE"/>
    <w:rsid w:val="6CAF8F03"/>
    <w:rsid w:val="787C8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F32BA8966FE0419D79B91530A732BB" ma:contentTypeVersion="4" ma:contentTypeDescription="Crie um novo documento." ma:contentTypeScope="" ma:versionID="a380bf974d84d106b543373cb583ddbc">
  <xsd:schema xmlns:xsd="http://www.w3.org/2001/XMLSchema" xmlns:xs="http://www.w3.org/2001/XMLSchema" xmlns:p="http://schemas.microsoft.com/office/2006/metadata/properties" xmlns:ns2="34d65aa0-273c-492b-bf47-31e56d34e4a3" targetNamespace="http://schemas.microsoft.com/office/2006/metadata/properties" ma:root="true" ma:fieldsID="1aa69f9c34f1faa7749dbb87c9f794a9" ns2:_="">
    <xsd:import namespace="34d65aa0-273c-492b-bf47-31e56d34e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65aa0-273c-492b-bf47-31e56d34e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D2F58E-CF02-47F1-86EC-C6B63A915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d65aa0-273c-492b-bf47-31e56d34e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359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Veloso</cp:lastModifiedBy>
  <cp:revision>17</cp:revision>
  <cp:lastPrinted>2004-02-18T23:29:00Z</cp:lastPrinted>
  <dcterms:created xsi:type="dcterms:W3CDTF">2021-07-29T21:52:00Z</dcterms:created>
  <dcterms:modified xsi:type="dcterms:W3CDTF">2024-09-19T18:14:00Z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0x010100B8F32BA8966FE0419D79B91530A732BB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