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5B25064F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>Pytilia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396335">
              <w:rPr>
                <w:rFonts w:ascii="Blinker" w:eastAsia="Blinker" w:hAnsi="Blinker" w:cs="Blinker"/>
                <w:color w:val="46464E"/>
                <w:szCs w:val="22"/>
              </w:rPr>
              <w:t xml:space="preserve">talking with yous in the events and fairs in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opprotunity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 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54112FB4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4ED673DF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am extremely skilled with both Java and SQL,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experience in the low-level architecture of computers, having achieved a 90% in a relevant module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I have also poured many hours into Cybersecurity with Generative AI, using existing software to train and limit-test models, trying to discover common vunlerabilities in the world’s quickest growing IT sector.</w:t>
            </w:r>
          </w:p>
          <w:p w14:paraId="5CE77F45" w14:textId="227EE711" w:rsidR="00DD5F82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appreciation for 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Pytilia.  I have looked into 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unique business practices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such as 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5875F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DMCA approach to developing microservices in a rapid way, while minimising drawbacks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was excited to hear </w:t>
            </w:r>
            <w:r w:rsidR="00CE2A8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that</w:t>
            </w:r>
            <w:r w:rsidR="00F67086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CE2A8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Pytilia was one of the winners of the </w:t>
            </w:r>
            <w:r w:rsidR="00CE2A84" w:rsidRPr="00CE2A8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2021 Digital Security by Design </w:t>
            </w:r>
            <w:r w:rsidR="00CE2A8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competition through 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your</w:t>
            </w:r>
            <w:r w:rsidR="00CE2A84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innovations on CHERI </w:t>
            </w:r>
            <w:r w:rsidR="00396335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via the DPDK Library. I was amazed by your ingenious use of DSbD to change the fundamental, low-level qualities of hardware for better results.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1BD674A3" w14:textId="402ABF7E" w:rsidR="00DD5F82" w:rsidRPr="005A118E" w:rsidRDefault="00396335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Pytilia Limited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396335">
              <w:rPr>
                <w:rFonts w:ascii="Blinker" w:eastAsia="Blinker" w:hAnsi="Blinker" w:cs="Blinker"/>
                <w:color w:val="46464E"/>
                <w:szCs w:val="22"/>
              </w:rPr>
              <w:t>Unit 6A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 xml:space="preserve">, </w:t>
            </w:r>
            <w:r w:rsidRPr="00396335">
              <w:rPr>
                <w:rFonts w:ascii="Blinker" w:eastAsia="Blinker" w:hAnsi="Blinker" w:cs="Blinker"/>
                <w:color w:val="46464E"/>
                <w:szCs w:val="22"/>
              </w:rPr>
              <w:t>Weavers Court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396335">
              <w:rPr>
                <w:rFonts w:ascii="Blinker" w:eastAsia="Blinker" w:hAnsi="Blinker" w:cs="Blinker"/>
                <w:color w:val="46464E"/>
                <w:szCs w:val="22"/>
              </w:rPr>
              <w:t>Linfield Rd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396335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</w:t>
            </w:r>
            <w:r w:rsidRPr="00396335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396335">
              <w:rPr>
                <w:rFonts w:ascii="Blinker" w:eastAsia="Blinker" w:hAnsi="Blinker" w:cs="Blinker"/>
                <w:color w:val="46464E"/>
                <w:szCs w:val="22"/>
              </w:rPr>
              <w:t>BT12 5GH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204E4" w14:textId="77777777" w:rsidR="006F5D8F" w:rsidRPr="005A118E" w:rsidRDefault="006F5D8F" w:rsidP="00F316AD">
      <w:r w:rsidRPr="005A118E">
        <w:separator/>
      </w:r>
    </w:p>
  </w:endnote>
  <w:endnote w:type="continuationSeparator" w:id="0">
    <w:p w14:paraId="69455BB2" w14:textId="77777777" w:rsidR="006F5D8F" w:rsidRPr="005A118E" w:rsidRDefault="006F5D8F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35710" w14:textId="77777777" w:rsidR="006F5D8F" w:rsidRPr="005A118E" w:rsidRDefault="006F5D8F" w:rsidP="00F316AD">
      <w:r w:rsidRPr="005A118E">
        <w:separator/>
      </w:r>
    </w:p>
  </w:footnote>
  <w:footnote w:type="continuationSeparator" w:id="0">
    <w:p w14:paraId="65E34BD2" w14:textId="77777777" w:rsidR="006F5D8F" w:rsidRPr="005A118E" w:rsidRDefault="006F5D8F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D12DA"/>
    <w:rsid w:val="003019B2"/>
    <w:rsid w:val="0034687F"/>
    <w:rsid w:val="0034688D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75F9"/>
    <w:rsid w:val="005A118E"/>
    <w:rsid w:val="00600EB0"/>
    <w:rsid w:val="00605A5B"/>
    <w:rsid w:val="00647FBF"/>
    <w:rsid w:val="006563FA"/>
    <w:rsid w:val="006A1B48"/>
    <w:rsid w:val="006B1FC6"/>
    <w:rsid w:val="006C60E6"/>
    <w:rsid w:val="006E70D3"/>
    <w:rsid w:val="006F5D8F"/>
    <w:rsid w:val="00767EFB"/>
    <w:rsid w:val="007B0F94"/>
    <w:rsid w:val="007E0A73"/>
    <w:rsid w:val="00951C4B"/>
    <w:rsid w:val="009E3C0B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D50FD"/>
    <w:rsid w:val="00CE2A84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600EB0"/>
    <w:rsid w:val="00647FBF"/>
    <w:rsid w:val="00767EFB"/>
    <w:rsid w:val="009E0D31"/>
    <w:rsid w:val="00B27A93"/>
    <w:rsid w:val="00B755FB"/>
    <w:rsid w:val="00BB69E8"/>
    <w:rsid w:val="00CD7E1D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2</cp:revision>
  <dcterms:created xsi:type="dcterms:W3CDTF">2024-10-21T22:00:00Z</dcterms:created>
  <dcterms:modified xsi:type="dcterms:W3CDTF">2024-10-21T22:00:00Z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