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2al4ifc5o063" w:id="0"/>
      <w:bookmarkEnd w:id="0"/>
      <w:r w:rsidDel="00000000" w:rsidR="00000000" w:rsidRPr="00000000">
        <w:rPr>
          <w:b w:val="1"/>
          <w:sz w:val="34"/>
          <w:szCs w:val="34"/>
          <w:rtl w:val="0"/>
        </w:rPr>
        <w:t xml:space="preserve">Overcoming Analysis Paralysis: Find Joy In Your Cybersecurity Journey</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xav4v2el0ihd" w:id="1"/>
      <w:bookmarkEnd w:id="1"/>
      <w:r w:rsidDel="00000000" w:rsidR="00000000" w:rsidRPr="00000000">
        <w:rPr>
          <w:b w:val="1"/>
          <w:sz w:val="34"/>
          <w:szCs w:val="34"/>
        </w:rPr>
        <w:drawing>
          <wp:inline distB="114300" distT="114300" distL="114300" distR="114300">
            <wp:extent cx="5943600" cy="3962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79qv8wukjerm" w:id="2"/>
      <w:bookmarkEnd w:id="2"/>
      <w:r w:rsidDel="00000000" w:rsidR="00000000" w:rsidRPr="00000000">
        <w:rPr>
          <w:b w:val="1"/>
          <w:sz w:val="34"/>
          <w:szCs w:val="34"/>
          <w:rtl w:val="0"/>
        </w:rPr>
        <w:t xml:space="preserve">The Struggle of Choosing the Right Path</w:t>
      </w:r>
    </w:p>
    <w:p w:rsidR="00000000" w:rsidDel="00000000" w:rsidP="00000000" w:rsidRDefault="00000000" w:rsidRPr="00000000" w14:paraId="00000004">
      <w:pPr>
        <w:spacing w:after="240" w:before="240" w:lineRule="auto"/>
        <w:rPr/>
      </w:pPr>
      <w:r w:rsidDel="00000000" w:rsidR="00000000" w:rsidRPr="00000000">
        <w:rPr>
          <w:rtl w:val="0"/>
        </w:rPr>
        <w:t xml:space="preserve">Many people in cybersecurity suffer from analysis paralysis. Sometimes it's important to take a step back and focus on what you enjoy in the field. I understand that not everyone has the luxury of following their passions or may not have any passion at all; however, spending weeks deliberating between options isn't productive. Sometimes, just choosing a path that seems fun and diving in is the best thing to do.</w:t>
      </w:r>
    </w:p>
    <w:p w:rsidR="00000000" w:rsidDel="00000000" w:rsidP="00000000" w:rsidRDefault="00000000" w:rsidRPr="00000000" w14:paraId="00000005">
      <w:pPr>
        <w:spacing w:after="240" w:before="240" w:lineRule="auto"/>
        <w:rPr/>
      </w:pPr>
      <w:r w:rsidDel="00000000" w:rsidR="00000000" w:rsidRPr="00000000">
        <w:rPr>
          <w:rtl w:val="0"/>
        </w:rPr>
        <w:t xml:space="preserve">Action is much better than inaction. It's not about constantly feeling like you're progressing; it's about actually making progress.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k2ssm84rc5l2" w:id="3"/>
      <w:bookmarkEnd w:id="3"/>
      <w:r w:rsidDel="00000000" w:rsidR="00000000" w:rsidRPr="00000000">
        <w:rPr>
          <w:b w:val="1"/>
          <w:sz w:val="34"/>
          <w:szCs w:val="34"/>
          <w:rtl w:val="0"/>
        </w:rPr>
        <w:t xml:space="preserve">The Dilemma with Choosing Certifications</w:t>
      </w:r>
    </w:p>
    <w:p w:rsidR="00000000" w:rsidDel="00000000" w:rsidP="00000000" w:rsidRDefault="00000000" w:rsidRPr="00000000" w14:paraId="00000007">
      <w:pPr>
        <w:spacing w:after="240" w:before="240" w:lineRule="auto"/>
        <w:rPr/>
      </w:pPr>
      <w:r w:rsidDel="00000000" w:rsidR="00000000" w:rsidRPr="00000000">
        <w:rPr>
          <w:rtl w:val="0"/>
        </w:rPr>
        <w:t xml:space="preserve">I'm writing this because I often get people who write, like, 600-word emails to me asking whether CompTIA Security+ or CompTIA Network+ is better, for example. It becomes apparent they've been "researching" and contemplating this decision for weeks. I'm inclined to reply:</w:t>
      </w:r>
    </w:p>
    <w:p w:rsidR="00000000" w:rsidDel="00000000" w:rsidP="00000000" w:rsidRDefault="00000000" w:rsidRPr="00000000" w14:paraId="00000008">
      <w:pPr>
        <w:spacing w:after="240" w:before="240" w:lineRule="auto"/>
        <w:rPr/>
      </w:pPr>
      <w:r w:rsidDel="00000000" w:rsidR="00000000" w:rsidRPr="00000000">
        <w:rPr>
          <w:rtl w:val="0"/>
        </w:rPr>
        <w:t xml:space="preserve">"CompTIA Security+ is better for cybersecurity."</w:t>
      </w:r>
    </w:p>
    <w:p w:rsidR="00000000" w:rsidDel="00000000" w:rsidP="00000000" w:rsidRDefault="00000000" w:rsidRPr="00000000" w14:paraId="00000009">
      <w:pPr>
        <w:spacing w:after="240" w:before="240" w:lineRule="auto"/>
        <w:rPr/>
      </w:pPr>
      <w:r w:rsidDel="00000000" w:rsidR="00000000" w:rsidRPr="00000000">
        <w:rPr>
          <w:rtl w:val="0"/>
        </w:rPr>
        <w:t xml:space="preserve">But when I really think about it, that's the practical advice I'd likely give, not the genuine advice I'd want to offer. The genuine advice is more like:</w:t>
      </w:r>
    </w:p>
    <w:p w:rsidR="00000000" w:rsidDel="00000000" w:rsidP="00000000" w:rsidRDefault="00000000" w:rsidRPr="00000000" w14:paraId="0000000A">
      <w:pPr>
        <w:spacing w:after="240" w:before="240" w:lineRule="auto"/>
        <w:rPr/>
      </w:pPr>
      <w:r w:rsidDel="00000000" w:rsidR="00000000" w:rsidRPr="00000000">
        <w:rPr>
          <w:rtl w:val="0"/>
        </w:rPr>
        <w:t xml:space="preserve">"Choose whichever appeals to you the most, and go with that."</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yjuu1zlgglnv" w:id="4"/>
      <w:bookmarkEnd w:id="4"/>
      <w:r w:rsidDel="00000000" w:rsidR="00000000" w:rsidRPr="00000000">
        <w:rPr>
          <w:b w:val="1"/>
          <w:sz w:val="34"/>
          <w:szCs w:val="34"/>
          <w:rtl w:val="0"/>
        </w:rPr>
        <w:t xml:space="preserve">Indecision Can Hold You Back</w:t>
      </w:r>
    </w:p>
    <w:p w:rsidR="00000000" w:rsidDel="00000000" w:rsidP="00000000" w:rsidRDefault="00000000" w:rsidRPr="00000000" w14:paraId="0000000C">
      <w:pPr>
        <w:spacing w:after="240" w:before="240" w:lineRule="auto"/>
        <w:rPr/>
      </w:pPr>
      <w:r w:rsidDel="00000000" w:rsidR="00000000" w:rsidRPr="00000000">
        <w:rPr>
          <w:rtl w:val="0"/>
        </w:rPr>
        <w:t xml:space="preserve">If I always thought about things like this:</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tl w:val="0"/>
        </w:rPr>
        <w:t xml:space="preserve">"Which bug bounty program should I contribute to?"</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"Should I learn Bash or Powershell?"</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"Should I focus more on Windows or Linux?"</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rtl w:val="0"/>
        </w:rPr>
        <w:t xml:space="preserve">"Should I learn programming, what language?"</w:t>
      </w:r>
    </w:p>
    <w:p w:rsidR="00000000" w:rsidDel="00000000" w:rsidP="00000000" w:rsidRDefault="00000000" w:rsidRPr="00000000" w14:paraId="00000011">
      <w:pPr>
        <w:spacing w:after="240" w:before="240" w:lineRule="auto"/>
        <w:rPr/>
      </w:pPr>
      <w:r w:rsidDel="00000000" w:rsidR="00000000" w:rsidRPr="00000000">
        <w:rPr>
          <w:rtl w:val="0"/>
        </w:rPr>
        <w:t xml:space="preserve">I honestly don't know where I'd be. I've never functioned like that, at all. I just did what I found fun and became immersed in it because I liked it. Even to this day, to some extent, it's true. I never had the mindset:</w:t>
      </w:r>
    </w:p>
    <w:p w:rsidR="00000000" w:rsidDel="00000000" w:rsidP="00000000" w:rsidRDefault="00000000" w:rsidRPr="00000000" w14:paraId="00000012">
      <w:pPr>
        <w:spacing w:after="240" w:before="240" w:lineRule="auto"/>
        <w:rPr/>
      </w:pPr>
      <w:r w:rsidDel="00000000" w:rsidR="00000000" w:rsidRPr="00000000">
        <w:rPr>
          <w:rtl w:val="0"/>
        </w:rPr>
        <w:t xml:space="preserve">"Today, I am learning programming because it will be more likely to land me a job."</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5qhg916ksq8" w:id="5"/>
      <w:bookmarkEnd w:id="5"/>
      <w:r w:rsidDel="00000000" w:rsidR="00000000" w:rsidRPr="00000000">
        <w:rPr>
          <w:b w:val="1"/>
          <w:sz w:val="34"/>
          <w:szCs w:val="34"/>
          <w:rtl w:val="0"/>
        </w:rPr>
        <w:t xml:space="preserve">Making the Choice that Suits You</w:t>
      </w:r>
    </w:p>
    <w:p w:rsidR="00000000" w:rsidDel="00000000" w:rsidP="00000000" w:rsidRDefault="00000000" w:rsidRPr="00000000" w14:paraId="00000014">
      <w:pPr>
        <w:spacing w:after="240" w:before="240" w:lineRule="auto"/>
        <w:rPr/>
      </w:pPr>
      <w:r w:rsidDel="00000000" w:rsidR="00000000" w:rsidRPr="00000000">
        <w:rPr>
          <w:rtl w:val="0"/>
        </w:rPr>
        <w:t xml:space="preserve">It sounds cliché, but when I find myself in those dilemmas, I just choose what sounds more suitable or appealing to me. It may not be the most practical advice, but it's certainly the most viable in the long term because you're far more likely to stick with something you enjoy doing rather than doing it for other external reasons.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euuk27zc0xvi" w:id="6"/>
      <w:bookmarkEnd w:id="6"/>
      <w:r w:rsidDel="00000000" w:rsidR="00000000" w:rsidRPr="00000000">
        <w:rPr>
          <w:b w:val="1"/>
          <w:sz w:val="34"/>
          <w:szCs w:val="34"/>
          <w:rtl w:val="0"/>
        </w:rPr>
        <w:t xml:space="preserve">Conclusion</w:t>
      </w:r>
    </w:p>
    <w:p w:rsidR="00000000" w:rsidDel="00000000" w:rsidP="00000000" w:rsidRDefault="00000000" w:rsidRPr="00000000" w14:paraId="00000016">
      <w:pPr>
        <w:spacing w:after="240" w:before="240" w:lineRule="auto"/>
        <w:rPr/>
      </w:pPr>
      <w:r w:rsidDel="00000000" w:rsidR="00000000" w:rsidRPr="00000000">
        <w:rPr>
          <w:rtl w:val="0"/>
        </w:rPr>
        <w:t xml:space="preserve">In the world of cybersecurity, it's common for professionals to experience analysis paralysis. The task of choosing the correct path can be overwhelming. However, it's important to remember that taking action is better than staying in a state of inaction. Choose a path that genuinely appeals to you, and you'll be far more likely to stick with it and make real progress. Stop overanalyzing and start enjoying the journey.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