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left"/>
        <w:rPr/>
      </w:pPr>
      <w:r>
        <w:rPr>
          <w:lang w:val="es-ES"/>
        </w:rPr>
        <w:t xml:space="preserve"> Sistema de Gestión de Mueblería - Documentación Técnica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Bibliotecas Utilizadas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utiliza un conjunto esencial de bibliotecas de C++ para proporcionar su funcionalidad: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Bibliotecas Principales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iostream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Proporciona la funcionalidad básica de entrada/salida para la interacción con el usuario a través de la consola. Se utiliza extensivamente en la interfaz de usuario para mostrar menús, recibir datos y presentar información.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pqxx/pqxx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 la biblioteca oficial de C++ para PostgreSQL, que permite una interacción robusta con la base de datos. En este sistema, se utiliza para gestionar todas las operaciones relacionadas con el almacenamiento y recuperación de datos de muebles, clientes, órde</w:t>
      </w:r>
      <w:r>
        <w:rPr>
          <w:lang w:val="es-ES"/>
        </w:rPr>
        <w:t xml:space="preserve">nes de compra y proveedores.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Bibliotecas Adicionales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hace uso de varias bibliotecas estándar de C++ para mejorar su funcionalidad: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`string`: Para el procesamiento de texto y validaciones de entrada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`sstream`: Para conversiones de tipos y manejo de entrada/salida en memoria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`iomanip`: Para el formateo de números decimales en precios y dimensiones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`algorithm`: Para operaciones de validación y búsqueda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`set`: Para manejar colecciones únicas de datos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`vector`: Para el manejo de colecciones dinámicas, especialmente en la gestión de maderas y muebles seleccionados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Funciones de Utilidad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Funciones de Interfaz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`void limpiarConsola()`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Mantiene una interfaz limpia y profesional, utilizando el comando "clear" para sistemas Unix/Linux.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`void pausa()`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Implementa una pausa en la ejecución, mejorando la experiencia de usuario al permitir la lectura de mensajes antes de continuar.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Funciones de Validación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implementa un robusto conjunto de funciones de validación: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`bool esNumeroTelefono(const string&amp; str)`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Asegura que los números telefónicos: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 estén vacíos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Contengan solo dígitos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`bool validarFecha(const string&amp; fecha)`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Implementa una validación completa de fechas que: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Verifica el formato YYYY-MM-DD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 rangos de años (2024-2100)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Considera meses y días válidos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Maneja años bisiestos correctamente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`bool esTextoValido(const string&amp; str, size_t minLen, size_t maxLen)`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Valida que el texto ingresado: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Cumpla con la longitud mínima requerida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 exceda la longitud máxima permitida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Estructura de la Base de Datos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implementa un modelo de datos que representa el negocio de una mueblería: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Maderas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ID único autogenerado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Nombre único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Dureza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Relación con proveedores (muchos a muchos)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Proveedores de Madera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ID único autogenerado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Nombre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Teléfono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Relación con maderas mediante tabla intermedia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Muebles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ID único autogenerado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Nombre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Precio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Estado de promoción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Dimensiones (alto, ancho, profundidad)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Relación con maderas (muchos a muchos)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Clientes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ID único autogenerado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Nombre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Teléfono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Relación con órdenes de compra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Órdenes de Compra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ID único autogenerado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Cliente asociado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Fecha de pedido (automática)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Fecha de entrega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Dirección completa (calle, localidad, provincia)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Relación con muebles mediante tabla de detalle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Normalización de la Base de Datos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Primera Forma Normal (1NF)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diseño cumple con 1NF porque: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Cada tabla tiene una clave primaria única (SERIAL PRIMARY KEY)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 hay grupos repetitivos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Las relaciones muchos a muchos están normalizadas en tablas intermedias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Segunda Forma Normal (2NF)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diseño cumple con 2NF porque: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Cumple con 1NF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Todos los atributos no clave dependen completamente de la clave primaria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Las relaciones entre entidades se manejan mediante claves foráneas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Tercera Forma Normal (3NF)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diseño cumple con 3NF porque: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Cumple con 2NF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No hay dependencias transitivas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Los datos están organizados de manera que cada atributo depende directamente de la clave primaria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Funciones Principales del Sistema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Registro de Entidades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`void registrarMueble(connection &amp;c)`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Gestiona el registro completo de nuevos muebles: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Validación de nombre y precio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Control de dimensiones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Asociación con maderas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Manejo de transacciones para mantener la integridad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`void registrarOrdenCompra(connection &amp;c)`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Implementa el registro de órdenes de compra: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Validación de cliente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Control de fechas de entrega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Registro de dirección completa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Selección de muebles y cantidades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Cálculo de totales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`void registrarProveedorMadera(connection &amp;c)`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Maneja el registro de proveedores: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Validación de nombre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Control de formato de teléfono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Verificación de unicidad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Consultas del Sistema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Todas las funciones de consulta implementan: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Joins optimizados para relacionar la información necesaria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Agrupaciones efectivas para mostrar datos relacionados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Formatos de salida claros usando caracteres Unicode para mejor presentación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Manejo adecuado de casos nulos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Consideraciones de Diseño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Manejo de Transacciones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implementa un manejo robusto de transacciones usando la clase `work` de pqxx: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work W(c);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try {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// Operaciones de escritura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W.commit();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} catch (const exception &amp;e) {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// Manejo de errores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throw;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}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Validación de Datos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Implementa múltiples capas de validación: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Validación de entrada de usuario con funciones específicas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Validación de reglas de negocio (fechas, cantidades, etc.)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Restricciones de base de datos (UNIQUE, CHECK, etc.)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Manejo de referencias y relaciones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Interfaz de Usuario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Presenta una interfaz profesional con: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Menús jerárquicos usando caracteres Unicode para bordes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Retroalimentación clara usando símbolos (✔, ✘, ⚡)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Formato consistente para valores monetarios y medidas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Manejo amigable de errores con mensajes descriptivos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Análisis de Consultas SQL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Análisis Detallado de Consultas SQL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Inicialización de Tablas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 función `inicializarTablas` crea la estructura completa de la base de datos. Analicemos cada tabla: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Tabla Maderas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CREATE TABLE IF NOT EXISTS Maderas (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madera_id SERIAL PRIMARY KEY,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nombre VARCHAR(100) UNIQUE NOT NULL,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dureza VARCHAR(50) NOT NULL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definición incluye: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Uso de SERIAL para auto-incremento del 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Restricción UNIQUE en nombre para evitar duplicados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Campo dureza obligatorio para clasificación del material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Tabla ProveedoresMadera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CREATE TABLE IF NOT EXISTS ProveedoresMadera (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proveedor_id SERIAL PRIMARY KEY,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nombre VARCHAR(100) NOT NULL,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telefono VARCHAR(20) NOT NULL CHECK (telefono ~ '^[0-9]+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 función `registrarMueble` utiliza varias consultas SQL interesantes: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1. Consulta de maderas disponibles: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madera_id, nombre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FROM Maderas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ORDER BY nombre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consulta: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Obtiene el catálogo de maderas ordenado alfabéticamente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Se usa para presentar opciones al usuario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2. Inserción del mueble: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INSERT INTO Muebles (nombre, precio, tiene_promo, alto, ancho, profundidad)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VALUES ($1, $2, $3, $4, $5, $6)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RETURNING mueble_id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Aspectos destacables: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Uso de RETURNING para obtener el ID generado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Parametrización para prevenir SQL injection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Inserción de todos los campos obligatorios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3. Registro de relaciones con maderas: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INSERT INTO Muebles_Maderas (mueble_id, madera_id)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VALUES ($1, $2)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consulta: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Se ejecuta en un bucle para cada madera seleccionada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Mantiene la relación muchos a muchos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Se ejecuta dentro de la misma transacción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Registro de Órdenes de Compra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 función `registrarOrdenCompra` implementa las siguientes consultas: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1. Inserción del cliente: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INSERT INTO Clientes (nombre, telefono)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VALUES ($1, $2)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2. Creación de la orden: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INSERT INTO OrdenesCompra (cliente_id, fecha, fecha_entrega, calle, localidad, provincia)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VALUES ($1, CURRENT_DATE, $2, $3, $4, $5)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Características: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Uso de CURRENT_DATE para fecha automática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Almacenamiento completo de la dirección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Relación con el cliente mediante foreign key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3. Inserción de detalles: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INSERT INTO DetalleOrden (orden_id, mueble_id, cantidad)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VALUES ($1, $2, $3)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consulta: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Registra cada mueble seleccionado con su cantidad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Se ejecuta dentro de la misma transacción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Mantiene la integridad de la orden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Consultas de Visualización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Consulta de Muebles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m.mueble_id, m.nombre, m.precio, m.tiene_promo,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m.alto, m.ancho, m.profundidad,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string_agg(md.nombre, ', ') as maderas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FROM Muebles m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LEFT JOIN Muebles_Maderas mm ON m.mueble_id = mm.mueble_id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LEFT JOIN Maderas md ON mm.madera_id = md.madera_id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GROUP BY m.mueble_id, m.nombre, m.precio, m.tiene_promo,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  m.alto, m.ancho, m.profundidad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ORDER BY m.mueble_id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consulta implementa varias técnicas avanzadas: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Uso de LEFT JOIN para incluir muebles sin maderas asignadas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Agregación de maderas en una lista usando string_agg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Agrupación compleja manteniendo todos los detalles del mueble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Ordenamiento por ID para consistencia en la presentación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Consulta de Órdenes de Compra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o.orden_id, c.nombre AS cliente, c.telefono,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o.fecha, o.fecha_entrega, o.calle, o.localidad, o.provincia,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string_agg(m.nombre || ' (' || d.cantidad || ')', ', ') AS muebles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FROM OrdenesCompra 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JOIN Clientes c ON o.cliente_id = c.cliente_id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LEFT JOIN DetalleOrden d ON o.orden_id = d.orden_id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LEFT JOIN Muebles m ON d.mueble_id = m.mueble_id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GROUP BY o.orden_id, c.nombre, c.telefono,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  o.fecha, o.fecha_entrega, o.calle, o.localidad, o.provincia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ORDER BY o.orden_id DESC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consulta demuestra técnicas sofisticadas: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Concatenación de información de muebles con sus cantidades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Uso de JOIN para datos de cliente (obligatorio) y LEFT JOIN para detalles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Ordenamiento descendente para mostrar órdenes más recientes primero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Agrupación que mantiene toda la información relevante de la orden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Consulta de Proveedores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p.proveedor_id, p.nombre, p.telefono,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string_agg(m.nombre, ', ') as maderas_suministradas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FROM ProveedoresMadera p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LEFT JOIN Maderas_Proveedores mp ON p.proveedor_id = mp.proveedor_id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LEFT JOIN Maderas m ON mp.madera_id = m.madera_id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GROUP BY p.proveedor_id, p.nombre, p.telefono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ORDER BY p.nombre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Características destacables: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Agregación de maderas suministradas por cada proveedor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Uso de LEFT JOIN para incluir proveedores sin maderas asignadas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Ordenamiento alfabético por nombre del proveedor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Mantenimiento de la información de contacto completa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Consideraciones de Rendimiento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Las consultas han sido diseñadas considerando: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Uso apropiado de índices en claves primarias y foráneas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Minimización de joins innecesarios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Agrupaciones eficientes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Ordenamiento significativo para el usuario final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Seguridad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implementa medidas de seguridad en sus consultas: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Uso consistente de consultas parametrizadas para prevenir SQL injection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Validaciones antes de operaciones de escritura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Manejo de transacciones para mantener la integridad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Restricciones a nivel de base de datos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Verificaciones de existencia antes de inserciones relacionadas)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Características destacables: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Validación de teléfono mediante expresión regular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Campos obligatorios para información esencial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ID auto-incrementable para identificación única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Tabla Maderas_Proveedores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CREATE TABLE IF NOT EXISTS Maderas_Proveedores (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madera_id INTEGER REFERENCES Maderas(madera_id),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proveedor_id INTEGER REFERENCES ProveedoresMadera(proveedor_id),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PRIMARY KEY (madera_id, proveedor_id)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Aspectos importantes: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Implementa relación muchos a muchos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Usa clave primaria compuesta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Mantiene integridad referencial con REFERENCES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Tabla Muebles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CREATE TABLE IF NOT EXISTS Muebles (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mueble_id SERIAL PRIMARY KEY,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nombre VARCHAR(100) NOT NULL,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precio NUMERIC(10, 2) NOT NULL CHECK (precio &gt; 0),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tiene_promo BOOLEAN NOT NULL DEFAULT FALSE,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alto NUMERIC(5, 2) NOT NULL,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ancho NUMERIC(5, 2) NOT NULL,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profundidad NUMERIC(5, 2) NOT NULL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)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Características relevantes: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Uso de NUMERIC para precisión en precios y dimensiones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CHECK para garantizar precios positivos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Campos dimensionales obligatorios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Campo booleano para promociones con valor por defecto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Consultas de Registro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Registro de Muebles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SELECT m.mueble_id, m.nombre, m.precio, m.tiene_promo,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m.alto, m.ancho, m.profundidad,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string_agg(md.nombre, ', ') as maderas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FROM Muebles m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LEFT JOIN Muebles_Maderas mm ON m.mueble_id = mm.mueble_id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LEFT JOIN Maderas md ON mm.madera_id = md.madera_id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GROUP BY m.mueble_id, m.nombre, m.precio, m.tiene_promo, 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        m.alto, m.ancho, m.profundidad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ORDER BY m.mueble_id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Esta consulta: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Une múltiples tablas para obtener información completa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Agrupa las maderas de cada mueble en una lista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Mantiene un ordenamiento claro por ID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Consideraciones de Rendimiento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Las consultas han sido diseñadas considerando: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Uso apropiado de índices en claves primarias y foráneas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Minimización de joins innecesarios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Agrupaciones eficientes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Ordenamiento significativo para el usuario final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 Seguridad</w:t>
      </w:r>
      <w:r/>
    </w:p>
    <w:p>
      <w:pPr>
        <w:pBdr/>
        <w:spacing/>
        <w:ind/>
        <w:jc w:val="left"/>
        <w:rPr/>
      </w:pPr>
      <w:r>
        <w:rPr>
          <w:lang w:val="es-ES"/>
        </w:rPr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El sistema implementa medidas de seguridad en sus consultas:</w:t>
      </w:r>
      <w:r/>
      <w:r>
        <w:rPr>
          <w:lang w:val="es-ES"/>
        </w:rPr>
      </w:r>
      <w:r/>
      <w:r>
        <w:rPr>
          <w:lang w:val="es-ES"/>
        </w:rPr>
      </w:r>
    </w:p>
    <w:p>
      <w:pPr>
        <w:pBdr/>
        <w:spacing/>
        <w:ind/>
        <w:jc w:val="left"/>
        <w:rPr/>
      </w:pPr>
      <w:r>
        <w:rPr>
          <w:lang w:val="es-ES"/>
        </w:rPr>
        <w:t xml:space="preserve">- Validaciones antes de operaciones de escritura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Manejo de transacciones para mantener la integridad</w:t>
      </w:r>
      <w:r/>
    </w:p>
    <w:p>
      <w:pPr>
        <w:pBdr/>
        <w:spacing/>
        <w:ind/>
        <w:jc w:val="left"/>
        <w:rPr/>
      </w:pPr>
      <w:r>
        <w:rPr>
          <w:lang w:val="es-ES"/>
        </w:rPr>
        <w:t xml:space="preserve">- Restricciones a nivel de base de datos</w:t>
      </w:r>
      <w:r/>
    </w:p>
    <w:p>
      <w:pPr>
        <w:pBdr/>
        <w:spacing/>
        <w:ind/>
        <w:jc w:val="left"/>
        <w:rPr>
          <w:lang w:val="es-ES"/>
        </w:rPr>
      </w:pPr>
      <w:r>
        <w:rPr>
          <w:lang w:val="es-ES"/>
        </w:rPr>
        <w:t xml:space="preserve">- Verificaciones de existencia antes de inserciones relacionadas</w:t>
      </w:r>
      <w:r/>
      <w:r>
        <w:rPr>
          <w:lang w:val="es-ES"/>
        </w:rPr>
      </w:r>
      <w:r>
        <w:rPr>
          <w:lang w:val="es-ES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7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1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2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3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4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5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6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780">
    <w:name w:val="Intense Emphasis"/>
    <w:basedOn w:val="7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81">
    <w:name w:val="Intense Reference"/>
    <w:basedOn w:val="7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82">
    <w:name w:val="Subtle Emphasis"/>
    <w:basedOn w:val="7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83">
    <w:name w:val="Emphasis"/>
    <w:basedOn w:val="798"/>
    <w:uiPriority w:val="20"/>
    <w:qFormat/>
    <w:pPr>
      <w:pBdr/>
      <w:spacing/>
      <w:ind/>
    </w:pPr>
    <w:rPr>
      <w:i/>
      <w:iCs/>
    </w:rPr>
  </w:style>
  <w:style w:type="character" w:styleId="784">
    <w:name w:val="Strong"/>
    <w:basedOn w:val="798"/>
    <w:uiPriority w:val="22"/>
    <w:qFormat/>
    <w:pPr>
      <w:pBdr/>
      <w:spacing/>
      <w:ind/>
    </w:pPr>
    <w:rPr>
      <w:b/>
      <w:bCs/>
    </w:rPr>
  </w:style>
  <w:style w:type="character" w:styleId="785">
    <w:name w:val="Subtle Reference"/>
    <w:basedOn w:val="7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86">
    <w:name w:val="Book Title"/>
    <w:basedOn w:val="79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87">
    <w:name w:val="FollowedHyperlink"/>
    <w:basedOn w:val="7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88" w:default="1">
    <w:name w:val="Normal"/>
    <w:qFormat/>
    <w:pPr>
      <w:widowControl w:val="false"/>
      <w:pBdr/>
      <w:spacing/>
      <w:ind/>
      <w:jc w:val="both"/>
    </w:pPr>
    <w:rPr>
      <w:sz w:val="21"/>
      <w:szCs w:val="24"/>
      <w:lang w:eastAsia="zh-CN"/>
    </w:rPr>
  </w:style>
  <w:style w:type="paragraph" w:styleId="789">
    <w:name w:val="Heading 1"/>
    <w:basedOn w:val="788"/>
    <w:next w:val="788"/>
    <w:link w:val="80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90">
    <w:name w:val="Heading 2"/>
    <w:basedOn w:val="788"/>
    <w:next w:val="788"/>
    <w:link w:val="80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91">
    <w:name w:val="Heading 3"/>
    <w:basedOn w:val="788"/>
    <w:next w:val="788"/>
    <w:link w:val="80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92">
    <w:name w:val="Heading 4"/>
    <w:basedOn w:val="788"/>
    <w:next w:val="788"/>
    <w:link w:val="80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93">
    <w:name w:val="Heading 5"/>
    <w:basedOn w:val="788"/>
    <w:next w:val="788"/>
    <w:link w:val="8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</w:rPr>
  </w:style>
  <w:style w:type="paragraph" w:styleId="794">
    <w:name w:val="Heading 6"/>
    <w:basedOn w:val="788"/>
    <w:next w:val="788"/>
    <w:link w:val="80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95">
    <w:name w:val="Heading 7"/>
    <w:basedOn w:val="788"/>
    <w:next w:val="788"/>
    <w:link w:val="80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6">
    <w:name w:val="Heading 8"/>
    <w:basedOn w:val="788"/>
    <w:next w:val="788"/>
    <w:link w:val="80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97">
    <w:name w:val="Heading 9"/>
    <w:basedOn w:val="788"/>
    <w:next w:val="788"/>
    <w:link w:val="80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Cs w:val="21"/>
    </w:rPr>
  </w:style>
  <w:style w:type="character" w:styleId="798" w:default="1">
    <w:name w:val="Default Paragraph Font"/>
    <w:uiPriority w:val="1"/>
    <w:semiHidden/>
    <w:unhideWhenUsed/>
    <w:pPr>
      <w:pBdr/>
      <w:spacing/>
      <w:ind/>
    </w:pPr>
  </w:style>
  <w:style w:type="table" w:styleId="7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0" w:default="1">
    <w:name w:val="No List"/>
    <w:uiPriority w:val="99"/>
    <w:semiHidden/>
    <w:unhideWhenUsed/>
    <w:pPr>
      <w:pBdr/>
      <w:spacing/>
      <w:ind/>
    </w:pPr>
  </w:style>
  <w:style w:type="character" w:styleId="801" w:customStyle="1">
    <w:name w:val="Heading 1 Char"/>
    <w:basedOn w:val="798"/>
    <w:link w:val="78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2" w:customStyle="1">
    <w:name w:val="Heading 2 Char"/>
    <w:basedOn w:val="798"/>
    <w:link w:val="79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03" w:customStyle="1">
    <w:name w:val="Heading 3 Char"/>
    <w:basedOn w:val="798"/>
    <w:link w:val="79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4" w:customStyle="1">
    <w:name w:val="Heading 4 Char"/>
    <w:basedOn w:val="798"/>
    <w:link w:val="7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5" w:customStyle="1">
    <w:name w:val="Heading 5 Char"/>
    <w:basedOn w:val="798"/>
    <w:link w:val="79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6" w:customStyle="1">
    <w:name w:val="Heading 6 Char"/>
    <w:basedOn w:val="798"/>
    <w:link w:val="7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7" w:customStyle="1">
    <w:name w:val="Heading 7 Char"/>
    <w:basedOn w:val="798"/>
    <w:link w:val="79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8" w:customStyle="1">
    <w:name w:val="Heading 8 Char"/>
    <w:basedOn w:val="798"/>
    <w:link w:val="7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9" w:customStyle="1">
    <w:name w:val="Heading 9 Char"/>
    <w:basedOn w:val="798"/>
    <w:link w:val="79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10">
    <w:name w:val="List Paragraph"/>
    <w:basedOn w:val="788"/>
    <w:uiPriority w:val="34"/>
    <w:qFormat/>
    <w:pPr>
      <w:pBdr/>
      <w:spacing/>
      <w:ind w:left="720"/>
      <w:contextualSpacing w:val="true"/>
    </w:pPr>
  </w:style>
  <w:style w:type="paragraph" w:styleId="811">
    <w:name w:val="No Spacing"/>
    <w:uiPriority w:val="1"/>
    <w:qFormat/>
    <w:pPr>
      <w:pBdr/>
      <w:spacing/>
      <w:ind/>
    </w:pPr>
  </w:style>
  <w:style w:type="paragraph" w:styleId="812">
    <w:name w:val="Title"/>
    <w:basedOn w:val="788"/>
    <w:next w:val="788"/>
    <w:link w:val="8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13" w:customStyle="1">
    <w:name w:val="Title Char"/>
    <w:basedOn w:val="798"/>
    <w:link w:val="812"/>
    <w:uiPriority w:val="10"/>
    <w:pPr>
      <w:pBdr/>
      <w:spacing/>
      <w:ind/>
    </w:pPr>
    <w:rPr>
      <w:sz w:val="48"/>
      <w:szCs w:val="48"/>
    </w:rPr>
  </w:style>
  <w:style w:type="paragraph" w:styleId="814">
    <w:name w:val="Subtitle"/>
    <w:basedOn w:val="788"/>
    <w:next w:val="788"/>
    <w:link w:val="815"/>
    <w:uiPriority w:val="11"/>
    <w:qFormat/>
    <w:pPr>
      <w:pBdr/>
      <w:spacing w:after="200" w:before="200"/>
      <w:ind/>
    </w:pPr>
    <w:rPr>
      <w:sz w:val="24"/>
    </w:rPr>
  </w:style>
  <w:style w:type="character" w:styleId="815" w:customStyle="1">
    <w:name w:val="Subtitle Char"/>
    <w:basedOn w:val="798"/>
    <w:link w:val="814"/>
    <w:uiPriority w:val="11"/>
    <w:pPr>
      <w:pBdr/>
      <w:spacing/>
      <w:ind/>
    </w:pPr>
    <w:rPr>
      <w:sz w:val="24"/>
      <w:szCs w:val="24"/>
    </w:rPr>
  </w:style>
  <w:style w:type="paragraph" w:styleId="816">
    <w:name w:val="Quote"/>
    <w:basedOn w:val="788"/>
    <w:next w:val="788"/>
    <w:link w:val="817"/>
    <w:uiPriority w:val="29"/>
    <w:qFormat/>
    <w:pPr>
      <w:pBdr/>
      <w:spacing/>
      <w:ind w:right="720" w:left="720"/>
    </w:pPr>
    <w:rPr>
      <w:i/>
    </w:rPr>
  </w:style>
  <w:style w:type="character" w:styleId="817" w:customStyle="1">
    <w:name w:val="Quote Char"/>
    <w:link w:val="816"/>
    <w:uiPriority w:val="29"/>
    <w:pPr>
      <w:pBdr/>
      <w:spacing/>
      <w:ind/>
    </w:pPr>
    <w:rPr>
      <w:i/>
    </w:rPr>
  </w:style>
  <w:style w:type="paragraph" w:styleId="818">
    <w:name w:val="Intense Quote"/>
    <w:basedOn w:val="788"/>
    <w:next w:val="788"/>
    <w:link w:val="8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19" w:customStyle="1">
    <w:name w:val="Intense Quote Char"/>
    <w:link w:val="818"/>
    <w:uiPriority w:val="30"/>
    <w:pPr>
      <w:pBdr/>
      <w:spacing/>
      <w:ind/>
    </w:pPr>
    <w:rPr>
      <w:i/>
    </w:rPr>
  </w:style>
  <w:style w:type="paragraph" w:styleId="820">
    <w:name w:val="Header"/>
    <w:basedOn w:val="788"/>
    <w:link w:val="821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1" w:customStyle="1">
    <w:name w:val="Header Char"/>
    <w:basedOn w:val="798"/>
    <w:link w:val="820"/>
    <w:uiPriority w:val="99"/>
    <w:pPr>
      <w:pBdr/>
      <w:spacing/>
      <w:ind/>
    </w:pPr>
  </w:style>
  <w:style w:type="paragraph" w:styleId="822">
    <w:name w:val="Footer"/>
    <w:basedOn w:val="788"/>
    <w:link w:val="825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3" w:customStyle="1">
    <w:name w:val="Footer Char"/>
    <w:basedOn w:val="798"/>
    <w:uiPriority w:val="99"/>
    <w:pPr>
      <w:pBdr/>
      <w:spacing/>
      <w:ind/>
    </w:pPr>
  </w:style>
  <w:style w:type="paragraph" w:styleId="824">
    <w:name w:val="Caption"/>
    <w:basedOn w:val="788"/>
    <w:next w:val="788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825" w:customStyle="1">
    <w:name w:val="Footer Char1"/>
    <w:link w:val="822"/>
    <w:uiPriority w:val="99"/>
    <w:pPr>
      <w:pBdr/>
      <w:spacing/>
      <w:ind/>
    </w:pPr>
  </w:style>
  <w:style w:type="table" w:styleId="826">
    <w:name w:val="Table Grid"/>
    <w:basedOn w:val="799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Light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1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2"/>
    <w:basedOn w:val="79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Plain Table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Accent 1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Accent 2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Accent 3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Accent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Accent 5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Accent 6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5 Dark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5 Dark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Accent 1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Accent 2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Accent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Accent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Accent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Accent 6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Bordered &amp; 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Bordered &amp; 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Bordered &amp; 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Bordered &amp; 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Bordered &amp; 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Bordered &amp; 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Bordered &amp; 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Bordered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Bordered 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Bordered -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Bordered -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Bordered 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Bordered -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Bordered -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2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53">
    <w:name w:val="footnote text"/>
    <w:basedOn w:val="788"/>
    <w:link w:val="954"/>
    <w:uiPriority w:val="99"/>
    <w:semiHidden/>
    <w:unhideWhenUsed/>
    <w:pPr>
      <w:pBdr/>
      <w:spacing w:after="40"/>
      <w:ind/>
    </w:pPr>
    <w:rPr>
      <w:sz w:val="18"/>
    </w:rPr>
  </w:style>
  <w:style w:type="character" w:styleId="954" w:customStyle="1">
    <w:name w:val="Footnote Text Char"/>
    <w:link w:val="953"/>
    <w:uiPriority w:val="99"/>
    <w:pPr>
      <w:pBdr/>
      <w:spacing/>
      <w:ind/>
    </w:pPr>
    <w:rPr>
      <w:sz w:val="18"/>
    </w:rPr>
  </w:style>
  <w:style w:type="character" w:styleId="955">
    <w:name w:val="footnote reference"/>
    <w:basedOn w:val="798"/>
    <w:uiPriority w:val="99"/>
    <w:unhideWhenUsed/>
    <w:pPr>
      <w:pBdr/>
      <w:spacing/>
      <w:ind/>
    </w:pPr>
    <w:rPr>
      <w:vertAlign w:val="superscript"/>
    </w:rPr>
  </w:style>
  <w:style w:type="paragraph" w:styleId="956">
    <w:name w:val="endnote text"/>
    <w:basedOn w:val="788"/>
    <w:link w:val="957"/>
    <w:uiPriority w:val="99"/>
    <w:semiHidden/>
    <w:unhideWhenUsed/>
    <w:pPr>
      <w:pBdr/>
      <w:spacing/>
      <w:ind/>
    </w:pPr>
    <w:rPr>
      <w:sz w:val="20"/>
    </w:rPr>
  </w:style>
  <w:style w:type="character" w:styleId="957" w:customStyle="1">
    <w:name w:val="Endnote Text Char"/>
    <w:link w:val="956"/>
    <w:uiPriority w:val="99"/>
    <w:pPr>
      <w:pBdr/>
      <w:spacing/>
      <w:ind/>
    </w:pPr>
    <w:rPr>
      <w:sz w:val="20"/>
    </w:rPr>
  </w:style>
  <w:style w:type="character" w:styleId="958">
    <w:name w:val="endnote reference"/>
    <w:basedOn w:val="798"/>
    <w:uiPriority w:val="99"/>
    <w:semiHidden/>
    <w:unhideWhenUsed/>
    <w:pPr>
      <w:pBdr/>
      <w:spacing/>
      <w:ind/>
    </w:pPr>
    <w:rPr>
      <w:vertAlign w:val="superscript"/>
    </w:rPr>
  </w:style>
  <w:style w:type="paragraph" w:styleId="959">
    <w:name w:val="toc 1"/>
    <w:basedOn w:val="788"/>
    <w:next w:val="788"/>
    <w:uiPriority w:val="39"/>
    <w:unhideWhenUsed/>
    <w:pPr>
      <w:pBdr/>
      <w:spacing w:after="57"/>
      <w:ind/>
    </w:pPr>
  </w:style>
  <w:style w:type="paragraph" w:styleId="960">
    <w:name w:val="toc 2"/>
    <w:basedOn w:val="788"/>
    <w:next w:val="788"/>
    <w:uiPriority w:val="39"/>
    <w:unhideWhenUsed/>
    <w:pPr>
      <w:pBdr/>
      <w:spacing w:after="57"/>
      <w:ind w:left="283"/>
    </w:pPr>
  </w:style>
  <w:style w:type="paragraph" w:styleId="961">
    <w:name w:val="toc 3"/>
    <w:basedOn w:val="788"/>
    <w:next w:val="788"/>
    <w:uiPriority w:val="39"/>
    <w:unhideWhenUsed/>
    <w:pPr>
      <w:pBdr/>
      <w:spacing w:after="57"/>
      <w:ind w:left="567"/>
    </w:pPr>
  </w:style>
  <w:style w:type="paragraph" w:styleId="962">
    <w:name w:val="toc 4"/>
    <w:basedOn w:val="788"/>
    <w:next w:val="788"/>
    <w:uiPriority w:val="39"/>
    <w:unhideWhenUsed/>
    <w:pPr>
      <w:pBdr/>
      <w:spacing w:after="57"/>
      <w:ind w:left="850"/>
    </w:pPr>
  </w:style>
  <w:style w:type="paragraph" w:styleId="963">
    <w:name w:val="toc 5"/>
    <w:basedOn w:val="788"/>
    <w:next w:val="788"/>
    <w:uiPriority w:val="39"/>
    <w:unhideWhenUsed/>
    <w:pPr>
      <w:pBdr/>
      <w:spacing w:after="57"/>
      <w:ind w:left="1134"/>
    </w:pPr>
  </w:style>
  <w:style w:type="paragraph" w:styleId="964">
    <w:name w:val="toc 6"/>
    <w:basedOn w:val="788"/>
    <w:next w:val="788"/>
    <w:uiPriority w:val="39"/>
    <w:unhideWhenUsed/>
    <w:pPr>
      <w:pBdr/>
      <w:spacing w:after="57"/>
      <w:ind w:left="1417"/>
    </w:pPr>
  </w:style>
  <w:style w:type="paragraph" w:styleId="965">
    <w:name w:val="toc 7"/>
    <w:basedOn w:val="788"/>
    <w:next w:val="788"/>
    <w:uiPriority w:val="39"/>
    <w:unhideWhenUsed/>
    <w:pPr>
      <w:pBdr/>
      <w:spacing w:after="57"/>
      <w:ind w:left="1701"/>
    </w:pPr>
  </w:style>
  <w:style w:type="paragraph" w:styleId="966">
    <w:name w:val="toc 8"/>
    <w:basedOn w:val="788"/>
    <w:next w:val="788"/>
    <w:uiPriority w:val="39"/>
    <w:unhideWhenUsed/>
    <w:pPr>
      <w:pBdr/>
      <w:spacing w:after="57"/>
      <w:ind w:left="1984"/>
    </w:pPr>
  </w:style>
  <w:style w:type="paragraph" w:styleId="967">
    <w:name w:val="toc 9"/>
    <w:basedOn w:val="788"/>
    <w:next w:val="788"/>
    <w:uiPriority w:val="39"/>
    <w:unhideWhenUsed/>
    <w:pPr>
      <w:pBdr/>
      <w:spacing w:after="57"/>
      <w:ind w:left="2268"/>
    </w:pPr>
  </w:style>
  <w:style w:type="paragraph" w:styleId="968">
    <w:name w:val="TOC Heading"/>
    <w:uiPriority w:val="39"/>
    <w:unhideWhenUsed/>
    <w:pPr>
      <w:pBdr/>
      <w:spacing/>
      <w:ind/>
    </w:pPr>
  </w:style>
  <w:style w:type="paragraph" w:styleId="969">
    <w:name w:val="table of figures"/>
    <w:basedOn w:val="788"/>
    <w:next w:val="788"/>
    <w:uiPriority w:val="99"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7</cp:revision>
  <dcterms:created xsi:type="dcterms:W3CDTF">2018-07-11T07:11:00Z</dcterms:created>
  <dcterms:modified xsi:type="dcterms:W3CDTF">2025-01-31T06:02:17Z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