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F681" w14:textId="77777777" w:rsidR="007A3F9C" w:rsidRDefault="007A3F9C">
      <w:pPr>
        <w:pStyle w:val="BodyText"/>
        <w:rPr>
          <w:rFonts w:ascii="Times New Roman"/>
        </w:rPr>
      </w:pPr>
    </w:p>
    <w:p w14:paraId="7E879DB5" w14:textId="77777777" w:rsidR="007A3F9C" w:rsidRDefault="007A3F9C">
      <w:pPr>
        <w:pStyle w:val="BodyText"/>
        <w:rPr>
          <w:rFonts w:ascii="Times New Roman"/>
        </w:rPr>
      </w:pPr>
    </w:p>
    <w:p w14:paraId="33BA29DB" w14:textId="77777777" w:rsidR="007A3F9C" w:rsidRDefault="007A3F9C">
      <w:pPr>
        <w:pStyle w:val="BodyText"/>
        <w:spacing w:before="51"/>
        <w:rPr>
          <w:rFonts w:ascii="Times New Roman"/>
        </w:rPr>
      </w:pPr>
    </w:p>
    <w:p w14:paraId="07E48F34" w14:textId="77777777" w:rsidR="007A3F9C" w:rsidRDefault="00000000">
      <w:pPr>
        <w:pStyle w:val="BodyText"/>
        <w:spacing w:line="276" w:lineRule="auto"/>
        <w:ind w:right="7606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15728640" behindDoc="0" locked="0" layoutInCell="1" allowOverlap="1" wp14:anchorId="12FF78B0" wp14:editId="6DC5AF4F">
            <wp:simplePos x="0" y="0"/>
            <wp:positionH relativeFrom="page">
              <wp:posOffset>5873496</wp:posOffset>
            </wp:positionH>
            <wp:positionV relativeFrom="paragraph">
              <wp:posOffset>-558628</wp:posOffset>
            </wp:positionV>
            <wp:extent cx="1548383" cy="154990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383" cy="1549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</w:rPr>
        <w:t>Ain Shams University Faculty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Engineering</w:t>
      </w:r>
    </w:p>
    <w:p w14:paraId="66566CCB" w14:textId="77777777" w:rsidR="007A3F9C" w:rsidRDefault="00000000">
      <w:pPr>
        <w:pStyle w:val="BodyText"/>
        <w:spacing w:line="275" w:lineRule="exact"/>
        <w:rPr>
          <w:rFonts w:ascii="Times New Roman"/>
        </w:rPr>
      </w:pPr>
      <w:r>
        <w:rPr>
          <w:rFonts w:ascii="Times New Roman"/>
        </w:rPr>
        <w:t>International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Credit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Hours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Engineering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Programs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(I-</w:t>
      </w:r>
      <w:r>
        <w:rPr>
          <w:rFonts w:ascii="Times New Roman"/>
          <w:spacing w:val="-2"/>
        </w:rPr>
        <w:t>CHEP)</w:t>
      </w:r>
    </w:p>
    <w:p w14:paraId="1C989CB6" w14:textId="77777777" w:rsidR="007A3F9C" w:rsidRDefault="007A3F9C">
      <w:pPr>
        <w:pStyle w:val="BodyText"/>
        <w:rPr>
          <w:rFonts w:ascii="Times New Roman"/>
        </w:rPr>
      </w:pPr>
    </w:p>
    <w:p w14:paraId="25C0BA5A" w14:textId="77777777" w:rsidR="007A3F9C" w:rsidRDefault="007A3F9C">
      <w:pPr>
        <w:pStyle w:val="BodyText"/>
        <w:spacing w:before="126"/>
        <w:rPr>
          <w:rFonts w:ascii="Times New Roman"/>
        </w:rPr>
      </w:pPr>
    </w:p>
    <w:p w14:paraId="6DB9C611" w14:textId="7464DD24" w:rsidR="007A3F9C" w:rsidRDefault="00767EFA">
      <w:pPr>
        <w:pStyle w:val="Title"/>
      </w:pPr>
      <w:r>
        <w:t xml:space="preserve">PrimeStay </w:t>
      </w:r>
      <w:r>
        <w:rPr>
          <w:spacing w:val="-2"/>
        </w:rPr>
        <w:t>Hotel</w:t>
      </w:r>
    </w:p>
    <w:p w14:paraId="0AF05CEF" w14:textId="77777777" w:rsidR="007A3F9C" w:rsidRDefault="007A3F9C">
      <w:pPr>
        <w:pStyle w:val="BodyText"/>
        <w:spacing w:before="448"/>
        <w:rPr>
          <w:rFonts w:ascii="Times New Roman"/>
          <w:b/>
          <w:sz w:val="84"/>
        </w:rPr>
      </w:pPr>
    </w:p>
    <w:p w14:paraId="4229FFE3" w14:textId="77777777" w:rsidR="007A3F9C" w:rsidRDefault="00000000">
      <w:pPr>
        <w:pStyle w:val="Heading1"/>
        <w:spacing w:before="1"/>
      </w:pPr>
      <w:r>
        <w:t>Submitted</w:t>
      </w:r>
      <w:r>
        <w:rPr>
          <w:spacing w:val="-18"/>
        </w:rPr>
        <w:t xml:space="preserve"> </w:t>
      </w:r>
      <w:r>
        <w:rPr>
          <w:spacing w:val="-5"/>
        </w:rPr>
        <w:t>to:</w:t>
      </w:r>
    </w:p>
    <w:p w14:paraId="604A70BE" w14:textId="77777777" w:rsidR="007A3F9C" w:rsidRDefault="00000000">
      <w:pPr>
        <w:spacing w:before="61" w:line="276" w:lineRule="auto"/>
        <w:ind w:left="2263" w:right="3350"/>
        <w:jc w:val="center"/>
        <w:rPr>
          <w:rFonts w:ascii="Times New Roman"/>
          <w:sz w:val="36"/>
        </w:rPr>
      </w:pPr>
      <w:r>
        <w:rPr>
          <w:rFonts w:ascii="Times New Roman"/>
          <w:sz w:val="36"/>
        </w:rPr>
        <w:t>Dr.</w:t>
      </w:r>
      <w:r>
        <w:rPr>
          <w:rFonts w:ascii="Times New Roman"/>
          <w:spacing w:val="-20"/>
          <w:sz w:val="36"/>
        </w:rPr>
        <w:t xml:space="preserve"> </w:t>
      </w:r>
      <w:r>
        <w:rPr>
          <w:rFonts w:ascii="Times New Roman"/>
          <w:sz w:val="36"/>
        </w:rPr>
        <w:t>Mahmoud</w:t>
      </w:r>
      <w:r>
        <w:rPr>
          <w:rFonts w:ascii="Times New Roman"/>
          <w:spacing w:val="-23"/>
          <w:sz w:val="36"/>
        </w:rPr>
        <w:t xml:space="preserve"> </w:t>
      </w:r>
      <w:r>
        <w:rPr>
          <w:rFonts w:ascii="Times New Roman"/>
          <w:sz w:val="36"/>
        </w:rPr>
        <w:t>Ibrahim</w:t>
      </w:r>
      <w:r>
        <w:rPr>
          <w:rFonts w:ascii="Times New Roman"/>
          <w:spacing w:val="-21"/>
          <w:sz w:val="36"/>
        </w:rPr>
        <w:t xml:space="preserve"> </w:t>
      </w:r>
      <w:r>
        <w:rPr>
          <w:rFonts w:ascii="Times New Roman"/>
          <w:sz w:val="36"/>
        </w:rPr>
        <w:t>Khalil Eng. Mazen Tarek Samy</w:t>
      </w:r>
    </w:p>
    <w:p w14:paraId="22D41B97" w14:textId="77777777" w:rsidR="007A3F9C" w:rsidRDefault="00000000">
      <w:pPr>
        <w:ind w:right="1093"/>
        <w:jc w:val="center"/>
        <w:rPr>
          <w:rFonts w:ascii="Times New Roman"/>
          <w:sz w:val="36"/>
        </w:rPr>
      </w:pPr>
      <w:r>
        <w:rPr>
          <w:rFonts w:ascii="Times New Roman"/>
          <w:sz w:val="36"/>
        </w:rPr>
        <w:t>Faculty</w:t>
      </w:r>
      <w:r>
        <w:rPr>
          <w:rFonts w:ascii="Times New Roman"/>
          <w:spacing w:val="-17"/>
          <w:sz w:val="36"/>
        </w:rPr>
        <w:t xml:space="preserve"> </w:t>
      </w:r>
      <w:r>
        <w:rPr>
          <w:rFonts w:ascii="Times New Roman"/>
          <w:sz w:val="36"/>
        </w:rPr>
        <w:t>of</w:t>
      </w:r>
      <w:r>
        <w:rPr>
          <w:rFonts w:ascii="Times New Roman"/>
          <w:spacing w:val="-10"/>
          <w:sz w:val="36"/>
        </w:rPr>
        <w:t xml:space="preserve"> </w:t>
      </w:r>
      <w:r>
        <w:rPr>
          <w:rFonts w:ascii="Times New Roman"/>
          <w:sz w:val="36"/>
        </w:rPr>
        <w:t>Engineering</w:t>
      </w:r>
      <w:r>
        <w:rPr>
          <w:rFonts w:ascii="Times New Roman"/>
          <w:spacing w:val="-10"/>
          <w:sz w:val="36"/>
        </w:rPr>
        <w:t xml:space="preserve"> </w:t>
      </w:r>
      <w:r>
        <w:rPr>
          <w:rFonts w:ascii="Times New Roman"/>
          <w:sz w:val="36"/>
        </w:rPr>
        <w:t>of</w:t>
      </w:r>
      <w:r>
        <w:rPr>
          <w:rFonts w:ascii="Times New Roman"/>
          <w:spacing w:val="-22"/>
          <w:sz w:val="36"/>
        </w:rPr>
        <w:t xml:space="preserve"> </w:t>
      </w:r>
      <w:r>
        <w:rPr>
          <w:rFonts w:ascii="Times New Roman"/>
          <w:sz w:val="36"/>
        </w:rPr>
        <w:t>Ain</w:t>
      </w:r>
      <w:r>
        <w:rPr>
          <w:rFonts w:ascii="Times New Roman"/>
          <w:spacing w:val="-7"/>
          <w:sz w:val="36"/>
        </w:rPr>
        <w:t xml:space="preserve"> </w:t>
      </w:r>
      <w:r>
        <w:rPr>
          <w:rFonts w:ascii="Times New Roman"/>
          <w:sz w:val="36"/>
        </w:rPr>
        <w:t>Shams</w:t>
      </w:r>
      <w:r>
        <w:rPr>
          <w:rFonts w:ascii="Times New Roman"/>
          <w:spacing w:val="-6"/>
          <w:sz w:val="36"/>
        </w:rPr>
        <w:t xml:space="preserve"> </w:t>
      </w:r>
      <w:r>
        <w:rPr>
          <w:rFonts w:ascii="Times New Roman"/>
          <w:spacing w:val="-2"/>
          <w:sz w:val="36"/>
        </w:rPr>
        <w:t>University</w:t>
      </w:r>
    </w:p>
    <w:p w14:paraId="3E333F48" w14:textId="77777777" w:rsidR="007A3F9C" w:rsidRDefault="007A3F9C">
      <w:pPr>
        <w:pStyle w:val="BodyText"/>
        <w:rPr>
          <w:rFonts w:ascii="Times New Roman"/>
          <w:sz w:val="36"/>
        </w:rPr>
      </w:pPr>
    </w:p>
    <w:p w14:paraId="4F0F7550" w14:textId="77777777" w:rsidR="007A3F9C" w:rsidRDefault="007A3F9C">
      <w:pPr>
        <w:pStyle w:val="BodyText"/>
        <w:rPr>
          <w:rFonts w:ascii="Times New Roman"/>
          <w:sz w:val="36"/>
        </w:rPr>
      </w:pPr>
    </w:p>
    <w:p w14:paraId="1F1454D5" w14:textId="77777777" w:rsidR="007A3F9C" w:rsidRDefault="007A3F9C">
      <w:pPr>
        <w:pStyle w:val="BodyText"/>
        <w:spacing w:before="89"/>
        <w:rPr>
          <w:rFonts w:ascii="Times New Roman"/>
          <w:sz w:val="36"/>
        </w:rPr>
      </w:pPr>
    </w:p>
    <w:p w14:paraId="6A072FE4" w14:textId="77777777" w:rsidR="007A3F9C" w:rsidRDefault="00000000">
      <w:pPr>
        <w:pStyle w:val="Heading1"/>
        <w:ind w:right="1090"/>
      </w:pPr>
      <w:r>
        <w:t>Submitted</w:t>
      </w:r>
      <w:r>
        <w:rPr>
          <w:spacing w:val="-18"/>
        </w:rPr>
        <w:t xml:space="preserve"> </w:t>
      </w:r>
      <w:r>
        <w:rPr>
          <w:spacing w:val="-5"/>
        </w:rPr>
        <w:t>by:</w:t>
      </w:r>
    </w:p>
    <w:p w14:paraId="72909790" w14:textId="77777777" w:rsidR="00767EFA" w:rsidRPr="00767EFA" w:rsidRDefault="00767EFA" w:rsidP="00767EFA">
      <w:pPr>
        <w:pStyle w:val="BodyText"/>
        <w:jc w:val="center"/>
        <w:rPr>
          <w:rFonts w:ascii="Times New Roman"/>
          <w:sz w:val="36"/>
        </w:rPr>
      </w:pPr>
      <w:r w:rsidRPr="00767EFA">
        <w:rPr>
          <w:rFonts w:ascii="Times New Roman"/>
          <w:sz w:val="36"/>
        </w:rPr>
        <w:t>Daniel Mourad</w:t>
      </w:r>
      <w:r w:rsidRPr="00767EFA">
        <w:rPr>
          <w:rFonts w:ascii="Times New Roman"/>
          <w:sz w:val="36"/>
        </w:rPr>
        <w:tab/>
      </w:r>
      <w:r w:rsidRPr="00767EFA">
        <w:rPr>
          <w:rFonts w:ascii="Times New Roman"/>
          <w:sz w:val="36"/>
        </w:rPr>
        <w:tab/>
        <w:t>25P0365</w:t>
      </w:r>
    </w:p>
    <w:p w14:paraId="30135837" w14:textId="77777777" w:rsidR="00767EFA" w:rsidRPr="00767EFA" w:rsidRDefault="00767EFA" w:rsidP="00767EFA">
      <w:pPr>
        <w:pStyle w:val="BodyText"/>
        <w:jc w:val="center"/>
        <w:rPr>
          <w:rFonts w:ascii="Times New Roman"/>
          <w:sz w:val="36"/>
        </w:rPr>
      </w:pPr>
      <w:r w:rsidRPr="00767EFA">
        <w:rPr>
          <w:rFonts w:ascii="Times New Roman"/>
          <w:sz w:val="36"/>
        </w:rPr>
        <w:t>Mario Soliman</w:t>
      </w:r>
      <w:r w:rsidRPr="00767EFA">
        <w:rPr>
          <w:rFonts w:ascii="Times New Roman"/>
          <w:sz w:val="36"/>
        </w:rPr>
        <w:tab/>
      </w:r>
      <w:r w:rsidRPr="00767EFA">
        <w:rPr>
          <w:rFonts w:ascii="Times New Roman"/>
          <w:sz w:val="36"/>
        </w:rPr>
        <w:tab/>
        <w:t>25P0226</w:t>
      </w:r>
    </w:p>
    <w:p w14:paraId="712BF4D8" w14:textId="77777777" w:rsidR="00767EFA" w:rsidRPr="00767EFA" w:rsidRDefault="00767EFA" w:rsidP="00767EFA">
      <w:pPr>
        <w:pStyle w:val="BodyText"/>
        <w:jc w:val="center"/>
        <w:rPr>
          <w:rFonts w:ascii="Times New Roman"/>
          <w:sz w:val="36"/>
        </w:rPr>
      </w:pPr>
      <w:r w:rsidRPr="00767EFA">
        <w:rPr>
          <w:rFonts w:ascii="Times New Roman"/>
          <w:sz w:val="36"/>
        </w:rPr>
        <w:t>Hana Ahmed</w:t>
      </w:r>
      <w:r w:rsidRPr="00767EFA">
        <w:rPr>
          <w:rFonts w:ascii="Times New Roman"/>
          <w:sz w:val="36"/>
        </w:rPr>
        <w:tab/>
      </w:r>
      <w:r w:rsidRPr="00767EFA">
        <w:rPr>
          <w:rFonts w:ascii="Times New Roman"/>
          <w:sz w:val="36"/>
        </w:rPr>
        <w:tab/>
      </w:r>
      <w:r w:rsidRPr="00767EFA">
        <w:rPr>
          <w:rFonts w:ascii="Times New Roman"/>
          <w:sz w:val="36"/>
        </w:rPr>
        <w:tab/>
        <w:t>25P0376</w:t>
      </w:r>
    </w:p>
    <w:p w14:paraId="3E5CEB85" w14:textId="77777777" w:rsidR="00767EFA" w:rsidRPr="00767EFA" w:rsidRDefault="00767EFA" w:rsidP="00767EFA">
      <w:pPr>
        <w:pStyle w:val="BodyText"/>
        <w:jc w:val="center"/>
        <w:rPr>
          <w:rFonts w:ascii="Times New Roman"/>
          <w:sz w:val="36"/>
        </w:rPr>
      </w:pPr>
      <w:r w:rsidRPr="00767EFA">
        <w:rPr>
          <w:rFonts w:ascii="Times New Roman"/>
          <w:sz w:val="36"/>
        </w:rPr>
        <w:t>Mohamed Khaled</w:t>
      </w:r>
      <w:r w:rsidRPr="00767EFA">
        <w:rPr>
          <w:rFonts w:ascii="Times New Roman"/>
          <w:sz w:val="36"/>
        </w:rPr>
        <w:tab/>
      </w:r>
      <w:r w:rsidRPr="00767EFA">
        <w:rPr>
          <w:rFonts w:ascii="Times New Roman"/>
          <w:sz w:val="36"/>
        </w:rPr>
        <w:tab/>
        <w:t>25P0127</w:t>
      </w:r>
    </w:p>
    <w:p w14:paraId="0DC41A45" w14:textId="77777777" w:rsidR="00767EFA" w:rsidRPr="00767EFA" w:rsidRDefault="00767EFA" w:rsidP="00767EFA">
      <w:pPr>
        <w:pStyle w:val="BodyText"/>
        <w:jc w:val="center"/>
        <w:rPr>
          <w:rFonts w:ascii="Times New Roman"/>
          <w:sz w:val="36"/>
        </w:rPr>
      </w:pPr>
      <w:r w:rsidRPr="00767EFA">
        <w:rPr>
          <w:rFonts w:ascii="Times New Roman"/>
          <w:sz w:val="36"/>
        </w:rPr>
        <w:t>Rawan Mohamed</w:t>
      </w:r>
      <w:r w:rsidRPr="00767EFA">
        <w:rPr>
          <w:rFonts w:ascii="Times New Roman"/>
          <w:sz w:val="36"/>
        </w:rPr>
        <w:tab/>
      </w:r>
      <w:r w:rsidRPr="00767EFA">
        <w:rPr>
          <w:rFonts w:ascii="Times New Roman"/>
          <w:sz w:val="36"/>
        </w:rPr>
        <w:tab/>
        <w:t>25P0239</w:t>
      </w:r>
    </w:p>
    <w:p w14:paraId="44EB8779" w14:textId="77777777" w:rsidR="007A3F9C" w:rsidRDefault="007A3F9C">
      <w:pPr>
        <w:pStyle w:val="BodyText"/>
        <w:rPr>
          <w:rFonts w:ascii="Times New Roman"/>
          <w:sz w:val="36"/>
        </w:rPr>
      </w:pPr>
    </w:p>
    <w:p w14:paraId="5437A8FA" w14:textId="77777777" w:rsidR="007A3F9C" w:rsidRDefault="00000000">
      <w:pPr>
        <w:ind w:right="1081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spacing w:val="-2"/>
          <w:sz w:val="40"/>
        </w:rPr>
        <w:t>9/5/2026</w:t>
      </w:r>
    </w:p>
    <w:p w14:paraId="6DF3D90A" w14:textId="77777777" w:rsidR="009251C8" w:rsidRPr="00284722" w:rsidRDefault="009251C8">
      <w:pPr>
        <w:jc w:val="center"/>
        <w:rPr>
          <w:rFonts w:ascii="Times New Roman"/>
          <w:b/>
          <w:sz w:val="36"/>
          <w:szCs w:val="36"/>
        </w:rPr>
      </w:pPr>
    </w:p>
    <w:p w14:paraId="3A4A4BDC" w14:textId="77777777" w:rsidR="009251C8" w:rsidRPr="00284722" w:rsidRDefault="009251C8" w:rsidP="009251C8">
      <w:pPr>
        <w:jc w:val="center"/>
        <w:rPr>
          <w:sz w:val="36"/>
          <w:szCs w:val="36"/>
        </w:rPr>
      </w:pPr>
      <w:r w:rsidRPr="00284722">
        <w:rPr>
          <w:rFonts w:ascii="Times New Roman"/>
          <w:b/>
          <w:bCs/>
          <w:sz w:val="36"/>
          <w:szCs w:val="36"/>
        </w:rPr>
        <w:t>GitHub Repository:</w:t>
      </w:r>
      <w:r w:rsidRPr="00284722">
        <w:rPr>
          <w:rFonts w:ascii="Times New Roman"/>
          <w:b/>
          <w:bCs/>
          <w:sz w:val="36"/>
          <w:szCs w:val="36"/>
        </w:rPr>
        <w:br/>
      </w:r>
      <w:hyperlink r:id="rId6" w:history="1">
        <w:r w:rsidRPr="00284722">
          <w:rPr>
            <w:rStyle w:val="Hyperlink"/>
            <w:rFonts w:ascii="Times New Roman"/>
            <w:b/>
            <w:sz w:val="36"/>
            <w:szCs w:val="36"/>
          </w:rPr>
          <w:t>https://github.com/danielmourad376/Desktop__Hotel__Reservation__System.git</w:t>
        </w:r>
      </w:hyperlink>
    </w:p>
    <w:p w14:paraId="5BD92B61" w14:textId="77777777" w:rsidR="00284722" w:rsidRDefault="00284722" w:rsidP="009251C8">
      <w:pPr>
        <w:jc w:val="center"/>
      </w:pPr>
    </w:p>
    <w:p w14:paraId="5ADC17D9" w14:textId="4C2BD347" w:rsidR="00284722" w:rsidRDefault="00284722" w:rsidP="00284722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proofErr w:type="spellStart"/>
      <w:r w:rsidRPr="00284722">
        <w:rPr>
          <w:rFonts w:asciiTheme="majorBidi" w:hAnsiTheme="majorBidi" w:cstheme="majorBidi"/>
          <w:b/>
          <w:bCs/>
          <w:sz w:val="40"/>
          <w:szCs w:val="40"/>
        </w:rPr>
        <w:t>Youtube</w:t>
      </w:r>
      <w:proofErr w:type="spellEnd"/>
      <w:r w:rsidRPr="00284722">
        <w:rPr>
          <w:rFonts w:asciiTheme="majorBidi" w:hAnsiTheme="majorBidi" w:cstheme="majorBidi"/>
          <w:b/>
          <w:bCs/>
          <w:sz w:val="40"/>
          <w:szCs w:val="40"/>
        </w:rPr>
        <w:t xml:space="preserve"> Link</w:t>
      </w:r>
      <w:r>
        <w:rPr>
          <w:rFonts w:asciiTheme="majorBidi" w:hAnsiTheme="majorBidi" w:cstheme="majorBidi"/>
          <w:b/>
          <w:bCs/>
          <w:sz w:val="40"/>
          <w:szCs w:val="40"/>
        </w:rPr>
        <w:t>:</w:t>
      </w:r>
    </w:p>
    <w:p w14:paraId="1C6D3365" w14:textId="14133E06" w:rsidR="00284722" w:rsidRPr="000F67B8" w:rsidRDefault="000F67B8" w:rsidP="009251C8">
      <w:pPr>
        <w:jc w:val="center"/>
        <w:rPr>
          <w:sz w:val="40"/>
          <w:szCs w:val="40"/>
        </w:rPr>
      </w:pPr>
      <w:hyperlink r:id="rId7" w:history="1">
        <w:r w:rsidRPr="000F67B8">
          <w:rPr>
            <w:rStyle w:val="Hyperlink"/>
            <w:sz w:val="40"/>
            <w:szCs w:val="40"/>
          </w:rPr>
          <w:t>https://youtu</w:t>
        </w:r>
        <w:r w:rsidRPr="000F67B8">
          <w:rPr>
            <w:rStyle w:val="Hyperlink"/>
            <w:sz w:val="40"/>
            <w:szCs w:val="40"/>
          </w:rPr>
          <w:t>.</w:t>
        </w:r>
        <w:r w:rsidRPr="000F67B8">
          <w:rPr>
            <w:rStyle w:val="Hyperlink"/>
            <w:sz w:val="40"/>
            <w:szCs w:val="40"/>
          </w:rPr>
          <w:t>be/LyMliF-_lkg</w:t>
        </w:r>
      </w:hyperlink>
    </w:p>
    <w:p w14:paraId="776C4804" w14:textId="77777777" w:rsidR="000F67B8" w:rsidRDefault="000F67B8" w:rsidP="009251C8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765A5C54" w14:textId="2C6A59CE" w:rsidR="00284722" w:rsidRPr="00284722" w:rsidRDefault="00284722" w:rsidP="009251C8">
      <w:pPr>
        <w:jc w:val="center"/>
        <w:rPr>
          <w:rFonts w:asciiTheme="majorBidi" w:hAnsiTheme="majorBidi" w:cstheme="majorBidi"/>
          <w:b/>
          <w:bCs/>
          <w:sz w:val="40"/>
          <w:szCs w:val="40"/>
        </w:rPr>
        <w:sectPr w:rsidR="00284722" w:rsidRPr="00284722">
          <w:type w:val="continuous"/>
          <w:pgSz w:w="12240" w:h="15840"/>
          <w:pgMar w:top="560" w:right="360" w:bottom="280" w:left="1440" w:header="720" w:footer="720" w:gutter="0"/>
          <w:cols w:space="720"/>
        </w:sectPr>
      </w:pPr>
    </w:p>
    <w:p w14:paraId="0394F6BC" w14:textId="77777777" w:rsidR="007A3F9C" w:rsidRDefault="00000000">
      <w:pPr>
        <w:pStyle w:val="Heading2"/>
        <w:numPr>
          <w:ilvl w:val="0"/>
          <w:numId w:val="1"/>
        </w:numPr>
        <w:tabs>
          <w:tab w:val="left" w:pos="247"/>
        </w:tabs>
        <w:spacing w:before="80"/>
        <w:ind w:hanging="247"/>
      </w:pPr>
      <w:r>
        <w:rPr>
          <w:spacing w:val="-8"/>
        </w:rPr>
        <w:lastRenderedPageBreak/>
        <w:t>Executive</w:t>
      </w:r>
      <w:r>
        <w:rPr>
          <w:spacing w:val="-9"/>
        </w:rPr>
        <w:t xml:space="preserve"> </w:t>
      </w:r>
      <w:r>
        <w:rPr>
          <w:spacing w:val="-2"/>
        </w:rPr>
        <w:t>Summary</w:t>
      </w:r>
    </w:p>
    <w:p w14:paraId="1346C61C" w14:textId="194AB026" w:rsidR="00D07F93" w:rsidRPr="00D07F93" w:rsidRDefault="00D07F93" w:rsidP="00D07F93">
      <w:pPr>
        <w:pStyle w:val="BodyText"/>
        <w:spacing w:before="206" w:line="280" w:lineRule="auto"/>
        <w:ind w:right="1084"/>
        <w:jc w:val="both"/>
        <w:rPr>
          <w:spacing w:val="-4"/>
        </w:rPr>
      </w:pPr>
      <w:r w:rsidRPr="00D07F93">
        <w:rPr>
          <w:spacing w:val="-4"/>
        </w:rPr>
        <w:t xml:space="preserve">For Milestone 2, our engineering team executed a complete paradigm shift, deprecating the legacy console-based interface of Phase 1 to develop a modern, event-driven desktop application. We utilized the JavaFX framework to implement </w:t>
      </w:r>
      <w:proofErr w:type="gramStart"/>
      <w:r w:rsidRPr="00D07F93">
        <w:rPr>
          <w:spacing w:val="-4"/>
        </w:rPr>
        <w:t>a rigorous</w:t>
      </w:r>
      <w:proofErr w:type="gramEnd"/>
      <w:r w:rsidRPr="00D07F93">
        <w:rPr>
          <w:spacing w:val="-4"/>
        </w:rPr>
        <w:t xml:space="preserve"> Model-View-Controller (MVC) architecture. Beyond the core requirements, we successfully engineered advanced subsystems including an asynchronous concurrency model for real-time UI updates</w:t>
      </w:r>
      <w:r>
        <w:rPr>
          <w:spacing w:val="-4"/>
        </w:rPr>
        <w:t>, and</w:t>
      </w:r>
      <w:r w:rsidRPr="00D07F93">
        <w:rPr>
          <w:spacing w:val="-4"/>
        </w:rPr>
        <w:t xml:space="preserve"> an ACID-compliant SQLite relational database for absolute data persistence.</w:t>
      </w:r>
    </w:p>
    <w:p w14:paraId="1D2AE808" w14:textId="77777777" w:rsidR="00D07F93" w:rsidRPr="00D07F93" w:rsidRDefault="00D07F93" w:rsidP="00D07F93">
      <w:pPr>
        <w:pStyle w:val="BodyText"/>
        <w:spacing w:before="206" w:line="280" w:lineRule="auto"/>
        <w:ind w:right="1084"/>
        <w:jc w:val="both"/>
        <w:rPr>
          <w:spacing w:val="-4"/>
        </w:rPr>
      </w:pPr>
      <w:r w:rsidRPr="00D07F93">
        <w:rPr>
          <w:b/>
          <w:bCs/>
          <w:spacing w:val="-4"/>
        </w:rPr>
        <w:t>Front-End Architecture &amp; UX Design</w:t>
      </w:r>
      <w:r w:rsidRPr="00D07F93">
        <w:rPr>
          <w:spacing w:val="-4"/>
        </w:rPr>
        <w:t xml:space="preserve"> We abandoned standard, </w:t>
      </w:r>
      <w:proofErr w:type="spellStart"/>
      <w:r w:rsidRPr="00D07F93">
        <w:rPr>
          <w:spacing w:val="-4"/>
        </w:rPr>
        <w:t>unstyled</w:t>
      </w:r>
      <w:proofErr w:type="spellEnd"/>
      <w:r w:rsidRPr="00D07F93">
        <w:rPr>
          <w:spacing w:val="-4"/>
        </w:rPr>
        <w:t xml:space="preserve"> Java components in favor of a production-grade graphical interface driven by custom FXML layouts and advanced CSS styling.</w:t>
      </w:r>
    </w:p>
    <w:p w14:paraId="121435CE" w14:textId="31C883FC" w:rsidR="00D07F93" w:rsidRPr="00D07F93" w:rsidRDefault="00D07F93" w:rsidP="00D07F93">
      <w:pPr>
        <w:pStyle w:val="BodyText"/>
        <w:numPr>
          <w:ilvl w:val="0"/>
          <w:numId w:val="2"/>
        </w:numPr>
        <w:spacing w:before="206" w:line="280" w:lineRule="auto"/>
        <w:ind w:right="1084"/>
        <w:jc w:val="both"/>
        <w:rPr>
          <w:spacing w:val="-4"/>
        </w:rPr>
      </w:pPr>
      <w:r w:rsidRPr="00D07F93">
        <w:rPr>
          <w:b/>
          <w:bCs/>
          <w:spacing w:val="-4"/>
        </w:rPr>
        <w:t>The Authentication Gateway:</w:t>
      </w:r>
      <w:r w:rsidRPr="00D07F93">
        <w:rPr>
          <w:spacing w:val="-4"/>
        </w:rPr>
        <w:t xml:space="preserve"> As demonstrated in our system deployment, the entry point features a sophisticated, dark-themed login and registration modal. We utilized </w:t>
      </w:r>
      <w:proofErr w:type="spellStart"/>
      <w:r w:rsidRPr="00D07F93">
        <w:rPr>
          <w:spacing w:val="-4"/>
        </w:rPr>
        <w:t>StackPane</w:t>
      </w:r>
      <w:proofErr w:type="spellEnd"/>
      <w:r w:rsidRPr="00D07F93">
        <w:rPr>
          <w:spacing w:val="-4"/>
        </w:rPr>
        <w:t xml:space="preserve"> and </w:t>
      </w:r>
      <w:proofErr w:type="spellStart"/>
      <w:r w:rsidRPr="00D07F93">
        <w:rPr>
          <w:spacing w:val="-4"/>
        </w:rPr>
        <w:t>VBox</w:t>
      </w:r>
      <w:proofErr w:type="spellEnd"/>
      <w:r w:rsidRPr="00D07F93">
        <w:rPr>
          <w:spacing w:val="-4"/>
        </w:rPr>
        <w:t xml:space="preserve"> layouts to create a responsive authentication card. The UI implements modern design principles, including border-radius clipping</w:t>
      </w:r>
      <w:r w:rsidR="00520246">
        <w:rPr>
          <w:spacing w:val="-4"/>
        </w:rPr>
        <w:t>,</w:t>
      </w:r>
      <w:r w:rsidRPr="00D07F93">
        <w:rPr>
          <w:spacing w:val="-4"/>
        </w:rPr>
        <w:t xml:space="preserve"> and a </w:t>
      </w:r>
      <w:r>
        <w:rPr>
          <w:spacing w:val="-4"/>
        </w:rPr>
        <w:t>medium</w:t>
      </w:r>
      <w:r w:rsidRPr="00D07F93">
        <w:rPr>
          <w:spacing w:val="-4"/>
        </w:rPr>
        <w:t>-contrast</w:t>
      </w:r>
      <w:r>
        <w:rPr>
          <w:spacing w:val="-4"/>
        </w:rPr>
        <w:t xml:space="preserve"> light grey</w:t>
      </w:r>
      <w:r w:rsidRPr="00D07F93">
        <w:rPr>
          <w:spacing w:val="-4"/>
        </w:rPr>
        <w:t>-on-dark-navy color palette.</w:t>
      </w:r>
      <w:r w:rsidR="00520246" w:rsidRPr="00520246">
        <w:rPr>
          <w:noProof/>
        </w:rPr>
        <w:t xml:space="preserve"> </w:t>
      </w:r>
      <w:r w:rsidR="00520246" w:rsidRPr="00520246">
        <w:rPr>
          <w:noProof/>
          <w:spacing w:val="-4"/>
        </w:rPr>
        <w:drawing>
          <wp:inline distT="0" distB="0" distL="0" distR="0" wp14:anchorId="68898B54" wp14:editId="2C248A2C">
            <wp:extent cx="5067300" cy="3512820"/>
            <wp:effectExtent l="0" t="0" r="0" b="0"/>
            <wp:docPr id="206226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67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CA79" w14:textId="77777777" w:rsidR="00D07F93" w:rsidRPr="00D07F93" w:rsidRDefault="00D07F93" w:rsidP="00D07F93">
      <w:pPr>
        <w:pStyle w:val="BodyText"/>
        <w:numPr>
          <w:ilvl w:val="0"/>
          <w:numId w:val="2"/>
        </w:numPr>
        <w:spacing w:before="206" w:line="280" w:lineRule="auto"/>
        <w:ind w:right="1084"/>
        <w:jc w:val="both"/>
        <w:rPr>
          <w:spacing w:val="-4"/>
        </w:rPr>
      </w:pPr>
      <w:r w:rsidRPr="00D07F93">
        <w:rPr>
          <w:b/>
          <w:bCs/>
          <w:spacing w:val="-4"/>
        </w:rPr>
        <w:t>Dynamic View Routing:</w:t>
      </w:r>
      <w:r w:rsidRPr="00D07F93">
        <w:rPr>
          <w:spacing w:val="-4"/>
        </w:rPr>
        <w:t xml:space="preserve"> Rather than instantiating multiple overlapping windows, our custom </w:t>
      </w:r>
      <w:proofErr w:type="spellStart"/>
      <w:r w:rsidRPr="00D07F93">
        <w:rPr>
          <w:spacing w:val="-4"/>
        </w:rPr>
        <w:t>SceneManager</w:t>
      </w:r>
      <w:proofErr w:type="spellEnd"/>
      <w:r w:rsidRPr="00D07F93">
        <w:rPr>
          <w:spacing w:val="-4"/>
        </w:rPr>
        <w:t xml:space="preserve"> utilizes the </w:t>
      </w:r>
      <w:proofErr w:type="spellStart"/>
      <w:r w:rsidRPr="00D07F93">
        <w:rPr>
          <w:spacing w:val="-4"/>
        </w:rPr>
        <w:t>FXMLLoader</w:t>
      </w:r>
      <w:proofErr w:type="spellEnd"/>
      <w:r w:rsidRPr="00D07F93">
        <w:rPr>
          <w:spacing w:val="-4"/>
        </w:rPr>
        <w:t xml:space="preserve"> to seamlessly inject and swap root nodes on a single Stage, ensuring optimal memory management and fluid user experience.</w:t>
      </w:r>
    </w:p>
    <w:p w14:paraId="184444FF" w14:textId="77777777" w:rsidR="00D07F93" w:rsidRPr="00D07F93" w:rsidRDefault="00D07F93" w:rsidP="00D07F93">
      <w:pPr>
        <w:pStyle w:val="BodyText"/>
        <w:numPr>
          <w:ilvl w:val="0"/>
          <w:numId w:val="2"/>
        </w:numPr>
        <w:spacing w:before="206" w:line="280" w:lineRule="auto"/>
        <w:ind w:right="1084"/>
        <w:jc w:val="both"/>
        <w:rPr>
          <w:spacing w:val="-4"/>
        </w:rPr>
      </w:pPr>
      <w:r w:rsidRPr="00D07F93">
        <w:rPr>
          <w:b/>
          <w:bCs/>
          <w:spacing w:val="-4"/>
        </w:rPr>
        <w:t>Input Validation:</w:t>
      </w:r>
      <w:r w:rsidRPr="00D07F93">
        <w:rPr>
          <w:spacing w:val="-4"/>
        </w:rPr>
        <w:t xml:space="preserve"> The registration forms intercept bad data (e.g., mismatched passwords or missing fields) at the controller level, surfacing immediate, non-blocking visual feedback to the user via dynamic error labels rather than relying on </w:t>
      </w:r>
      <w:r w:rsidRPr="00D07F93">
        <w:rPr>
          <w:spacing w:val="-4"/>
        </w:rPr>
        <w:lastRenderedPageBreak/>
        <w:t>console-level exceptions.</w:t>
      </w:r>
    </w:p>
    <w:p w14:paraId="0E17B797" w14:textId="77777777" w:rsidR="00D07F93" w:rsidRPr="00D07F93" w:rsidRDefault="00D07F93" w:rsidP="00D07F93">
      <w:pPr>
        <w:pStyle w:val="BodyText"/>
        <w:spacing w:before="206" w:line="280" w:lineRule="auto"/>
        <w:ind w:right="1084"/>
        <w:jc w:val="both"/>
        <w:rPr>
          <w:spacing w:val="-4"/>
        </w:rPr>
      </w:pPr>
      <w:r w:rsidRPr="00D07F93">
        <w:rPr>
          <w:b/>
          <w:bCs/>
          <w:spacing w:val="-4"/>
        </w:rPr>
        <w:t>Concurrency &amp; UI Synchronization</w:t>
      </w:r>
      <w:r w:rsidRPr="00D07F93">
        <w:rPr>
          <w:spacing w:val="-4"/>
        </w:rPr>
        <w:t xml:space="preserve"> One of the most persistent issues in heavy data applications is the "UI freeze" during background operations. To achieve a highly reactive dashboard, we integrated Java’s Concurrency API and advanced controller routing.</w:t>
      </w:r>
    </w:p>
    <w:p w14:paraId="3EEAE43D" w14:textId="77777777" w:rsidR="00D07F93" w:rsidRPr="00D07F93" w:rsidRDefault="00D07F93" w:rsidP="00D07F93">
      <w:pPr>
        <w:pStyle w:val="BodyText"/>
        <w:numPr>
          <w:ilvl w:val="0"/>
          <w:numId w:val="3"/>
        </w:numPr>
        <w:spacing w:before="206" w:line="280" w:lineRule="auto"/>
        <w:ind w:right="1084"/>
        <w:jc w:val="both"/>
        <w:rPr>
          <w:spacing w:val="-4"/>
        </w:rPr>
      </w:pPr>
      <w:r w:rsidRPr="00D07F93">
        <w:rPr>
          <w:b/>
          <w:bCs/>
          <w:spacing w:val="-4"/>
        </w:rPr>
        <w:t>Asynchronous Data Fetching:</w:t>
      </w:r>
      <w:r w:rsidRPr="00D07F93">
        <w:rPr>
          <w:spacing w:val="-4"/>
        </w:rPr>
        <w:t xml:space="preserve"> To prevent the main JavaFX Application Thread from freezing during heavy I/O database operations, we implemented background Runnable tasks. When a user requests to view available rooms or load massive reservation histories, a secondary thread fetches the data arrays from SQLite.</w:t>
      </w:r>
    </w:p>
    <w:p w14:paraId="5442BD78" w14:textId="77777777" w:rsidR="00D07F93" w:rsidRPr="00D07F93" w:rsidRDefault="00D07F93" w:rsidP="00D07F93">
      <w:pPr>
        <w:pStyle w:val="BodyText"/>
        <w:numPr>
          <w:ilvl w:val="0"/>
          <w:numId w:val="3"/>
        </w:numPr>
        <w:spacing w:before="206" w:line="280" w:lineRule="auto"/>
        <w:ind w:right="1084"/>
        <w:jc w:val="both"/>
        <w:rPr>
          <w:spacing w:val="-4"/>
        </w:rPr>
      </w:pPr>
      <w:r w:rsidRPr="00D07F93">
        <w:rPr>
          <w:b/>
          <w:bCs/>
          <w:spacing w:val="-4"/>
        </w:rPr>
        <w:t>Thread-Safe UI Updates:</w:t>
      </w:r>
      <w:r w:rsidRPr="00D07F93">
        <w:rPr>
          <w:spacing w:val="-4"/>
        </w:rPr>
        <w:t xml:space="preserve"> Because the JavaFX scene graph is not thread-safe, direct manipulation from a background thread triggers a fatal </w:t>
      </w:r>
      <w:proofErr w:type="spellStart"/>
      <w:r w:rsidRPr="00D07F93">
        <w:rPr>
          <w:spacing w:val="-4"/>
        </w:rPr>
        <w:t>NotOnFXThreadException</w:t>
      </w:r>
      <w:proofErr w:type="spellEnd"/>
      <w:r w:rsidRPr="00D07F93">
        <w:rPr>
          <w:spacing w:val="-4"/>
        </w:rPr>
        <w:t xml:space="preserve">. We engineered around this by wrapping all state-to-UI binding updates inside </w:t>
      </w:r>
      <w:proofErr w:type="spellStart"/>
      <w:r w:rsidRPr="00D07F93">
        <w:rPr>
          <w:spacing w:val="-4"/>
        </w:rPr>
        <w:t>Platform.runLater</w:t>
      </w:r>
      <w:proofErr w:type="spellEnd"/>
      <w:r w:rsidRPr="00D07F93">
        <w:rPr>
          <w:spacing w:val="-4"/>
        </w:rPr>
        <w:t>(), successfully bridging our background data retrieval with the main application thread.</w:t>
      </w:r>
    </w:p>
    <w:p w14:paraId="1F6B7F1C" w14:textId="5C8618C5" w:rsidR="00D07F93" w:rsidRPr="00D07F93" w:rsidRDefault="00D07F93" w:rsidP="00D07F93">
      <w:pPr>
        <w:pStyle w:val="BodyText"/>
        <w:numPr>
          <w:ilvl w:val="0"/>
          <w:numId w:val="3"/>
        </w:numPr>
        <w:spacing w:before="206" w:line="280" w:lineRule="auto"/>
        <w:ind w:right="1084"/>
        <w:jc w:val="both"/>
        <w:rPr>
          <w:spacing w:val="-4"/>
        </w:rPr>
      </w:pPr>
      <w:r w:rsidRPr="00D07F93">
        <w:rPr>
          <w:b/>
          <w:bCs/>
          <w:spacing w:val="-4"/>
        </w:rPr>
        <w:t>Event-Driven UI Synchronization:</w:t>
      </w:r>
      <w:r w:rsidRPr="00D07F93">
        <w:rPr>
          <w:spacing w:val="-4"/>
        </w:rPr>
        <w:t xml:space="preserve"> we </w:t>
      </w:r>
      <w:r>
        <w:rPr>
          <w:spacing w:val="-4"/>
        </w:rPr>
        <w:t xml:space="preserve">have </w:t>
      </w:r>
      <w:r w:rsidRPr="00D07F93">
        <w:rPr>
          <w:spacing w:val="-4"/>
        </w:rPr>
        <w:t xml:space="preserve">engineered a highly efficient parent-child controller delegation model. Sub-controllers (such as </w:t>
      </w:r>
      <w:proofErr w:type="spellStart"/>
      <w:r w:rsidRPr="00D07F93">
        <w:rPr>
          <w:spacing w:val="-4"/>
        </w:rPr>
        <w:t>ManageRoomsController</w:t>
      </w:r>
      <w:proofErr w:type="spellEnd"/>
      <w:r w:rsidRPr="00D07F93">
        <w:rPr>
          <w:spacing w:val="-4"/>
        </w:rPr>
        <w:t xml:space="preserve"> and </w:t>
      </w:r>
      <w:proofErr w:type="spellStart"/>
      <w:r w:rsidRPr="00D07F93">
        <w:rPr>
          <w:spacing w:val="-4"/>
        </w:rPr>
        <w:t>ManageReservationsController</w:t>
      </w:r>
      <w:proofErr w:type="spellEnd"/>
      <w:r w:rsidRPr="00D07F93">
        <w:rPr>
          <w:spacing w:val="-4"/>
        </w:rPr>
        <w:t xml:space="preserve">) are injected with a reference to the main </w:t>
      </w:r>
      <w:proofErr w:type="spellStart"/>
      <w:r w:rsidRPr="00D07F93">
        <w:rPr>
          <w:spacing w:val="-4"/>
        </w:rPr>
        <w:t>AdminController</w:t>
      </w:r>
      <w:proofErr w:type="spellEnd"/>
      <w:r w:rsidRPr="00D07F93">
        <w:rPr>
          <w:spacing w:val="-4"/>
        </w:rPr>
        <w:t>. Upon executing a successful database transaction, the child controller immediately forces the parent to recalculate the system statistics. This guarantees the executive dashboard displays real-time metrics with zero thread overhead or latency.</w:t>
      </w:r>
    </w:p>
    <w:p w14:paraId="79F818D4" w14:textId="77777777" w:rsidR="00D07F93" w:rsidRPr="00D07F93" w:rsidRDefault="00D07F93" w:rsidP="00D07F93">
      <w:pPr>
        <w:pStyle w:val="BodyText"/>
        <w:spacing w:before="206" w:line="280" w:lineRule="auto"/>
        <w:ind w:right="1084"/>
        <w:jc w:val="both"/>
        <w:rPr>
          <w:spacing w:val="-4"/>
        </w:rPr>
      </w:pPr>
      <w:r w:rsidRPr="00D07F93">
        <w:rPr>
          <w:b/>
          <w:bCs/>
          <w:spacing w:val="-4"/>
        </w:rPr>
        <w:t>Persistent Relational Data Management</w:t>
      </w:r>
      <w:r w:rsidRPr="00D07F93">
        <w:rPr>
          <w:spacing w:val="-4"/>
        </w:rPr>
        <w:t xml:space="preserve"> To transition from volatile in-memory storage to a production-ready persistent state, we bypassed simple text files and integrated the SQLite JDBC driver.</w:t>
      </w:r>
    </w:p>
    <w:p w14:paraId="3DDD7E0B" w14:textId="77777777" w:rsidR="00D07F93" w:rsidRPr="00D07F93" w:rsidRDefault="00D07F93" w:rsidP="00D07F93">
      <w:pPr>
        <w:pStyle w:val="BodyText"/>
        <w:numPr>
          <w:ilvl w:val="0"/>
          <w:numId w:val="4"/>
        </w:numPr>
        <w:spacing w:before="206" w:line="280" w:lineRule="auto"/>
        <w:ind w:right="1084"/>
        <w:jc w:val="both"/>
        <w:rPr>
          <w:spacing w:val="-4"/>
        </w:rPr>
      </w:pPr>
      <w:r w:rsidRPr="00D07F93">
        <w:rPr>
          <w:b/>
          <w:bCs/>
          <w:spacing w:val="-4"/>
        </w:rPr>
        <w:t>Initialization Protocol:</w:t>
      </w:r>
      <w:r w:rsidRPr="00D07F93">
        <w:rPr>
          <w:spacing w:val="-4"/>
        </w:rPr>
        <w:t xml:space="preserve"> Upon execution, our </w:t>
      </w:r>
      <w:proofErr w:type="spellStart"/>
      <w:r w:rsidRPr="00D07F93">
        <w:rPr>
          <w:spacing w:val="-4"/>
        </w:rPr>
        <w:t>DatabaseHelper</w:t>
      </w:r>
      <w:proofErr w:type="spellEnd"/>
      <w:r w:rsidRPr="00D07F93">
        <w:rPr>
          <w:spacing w:val="-4"/>
        </w:rPr>
        <w:t xml:space="preserve"> connects to a compiled .</w:t>
      </w:r>
      <w:proofErr w:type="spellStart"/>
      <w:r w:rsidRPr="00D07F93">
        <w:rPr>
          <w:spacing w:val="-4"/>
        </w:rPr>
        <w:t>db</w:t>
      </w:r>
      <w:proofErr w:type="spellEnd"/>
      <w:r w:rsidRPr="00D07F93">
        <w:rPr>
          <w:spacing w:val="-4"/>
        </w:rPr>
        <w:t xml:space="preserve"> binary. It executes bulk SQL SELECT queries, mapping the relational table data directly back into our Java Object models.</w:t>
      </w:r>
    </w:p>
    <w:p w14:paraId="75393DBD" w14:textId="77777777" w:rsidR="00D07F93" w:rsidRPr="00D07F93" w:rsidRDefault="00D07F93" w:rsidP="00D07F93">
      <w:pPr>
        <w:pStyle w:val="BodyText"/>
        <w:numPr>
          <w:ilvl w:val="0"/>
          <w:numId w:val="4"/>
        </w:numPr>
        <w:spacing w:before="206" w:line="280" w:lineRule="auto"/>
        <w:ind w:right="1084"/>
        <w:jc w:val="both"/>
        <w:rPr>
          <w:spacing w:val="-4"/>
        </w:rPr>
      </w:pPr>
      <w:r w:rsidRPr="00D07F93">
        <w:rPr>
          <w:b/>
          <w:bCs/>
          <w:spacing w:val="-4"/>
        </w:rPr>
        <w:t>Primary Key Synchronization:</w:t>
      </w:r>
      <w:r w:rsidRPr="00D07F93">
        <w:rPr>
          <w:spacing w:val="-4"/>
        </w:rPr>
        <w:t xml:space="preserve"> To bridge the gap between static Java memory and the relational database, we engineered a custom initialization protocol. During the SQLite load phase, the system intercepts existing Primary Keys (e.g., A4 for a Mini Fridge) and dynamically shifts the static </w:t>
      </w:r>
      <w:proofErr w:type="spellStart"/>
      <w:r w:rsidRPr="00D07F93">
        <w:rPr>
          <w:spacing w:val="-4"/>
        </w:rPr>
        <w:t>idCounters</w:t>
      </w:r>
      <w:proofErr w:type="spellEnd"/>
      <w:r w:rsidRPr="00D07F93">
        <w:rPr>
          <w:spacing w:val="-4"/>
        </w:rPr>
        <w:t xml:space="preserve"> in our Java classes. This prevents Ghost ID collisions and ensures seamless </w:t>
      </w:r>
      <w:proofErr w:type="gramStart"/>
      <w:r w:rsidRPr="00D07F93">
        <w:rPr>
          <w:spacing w:val="-4"/>
        </w:rPr>
        <w:t>auto-incrementing</w:t>
      </w:r>
      <w:proofErr w:type="gramEnd"/>
      <w:r w:rsidRPr="00D07F93">
        <w:rPr>
          <w:spacing w:val="-4"/>
        </w:rPr>
        <w:t xml:space="preserve"> when generating new records.</w:t>
      </w:r>
    </w:p>
    <w:p w14:paraId="30028262" w14:textId="77777777" w:rsidR="00D07F93" w:rsidRPr="00D07F93" w:rsidRDefault="00D07F93" w:rsidP="00D07F93">
      <w:pPr>
        <w:pStyle w:val="BodyText"/>
        <w:numPr>
          <w:ilvl w:val="0"/>
          <w:numId w:val="4"/>
        </w:numPr>
        <w:spacing w:before="206" w:line="280" w:lineRule="auto"/>
        <w:ind w:right="1084"/>
        <w:jc w:val="both"/>
        <w:rPr>
          <w:spacing w:val="-4"/>
        </w:rPr>
      </w:pPr>
      <w:r w:rsidRPr="00D07F93">
        <w:rPr>
          <w:b/>
          <w:bCs/>
          <w:spacing w:val="-4"/>
        </w:rPr>
        <w:t>Real-Time Data Persistence (ACID Compliance):</w:t>
      </w:r>
      <w:r w:rsidRPr="00D07F93">
        <w:rPr>
          <w:spacing w:val="-4"/>
        </w:rPr>
        <w:t xml:space="preserve"> Instead of relying on volatile shutdown hooks, our system implements real-time Object-Relational Mapping (ORM). Whenever an actor manipulates a domain object (e.g., an Admin editing a room or a Guest processing a checkout), the backend service layer simultaneously updates the Java Object in RAM and fires a parameterized JDBC UPDATE, INSERT, </w:t>
      </w:r>
      <w:r w:rsidRPr="00D07F93">
        <w:rPr>
          <w:spacing w:val="-4"/>
        </w:rPr>
        <w:lastRenderedPageBreak/>
        <w:t>or DELETE query directly to the SQLite binary. This guarantees absolute data integrity and zero data loss, even in the event of an unexpected hardware or application crash.</w:t>
      </w:r>
    </w:p>
    <w:p w14:paraId="6B50B3DA" w14:textId="77777777" w:rsidR="00D07F93" w:rsidRPr="00D07F93" w:rsidRDefault="00D07F93" w:rsidP="00D07F93">
      <w:pPr>
        <w:pStyle w:val="BodyText"/>
        <w:spacing w:before="206" w:line="280" w:lineRule="auto"/>
        <w:ind w:right="1084"/>
        <w:jc w:val="both"/>
        <w:rPr>
          <w:spacing w:val="-4"/>
        </w:rPr>
      </w:pPr>
      <w:r w:rsidRPr="00D07F93">
        <w:rPr>
          <w:b/>
          <w:bCs/>
          <w:spacing w:val="-4"/>
        </w:rPr>
        <w:t>Object-Oriented Domain Logic</w:t>
      </w:r>
    </w:p>
    <w:p w14:paraId="1210B2A0" w14:textId="384C66D6" w:rsidR="00D07F93" w:rsidRPr="00D07F93" w:rsidRDefault="00D07F93" w:rsidP="00D07F93">
      <w:pPr>
        <w:pStyle w:val="BodyText"/>
        <w:numPr>
          <w:ilvl w:val="0"/>
          <w:numId w:val="5"/>
        </w:numPr>
        <w:spacing w:before="206" w:line="280" w:lineRule="auto"/>
        <w:ind w:right="1084"/>
        <w:jc w:val="both"/>
        <w:rPr>
          <w:spacing w:val="-4"/>
        </w:rPr>
      </w:pPr>
      <w:r w:rsidRPr="00D07F93">
        <w:rPr>
          <w:b/>
          <w:bCs/>
          <w:spacing w:val="-4"/>
        </w:rPr>
        <w:t>Decoupled Service Layer:</w:t>
      </w:r>
      <w:r w:rsidRPr="00D07F93">
        <w:rPr>
          <w:spacing w:val="-4"/>
        </w:rPr>
        <w:t xml:space="preserve"> We strictly adhered to the MVC design pattern by stripping all database logic out of our domain models (</w:t>
      </w:r>
      <w:r>
        <w:rPr>
          <w:spacing w:val="-4"/>
        </w:rPr>
        <w:t>Invoice</w:t>
      </w:r>
      <w:r w:rsidRPr="00D07F93">
        <w:rPr>
          <w:spacing w:val="-4"/>
        </w:rPr>
        <w:t>, Reservation, Room). Instead, database interactions are routed through our Actor classes (Admin, Receptionist, Guest). This ensures that the JavaFX UI Controllers act purely as input/output viewers, delegating all complex validation, financial calculations, and data persistence to the backend models.</w:t>
      </w:r>
    </w:p>
    <w:p w14:paraId="7F8B0303" w14:textId="03928B3D" w:rsidR="007A3F9C" w:rsidRDefault="007A3F9C" w:rsidP="00D07F93">
      <w:pPr>
        <w:pStyle w:val="BodyText"/>
        <w:spacing w:before="206" w:line="280" w:lineRule="auto"/>
        <w:ind w:right="1084"/>
        <w:jc w:val="both"/>
      </w:pPr>
    </w:p>
    <w:sectPr w:rsidR="007A3F9C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566A1"/>
    <w:multiLevelType w:val="hybridMultilevel"/>
    <w:tmpl w:val="3D30E9C8"/>
    <w:lvl w:ilvl="0" w:tplc="2B04B9C4">
      <w:start w:val="1"/>
      <w:numFmt w:val="decimal"/>
      <w:lvlText w:val="%1."/>
      <w:lvlJc w:val="left"/>
      <w:pPr>
        <w:ind w:left="247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 w:tplc="061C9EC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8FCBCAA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7D5227B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78BE843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1CECD3A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C576E3D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944606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1D44178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C608D6"/>
    <w:multiLevelType w:val="multilevel"/>
    <w:tmpl w:val="68E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F1D6C"/>
    <w:multiLevelType w:val="multilevel"/>
    <w:tmpl w:val="D2D6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E7D9F"/>
    <w:multiLevelType w:val="multilevel"/>
    <w:tmpl w:val="1ACA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22FCC"/>
    <w:multiLevelType w:val="multilevel"/>
    <w:tmpl w:val="C7BC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621598">
    <w:abstractNumId w:val="0"/>
  </w:num>
  <w:num w:numId="2" w16cid:durableId="432672275">
    <w:abstractNumId w:val="2"/>
  </w:num>
  <w:num w:numId="3" w16cid:durableId="1765571818">
    <w:abstractNumId w:val="1"/>
  </w:num>
  <w:num w:numId="4" w16cid:durableId="1288849649">
    <w:abstractNumId w:val="3"/>
  </w:num>
  <w:num w:numId="5" w16cid:durableId="1214075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3F9C"/>
    <w:rsid w:val="0001034E"/>
    <w:rsid w:val="000F67B8"/>
    <w:rsid w:val="001841FD"/>
    <w:rsid w:val="00223236"/>
    <w:rsid w:val="00284722"/>
    <w:rsid w:val="003C061E"/>
    <w:rsid w:val="00435F21"/>
    <w:rsid w:val="00520246"/>
    <w:rsid w:val="00595B93"/>
    <w:rsid w:val="00767EFA"/>
    <w:rsid w:val="007A3F9C"/>
    <w:rsid w:val="009251C8"/>
    <w:rsid w:val="00B05D0B"/>
    <w:rsid w:val="00D07F93"/>
    <w:rsid w:val="00E3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19C5F"/>
  <w15:docId w15:val="{C80A354C-3AB2-4376-BF23-FCA940ECF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right="1087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74"/>
      <w:ind w:left="247" w:hanging="247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1091"/>
      <w:jc w:val="center"/>
    </w:pPr>
    <w:rPr>
      <w:rFonts w:ascii="Times New Roman" w:eastAsia="Times New Roman" w:hAnsi="Times New Roman" w:cs="Times New Roman"/>
      <w:b/>
      <w:bCs/>
      <w:sz w:val="84"/>
      <w:szCs w:val="84"/>
    </w:rPr>
  </w:style>
  <w:style w:type="paragraph" w:styleId="ListParagraph">
    <w:name w:val="List Paragraph"/>
    <w:basedOn w:val="Normal"/>
    <w:uiPriority w:val="1"/>
    <w:qFormat/>
    <w:pPr>
      <w:spacing w:before="65"/>
      <w:ind w:left="72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251C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1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51C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youtu.be/LyMliF-_lk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nielmourad376/Desktop__Hotel__Reservation__System.git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milestone 2 report</vt:lpstr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milestone 2 report</dc:title>
  <dc:creator>Nicholas Sameh</dc:creator>
  <cp:lastModifiedBy>TheEpicRocket36 _</cp:lastModifiedBy>
  <cp:revision>11</cp:revision>
  <dcterms:created xsi:type="dcterms:W3CDTF">2026-05-09T02:45:00Z</dcterms:created>
  <dcterms:modified xsi:type="dcterms:W3CDTF">2026-05-09T23:24:00Z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2026-05-09T00:00:00Z</vt:filetime>
  </property>
  <property fmtid="{D5CDD505-2E9C-101B-9397-08002B2CF9AE}" pid="3" name="LastSaved">
    <vt:filetime>2026-05-09T00:00:00Z</vt:filetime>
  </property>
  <property fmtid="{D5CDD505-2E9C-101B-9397-08002B2CF9AE}" pid="4" name="Producer">
    <vt:lpwstr>Microsoft: Print To PDF</vt:lpwstr>
  </property>
</Properties>
</file>