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52"/>
          <w:szCs w:val="52"/>
        </w:rPr>
        <w:t xml:space="preserve">NTD Frontend Design</w:t>
      </w:r>
    </w:p>
    <w:p>
      <w:pPr>
        <w:spacing w:after="200"/>
        <w:jc w:val="center"/>
      </w:pPr>
      <w:r>
        <w:rPr>
          <w:rFonts w:ascii="Arial" w:cs="Arial" w:eastAsia="Arial" w:hAnsi="Arial"/>
          <w:color w:val="0D7377"/>
          <w:sz w:val="36"/>
          <w:szCs w:val="36"/>
        </w:rPr>
        <w:t xml:space="preserve">As Implemented</w:t>
      </w:r>
    </w:p>
    <w:p>
      <w:pPr>
        <w:spacing w:after="600"/>
        <w:jc w:val="center"/>
      </w:pPr>
      <w:r>
        <w:rPr>
          <w:rFonts w:ascii="Arial" w:cs="Arial" w:eastAsia="Arial" w:hAnsi="Arial"/>
          <w:color w:val="64748B"/>
          <w:sz w:val="24"/>
          <w:szCs w:val="24"/>
        </w:rPr>
        <w:t xml:space="preserve">March 24–30, 2026 Design Sessions</w:t>
      </w:r>
    </w:p>
    <w:p>
      <w:pPr>
        <w:jc w:val="center"/>
      </w:pPr>
      <w:r>
        <w:rPr>
          <w:rFonts w:ascii="Arial" w:cs="Arial" w:eastAsia="Arial" w:hAnsi="Arial"/>
          <w:color w:val="94A3B8"/>
          <w:sz w:val="22"/>
          <w:szCs w:val="22"/>
        </w:rPr>
        <w:t xml:space="preserve">ntd.lt | NT Duomenys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NTD QuickScan-Lite frontend is an Astro v5 + Tailwind CSS + React island application implementing a 2-screen purchase flow (Vieta → Patvirtinimas ir apmokėjimas → Success) with resolver transition states, a comprehensive landing page, and dual-provider payment integration (Stripe + Paysera PIS). The application is deployed at ntd.lt and communicates with a FastAPI backend at api.staging.bustodnr.lt.</w:t>
      </w:r>
    </w:p>
    <w:p>
      <w:pPr>
        <w:spacing w:after="120"/>
      </w:pPr>
      <w:r>
        <w:t xml:space="preserve">Phase 6 workstreams P6-A (Frontend + Screen 1) and P6-C (Screens 2–3, merged into single Screen 2) are complete with 438 backend tests passing. P6-B (Live Registry Adapters) is partial, blocked on MB entity registration. The frontend was extensively redesigned during March 24–30, 2026 design sessions, producing 46 task briefs spanning landing page design, QuickScan flow UX, payment integration, and visual polish.</w:t>
      </w:r>
    </w:p>
    <w:p>
      <w:r>
        <w:br w:type="page"/>
      </w:r>
    </w:p>
    <w:p>
      <w:pPr>
        <w:pStyle w:val="Heading1"/>
      </w:pPr>
      <w:r>
        <w:t xml:space="preserve">2. Architecture</w:t>
      </w:r>
    </w:p>
    <w:p>
      <w:pPr>
        <w:pStyle w:val="ListParagraph"/>
        <w:numPr>
          <w:ilvl w:val="0"/>
          <w:numId w:val="2"/>
        </w:numPr>
      </w:pPr>
      <w:r>
        <w:t xml:space="preserve">Stack: Astro v5 + Tailwind CSS v4 + React 19 islands</w:t>
      </w:r>
    </w:p>
    <w:p>
      <w:pPr>
        <w:pStyle w:val="ListParagraph"/>
        <w:numPr>
          <w:ilvl w:val="0"/>
          <w:numId w:val="2"/>
        </w:numPr>
      </w:pPr>
      <w:r>
        <w:t xml:space="preserve">Main component: src/components/QuickScanFlow.tsx (∼1,700 lines)</w:t>
      </w:r>
    </w:p>
    <w:p>
      <w:pPr>
        <w:pStyle w:val="ListParagraph"/>
        <w:numPr>
          <w:ilvl w:val="0"/>
          <w:numId w:val="2"/>
        </w:numPr>
      </w:pPr>
      <w:r>
        <w:t xml:space="preserve">Backend: FastAPI at api.staging.bustodnr.lt (CORS-enabled)</w:t>
      </w:r>
    </w:p>
    <w:p>
      <w:pPr>
        <w:pStyle w:val="ListParagraph"/>
        <w:numPr>
          <w:ilvl w:val="0"/>
          <w:numId w:val="2"/>
        </w:numPr>
      </w:pPr>
      <w:r>
        <w:t xml:space="preserve">Branch: block1-e2e on both repos (frontend + backend)</w:t>
      </w:r>
    </w:p>
    <w:p>
      <w:pPr>
        <w:pStyle w:val="ListParagraph"/>
        <w:numPr>
          <w:ilvl w:val="0"/>
          <w:numId w:val="2"/>
        </w:numPr>
      </w:pPr>
      <w:r>
        <w:t xml:space="preserve">Design palette: #1E3A5F (deep navy) + #0D7377 (teal accent) + #FAFBFC (background)</w:t>
      </w:r>
    </w:p>
    <w:p>
      <w:pPr>
        <w:pStyle w:val="ListParagraph"/>
        <w:numPr>
          <w:ilvl w:val="0"/>
          <w:numId w:val="2"/>
        </w:numPr>
      </w:pPr>
      <w:r>
        <w:t xml:space="preserve">Font: Inter (loaded via Google Fonts)</w:t>
      </w:r>
    </w:p>
    <w:p>
      <w:pPr>
        <w:pStyle w:val="ListParagraph"/>
        <w:numPr>
          <w:ilvl w:val="0"/>
          <w:numId w:val="2"/>
        </w:numPr>
      </w:pPr>
      <w:r>
        <w:t xml:space="preserve">438 backend tests passing (pytest)</w:t>
      </w:r>
    </w:p>
    <w:p>
      <w:pPr>
        <w:pStyle w:val="ListParagraph"/>
        <w:numPr>
          <w:ilvl w:val="0"/>
          <w:numId w:val="2"/>
        </w:numPr>
      </w:pPr>
      <w:r>
        <w:t xml:space="preserve">Deployment: Hostinger (static HTML + JS islands)</w:t>
      </w:r>
    </w:p>
    <w:p>
      <w:r>
        <w:br w:type="page"/>
      </w:r>
    </w:p>
    <w:p>
      <w:pPr>
        <w:pStyle w:val="Heading1"/>
      </w:pPr>
      <w:r>
        <w:t xml:space="preserve">3. Landing Page — Final Design</w:t>
      </w:r>
    </w:p>
    <w:p>
      <w:pPr>
        <w:pStyle w:val="Heading2"/>
      </w:pPr>
      <w:r>
        <w:t xml:space="preserve">3.1 Header</w:t>
      </w:r>
    </w:p>
    <w:p>
      <w:pPr>
        <w:pStyle w:val="ListParagraph"/>
        <w:numPr>
          <w:ilvl w:val="0"/>
          <w:numId w:val="2"/>
        </w:numPr>
      </w:pPr>
      <w:r>
        <w:t xml:space="preserve">Navy (#1E3A5F) full-width bar, fixed top (z-50)</w:t>
      </w:r>
    </w:p>
    <w:p>
      <w:pPr>
        <w:pStyle w:val="ListParagraph"/>
        <w:numPr>
          <w:ilvl w:val="0"/>
          <w:numId w:val="2"/>
        </w:numPr>
      </w:pPr>
      <w:r>
        <w:t xml:space="preserve">Left: "NT Duomenys | ntd.lt" logo → links to /</w:t>
      </w:r>
    </w:p>
    <w:p>
      <w:pPr>
        <w:pStyle w:val="ListParagraph"/>
        <w:numPr>
          <w:ilvl w:val="0"/>
          <w:numId w:val="2"/>
        </w:numPr>
      </w:pPr>
      <w:r>
        <w:t xml:space="preserve">Nav: Objekto paieška · Kaina · Dev ⚙️ (temp) · [Ůsakyti ataskaitą] button</w:t>
      </w:r>
    </w:p>
    <w:p>
      <w:pPr>
        <w:pStyle w:val="ListParagraph"/>
        <w:numPr>
          <w:ilvl w:val="0"/>
          <w:numId w:val="2"/>
        </w:numPr>
      </w:pPr>
      <w:r>
        <w:t xml:space="preserve">"Objekto paieška" → /quickscan/ (no case param — forces toggle choice)</w:t>
      </w:r>
    </w:p>
    <w:p>
      <w:pPr>
        <w:pStyle w:val="ListParagraph"/>
        <w:numPr>
          <w:ilvl w:val="0"/>
          <w:numId w:val="2"/>
        </w:numPr>
      </w:pPr>
      <w:r>
        <w:t xml:space="preserve">"Kaina" → /#pricing-section (smooth scroll, vertically centered)</w:t>
      </w:r>
    </w:p>
    <w:p>
      <w:pPr>
        <w:pStyle w:val="ListParagraph"/>
        <w:numPr>
          <w:ilvl w:val="0"/>
          <w:numId w:val="2"/>
        </w:numPr>
      </w:pPr>
      <w:r>
        <w:t xml:space="preserve">"Ůsakyti ataskaitą" → /#pasirinkite (situation cards)</w:t>
      </w:r>
    </w:p>
    <w:p>
      <w:pPr>
        <w:pStyle w:val="Heading2"/>
      </w:pPr>
      <w:r>
        <w:t xml:space="preserve">3.2 Hero</w:t>
      </w:r>
    </w:p>
    <w:p>
      <w:pPr>
        <w:pStyle w:val="ListParagraph"/>
        <w:numPr>
          <w:ilvl w:val="0"/>
          <w:numId w:val="2"/>
        </w:numPr>
      </w:pPr>
      <w:r>
        <w:t xml:space="preserve">Asymmetric grid: 3fr (text) / 2fr (carousel)</w:t>
      </w:r>
    </w:p>
    <w:p>
      <w:pPr>
        <w:pStyle w:val="ListParagraph"/>
        <w:numPr>
          <w:ilvl w:val="0"/>
          <w:numId w:val="2"/>
        </w:numPr>
      </w:pPr>
      <w:r>
        <w:t xml:space="preserve">Left: 49px headline + 21px subtitle + 4-paragraph value story (justified text)</w:t>
      </w:r>
    </w:p>
    <w:p>
      <w:pPr>
        <w:pStyle w:val="ListParagraph"/>
        <w:numPr>
          <w:ilvl w:val="0"/>
          <w:numId w:val="2"/>
        </w:numPr>
      </w:pPr>
      <w:r>
        <w:t xml:space="preserve">Right: WhyScenariosCarousel — 4-card vertical chain, 13 scenarios, continuous CSS upward drift (119s), pause on hover</w:t>
      </w:r>
    </w:p>
    <w:p>
      <w:pPr>
        <w:pStyle w:val="ListParagraph"/>
        <w:numPr>
          <w:ilvl w:val="0"/>
          <w:numId w:val="2"/>
        </w:numPr>
      </w:pPr>
      <w:r>
        <w:t xml:space="preserve">No CTA button in hero (removed — situation cards serve as entry point)</w:t>
      </w:r>
    </w:p>
    <w:p>
      <w:pPr>
        <w:pStyle w:val="ListParagraph"/>
        <w:numPr>
          <w:ilvl w:val="0"/>
          <w:numId w:val="2"/>
        </w:numPr>
      </w:pPr>
      <w:r>
        <w:t xml:space="preserve">Subtitle: "Analitika ir aiškios įžvalgos. Visų tipų nekilnojamas turtas."</w:t>
      </w:r>
    </w:p>
    <w:p>
      <w:pPr>
        <w:pStyle w:val="Heading2"/>
      </w:pPr>
      <w:r>
        <w:t xml:space="preserve">3.3 "Ką gausite ataskaitoje" — Mini-Mockup Grid</w:t>
      </w:r>
    </w:p>
    <w:p>
      <w:pPr>
        <w:pStyle w:val="ListParagraph"/>
        <w:numPr>
          <w:ilvl w:val="0"/>
          <w:numId w:val="2"/>
        </w:numPr>
      </w:pPr>
      <w:r>
        <w:t xml:space="preserve">4×2 grid of 8 mini-cards with HTML/CSS data visualizations</w:t>
      </w:r>
    </w:p>
    <w:p>
      <w:pPr>
        <w:pStyle w:val="ListParagraph"/>
        <w:numPr>
          <w:ilvl w:val="0"/>
          <w:numId w:val="2"/>
        </w:numPr>
      </w:pPr>
      <w:r>
        <w:t xml:space="preserve">Each card: emoji + title + tiny data viz + one-line insight</w:t>
      </w:r>
    </w:p>
    <w:p>
      <w:pPr>
        <w:pStyle w:val="ListParagraph"/>
        <w:numPr>
          <w:ilvl w:val="0"/>
          <w:numId w:val="2"/>
        </w:numPr>
      </w:pPr>
      <w:r>
        <w:t xml:space="preserve">Blocks: Šiluminis komfortas, Energijos sąnaudos, 10 metų išlaidos, Oro/vandens tarša, Triukšmo tarša, Kainos pagrįstumas, Teisinės rizikos, Derybų strategija</w:t>
      </w:r>
    </w:p>
    <w:p>
      <w:pPr>
        <w:pStyle w:val="ListParagraph"/>
        <w:numPr>
          <w:ilvl w:val="0"/>
          <w:numId w:val="2"/>
        </w:numPr>
      </w:pPr>
      <w:r>
        <w:t xml:space="preserve">IntersectionObserver fade-in with 50ms stagger per card</w:t>
      </w:r>
    </w:p>
    <w:p>
      <w:pPr>
        <w:pStyle w:val="Heading2"/>
      </w:pPr>
      <w:r>
        <w:t xml:space="preserve">3.4 Situation Cards ("Pasirinkite, ką norite išanalizuoti")</w:t>
      </w:r>
    </w:p>
    <w:p>
      <w:pPr>
        <w:pStyle w:val="ListParagraph"/>
        <w:numPr>
          <w:ilvl w:val="0"/>
          <w:numId w:val="2"/>
        </w:numPr>
      </w:pPr>
      <w:r>
        <w:t xml:space="preserve">Three object type cards: 🏠 Esamą pastatą / 🏗️ Naujai statomq / 🌿 Tik žemės</w:t>
      </w:r>
    </w:p>
    <w:p>
      <w:pPr>
        <w:pStyle w:val="ListParagraph"/>
        <w:numPr>
          <w:ilvl w:val="0"/>
          <w:numId w:val="2"/>
        </w:numPr>
      </w:pPr>
      <w:r>
        <w:t xml:space="preserve">Each links to /quickscan/?case=&lt;value&gt;</w:t>
      </w:r>
    </w:p>
    <w:p>
      <w:pPr>
        <w:pStyle w:val="ListParagraph"/>
        <w:numPr>
          <w:ilvl w:val="0"/>
          <w:numId w:val="2"/>
        </w:numPr>
      </w:pPr>
      <w:r>
        <w:t xml:space="preserve">32px heading, no subtitle, rounded-2xl cards with hover lift + teal top border</w:t>
      </w:r>
    </w:p>
    <w:p>
      <w:pPr>
        <w:pStyle w:val="ListParagraph"/>
        <w:numPr>
          <w:ilvl w:val="0"/>
          <w:numId w:val="2"/>
        </w:numPr>
      </w:pPr>
      <w:r>
        <w:t xml:space="preserve">Section ID: #pasirinkite (scroll target for header CTA)</w:t>
      </w:r>
    </w:p>
    <w:p>
      <w:pPr>
        <w:pStyle w:val="Heading2"/>
      </w:pPr>
      <w:r>
        <w:t xml:space="preserve">3.5 "Kodėl NTD?" — Comparison Cards</w:t>
      </w:r>
    </w:p>
    <w:p>
      <w:pPr>
        <w:pStyle w:val="ListParagraph"/>
        <w:numPr>
          <w:ilvl w:val="0"/>
          <w:numId w:val="2"/>
        </w:numPr>
      </w:pPr>
      <w:r>
        <w:t xml:space="preserve">3 floating cards: NTD (teal border + "Rekomenduojama" badge), Eksperto samdymas, Tikrinti pačiam</w:t>
      </w:r>
    </w:p>
    <w:p>
      <w:pPr>
        <w:pStyle w:val="ListParagraph"/>
        <w:numPr>
          <w:ilvl w:val="0"/>
          <w:numId w:val="2"/>
        </w:numPr>
      </w:pPr>
      <w:r>
        <w:t xml:space="preserve">NTD price: Nuo 39 €, no CTA button</w:t>
      </w:r>
    </w:p>
    <w:p>
      <w:pPr>
        <w:pStyle w:val="ListParagraph"/>
        <w:numPr>
          <w:ilvl w:val="0"/>
          <w:numId w:val="2"/>
        </w:numPr>
      </w:pPr>
      <w:r>
        <w:t xml:space="preserve">Compact layout: p-6, gap-3, 16px regular values</w:t>
      </w:r>
    </w:p>
    <w:p>
      <w:pPr>
        <w:pStyle w:val="Heading2"/>
      </w:pPr>
      <w:r>
        <w:t xml:space="preserve">3.6 Pricing Card</w:t>
      </w:r>
    </w:p>
    <w:p>
      <w:pPr>
        <w:pStyle w:val="ListParagraph"/>
        <w:numPr>
          <w:ilvl w:val="0"/>
          <w:numId w:val="2"/>
        </w:numPr>
      </w:pPr>
      <w:r>
        <w:t xml:space="preserve">"KAINA NUO" label, 39 €, 5 bullets describing service</w:t>
      </w:r>
    </w:p>
    <w:p>
      <w:pPr>
        <w:pStyle w:val="ListParagraph"/>
        <w:numPr>
          <w:ilvl w:val="0"/>
          <w:numId w:val="2"/>
        </w:numPr>
      </w:pPr>
      <w:r>
        <w:t xml:space="preserve">"Ůsakyti ataskaitą" CTA → /quickscan/ (no case preselected)</w:t>
      </w:r>
    </w:p>
    <w:p>
      <w:pPr>
        <w:pStyle w:val="ListParagraph"/>
        <w:numPr>
          <w:ilvl w:val="0"/>
          <w:numId w:val="2"/>
        </w:numPr>
      </w:pPr>
      <w:r>
        <w:t xml:space="preserve">Right side: ReportCarousel (rotates through 8 report block previews, 8s interval)</w:t>
      </w:r>
    </w:p>
    <w:p>
      <w:pPr>
        <w:pStyle w:val="Heading2"/>
      </w:pPr>
      <w:r>
        <w:t xml:space="preserve">3.7 Property Types Marquee</w:t>
      </w:r>
    </w:p>
    <w:p>
      <w:pPr>
        <w:pStyle w:val="ListParagraph"/>
        <w:numPr>
          <w:ilvl w:val="0"/>
          <w:numId w:val="2"/>
        </w:numPr>
      </w:pPr>
      <w:r>
        <w:t xml:space="preserve">Two-row horizontal scroll: LTR + RTL, 84s duration each</w:t>
      </w:r>
    </w:p>
    <w:p>
      <w:pPr>
        <w:pStyle w:val="ListParagraph"/>
        <w:numPr>
          <w:ilvl w:val="0"/>
          <w:numId w:val="2"/>
        </w:numPr>
      </w:pPr>
      <w:r>
        <w:t xml:space="preserve">Landing page shows 2 rows (property types), /quickscan/ shows 1 row (sources)</w:t>
      </w:r>
    </w:p>
    <w:p>
      <w:pPr>
        <w:pStyle w:val="Heading2"/>
      </w:pPr>
      <w:r>
        <w:t xml:space="preserve">3.8 Footer</w:t>
      </w:r>
    </w:p>
    <w:p>
      <w:pPr>
        <w:pStyle w:val="ListParagraph"/>
        <w:numPr>
          <w:ilvl w:val="0"/>
          <w:numId w:val="2"/>
        </w:numPr>
      </w:pPr>
      <w:r>
        <w:t xml:space="preserve">3 columns: logo+tagline, Informacija, Kontaktai (PRODUKTAS column removed)</w:t>
      </w:r>
    </w:p>
    <w:p>
      <w:pPr>
        <w:pStyle w:val="ListParagraph"/>
        <w:numPr>
          <w:ilvl w:val="0"/>
          <w:numId w:val="2"/>
        </w:numPr>
      </w:pPr>
      <w:r>
        <w:t xml:space="preserve">Tagline: "Nekilnojamojo turto duomenys iš oficialių Lietuvos registrų, duomenų bazių"</w:t>
      </w:r>
    </w:p>
    <w:p>
      <w:pPr>
        <w:pStyle w:val="ListParagraph"/>
        <w:numPr>
          <w:ilvl w:val="0"/>
          <w:numId w:val="2"/>
        </w:numPr>
      </w:pPr>
      <w:r>
        <w:t xml:space="preserve">Compressed: pt-8 pb-6, tight gaps</w:t>
      </w:r>
    </w:p>
    <w:p>
      <w:r>
        <w:br w:type="page"/>
      </w:r>
    </w:p>
    <w:p>
      <w:pPr>
        <w:pStyle w:val="Heading1"/>
      </w:pPr>
      <w:r>
        <w:t xml:space="preserve">4. Screen 1 — Vieta (Ką norite patikrinti?)</w:t>
      </w:r>
    </w:p>
    <w:p>
      <w:pPr>
        <w:pStyle w:val="Heading2"/>
      </w:pPr>
      <w:r>
        <w:t xml:space="preserve">4.1 Page Title</w:t>
      </w:r>
    </w:p>
    <w:p>
      <w:pPr>
        <w:spacing w:after="120"/>
      </w:pPr>
      <w:r>
        <w:t xml:space="preserve">"Ką norite patikrinti?" — 32px semibold, centered above case toggle.</w:t>
      </w:r>
    </w:p>
    <w:p>
      <w:pPr>
        <w:pStyle w:val="Heading2"/>
      </w:pPr>
      <w:r>
        <w:t xml:space="preserve">4.2 Case Toggle</w:t>
      </w:r>
    </w:p>
    <w:p>
      <w:pPr>
        <w:pStyle w:val="ListParagraph"/>
        <w:numPr>
          <w:ilvl w:val="0"/>
          <w:numId w:val="2"/>
        </w:numPr>
      </w:pPr>
      <w:r>
        <w:t xml:space="preserve">"Nurodykite objektą" label above three emoji button-like segments</w:t>
      </w:r>
    </w:p>
    <w:p>
      <w:pPr>
        <w:pStyle w:val="ListParagraph"/>
        <w:numPr>
          <w:ilvl w:val="0"/>
          <w:numId w:val="2"/>
        </w:numPr>
      </w:pPr>
      <w:r>
        <w:t xml:space="preserve">🏠 Esamą pastatą ar patalpas</w:t>
      </w:r>
    </w:p>
    <w:p>
      <w:pPr>
        <w:pStyle w:val="ListParagraph"/>
        <w:numPr>
          <w:ilvl w:val="0"/>
          <w:numId w:val="2"/>
        </w:numPr>
      </w:pPr>
      <w:r>
        <w:t xml:space="preserve">🏗️ Naujai statomq, nebaigtą projektą</w:t>
      </w:r>
    </w:p>
    <w:p>
      <w:pPr>
        <w:pStyle w:val="ListParagraph"/>
        <w:numPr>
          <w:ilvl w:val="0"/>
          <w:numId w:val="2"/>
        </w:numPr>
      </w:pPr>
      <w:r>
        <w:t xml:space="preserve">🌿 Tik žemės sklypą</w:t>
      </w:r>
    </w:p>
    <w:p>
      <w:pPr>
        <w:pStyle w:val="ListParagraph"/>
        <w:numPr>
          <w:ilvl w:val="0"/>
          <w:numId w:val="2"/>
        </w:numPr>
      </w:pPr>
      <w:r>
        <w:t xml:space="preserve">No default from "Objekto paieška"; pre-selected from landing page situation cards</w:t>
      </w:r>
    </w:p>
    <w:p>
      <w:pPr>
        <w:pStyle w:val="ListParagraph"/>
        <w:numPr>
          <w:ilvl w:val="0"/>
          <w:numId w:val="2"/>
        </w:numPr>
      </w:pPr>
      <w:r>
        <w:t xml:space="preserve">Toggle labels match situation card titles exactly</w:t>
      </w:r>
    </w:p>
    <w:p>
      <w:pPr>
        <w:pStyle w:val="ListParagraph"/>
        <w:numPr>
          <w:ilvl w:val="0"/>
          <w:numId w:val="2"/>
        </w:numPr>
      </w:pPr>
      <w:r>
        <w:t xml:space="preserve">"Tęsti" disabled until case is selected</w:t>
      </w:r>
    </w:p>
    <w:p>
      <w:pPr>
        <w:pStyle w:val="Heading2"/>
      </w:pPr>
      <w:r>
        <w:t xml:space="preserve">4.3 Layout: existing_object = 2×2 grid; others = inverted-T</w:t>
      </w:r>
    </w:p>
    <w:p>
      <w:pPr>
        <w:pStyle w:val="Heading3"/>
      </w:pPr>
      <w:r>
        <w:t xml:space="preserve">Card 1 (top-left): Tabbed Location Card</w:t>
      </w:r>
    </w:p>
    <w:p>
      <w:pPr>
        <w:pStyle w:val="ListParagraph"/>
        <w:numPr>
          <w:ilvl w:val="0"/>
          <w:numId w:val="2"/>
        </w:numPr>
      </w:pPr>
      <w:r>
        <w:t xml:space="preserve">"Nurodykite vietą jums tinkamiausiu būdu"</w:t>
      </w:r>
    </w:p>
    <w:p>
      <w:pPr>
        <w:pStyle w:val="ListParagraph"/>
        <w:numPr>
          <w:ilvl w:val="0"/>
          <w:numId w:val="2"/>
        </w:numPr>
      </w:pPr>
      <w:r>
        <w:t xml:space="preserve">Tabs: Adresas (default) · Unikalus Nr. (TIKSLIAUSIAS badge) · Žemėlapis</w:t>
      </w:r>
    </w:p>
    <w:p>
      <w:pPr>
        <w:pStyle w:val="ListParagraph"/>
        <w:numPr>
          <w:ilvl w:val="0"/>
          <w:numId w:val="2"/>
        </w:numPr>
      </w:pPr>
      <w:r>
        <w:t xml:space="preserve">Adresas: address autocomplete via /geocode endpoint</w:t>
      </w:r>
    </w:p>
    <w:p>
      <w:pPr>
        <w:pStyle w:val="ListParagraph"/>
        <w:numPr>
          <w:ilvl w:val="0"/>
          <w:numId w:val="2"/>
        </w:numPr>
      </w:pPr>
      <w:r>
        <w:t xml:space="preserve">Unikalus Nr.: NTR input (format validation) + "Kur rasti?" ↗ link to registrucentras.lt/ntr/p/</w:t>
      </w:r>
    </w:p>
    <w:p>
      <w:pPr>
        <w:pStyle w:val="ListParagraph"/>
        <w:numPr>
          <w:ilvl w:val="0"/>
          <w:numId w:val="2"/>
        </w:numPr>
      </w:pPr>
      <w:r>
        <w:t xml:space="preserve">Žemėlapis: trigger → full-screen Google Maps overlay</w:t>
      </w:r>
    </w:p>
    <w:p>
      <w:pPr>
        <w:pStyle w:val="ListParagraph"/>
        <w:numPr>
          <w:ilvl w:val="0"/>
          <w:numId w:val="2"/>
        </w:numPr>
      </w:pPr>
      <w:r>
        <w:t xml:space="preserve">No static map previews (Google Maps API billing rejected)</w:t>
      </w:r>
    </w:p>
    <w:p>
      <w:pPr>
        <w:pStyle w:val="Heading3"/>
      </w:pPr>
      <w:r>
        <w:t xml:space="preserve">Card 2 (top-right): URL Card</w:t>
      </w:r>
    </w:p>
    <w:p>
      <w:pPr>
        <w:pStyle w:val="ListParagraph"/>
        <w:numPr>
          <w:ilvl w:val="0"/>
          <w:numId w:val="2"/>
        </w:numPr>
      </w:pPr>
      <w:r>
        <w:t xml:space="preserve">"Pridėkite skelbimo ar projekto nuorodą (jeigu turite)"</w:t>
      </w:r>
    </w:p>
    <w:p>
      <w:pPr>
        <w:pStyle w:val="ListParagraph"/>
        <w:numPr>
          <w:ilvl w:val="0"/>
          <w:numId w:val="2"/>
        </w:numPr>
      </w:pPr>
      <w:r>
        <w:t xml:space="preserve">Case-dependent helper texts (new-build: strong encouragement in teal)</w:t>
      </w:r>
    </w:p>
    <w:p>
      <w:pPr>
        <w:pStyle w:val="Heading3"/>
      </w:pPr>
      <w:r>
        <w:t xml:space="preserve">Card 3 (bottom-left or full-width): PDF Upload Card</w:t>
      </w:r>
    </w:p>
    <w:p>
      <w:pPr>
        <w:pStyle w:val="ListParagraph"/>
        <w:numPr>
          <w:ilvl w:val="0"/>
          <w:numId w:val="2"/>
        </w:numPr>
      </w:pPr>
      <w:r>
        <w:t xml:space="preserve">"Įkelkite dokumentą"</w:t>
      </w:r>
    </w:p>
    <w:p>
      <w:pPr>
        <w:pStyle w:val="ListParagraph"/>
        <w:numPr>
          <w:ilvl w:val="0"/>
          <w:numId w:val="2"/>
        </w:numPr>
      </w:pPr>
      <w:r>
        <w:t xml:space="preserve">Dashed drop zone, case-dependent helpers</w:t>
      </w:r>
    </w:p>
    <w:p>
      <w:pPr>
        <w:pStyle w:val="ListParagraph"/>
        <w:numPr>
          <w:ilvl w:val="0"/>
          <w:numId w:val="2"/>
        </w:numPr>
      </w:pPr>
      <w:r>
        <w:t xml:space="preserve">Full-width (inverted-T) for new_build/land; half-width for existing_object</w:t>
      </w:r>
    </w:p>
    <w:p>
      <w:pPr>
        <w:pStyle w:val="Heading3"/>
      </w:pPr>
      <w:r>
        <w:t xml:space="preserve">Card 4 (bottom-right, existing_object only): kWh Input Card</w:t>
      </w:r>
    </w:p>
    <w:p>
      <w:pPr>
        <w:pStyle w:val="ListParagraph"/>
        <w:numPr>
          <w:ilvl w:val="0"/>
          <w:numId w:val="2"/>
        </w:numPr>
      </w:pPr>
      <w:r>
        <w:t xml:space="preserve">"Faktinės energijos sąnaudos"</w:t>
      </w:r>
    </w:p>
    <w:p>
      <w:pPr>
        <w:pStyle w:val="ListParagraph"/>
        <w:numPr>
          <w:ilvl w:val="0"/>
          <w:numId w:val="2"/>
        </w:numPr>
      </w:pPr>
      <w:r>
        <w:t xml:space="preserve">Numeric input + "kWh/m² per metus"</w:t>
      </w:r>
    </w:p>
    <w:p>
      <w:pPr>
        <w:pStyle w:val="ListParagraph"/>
        <w:numPr>
          <w:ilvl w:val="0"/>
          <w:numId w:val="2"/>
        </w:numPr>
      </w:pPr>
      <w:r>
        <w:t xml:space="preserve">Scope selector: "Tik šildymas" (default) / "Visas komfortas"</w:t>
      </w:r>
    </w:p>
    <w:p>
      <w:pPr>
        <w:pStyle w:val="ListParagraph"/>
        <w:numPr>
          <w:ilvl w:val="0"/>
          <w:numId w:val="2"/>
        </w:numPr>
      </w:pPr>
      <w:r>
        <w:t xml:space="preserve">Hidden for new_build_project and land_only</w:t>
      </w:r>
    </w:p>
    <w:p>
      <w:pPr>
        <w:pStyle w:val="Heading2"/>
      </w:pPr>
      <w:r>
        <w:t xml:space="preserve">4.4 Tęsti Button</w:t>
      </w:r>
    </w:p>
    <w:p>
      <w:pPr>
        <w:spacing w:after="120"/>
      </w:pPr>
      <w:r>
        <w:t xml:space="preserve">Disabled until case + location valid. Triggers resolver call with progressive data reveal.</w:t>
      </w:r>
    </w:p>
    <w:p>
      <w:r>
        <w:br w:type="page"/>
      </w:r>
    </w:p>
    <w:p>
      <w:pPr>
        <w:pStyle w:val="Heading1"/>
      </w:pPr>
      <w:r>
        <w:t xml:space="preserve">5. Resolver Transition States</w:t>
      </w:r>
    </w:p>
    <w:p>
      <w:pPr>
        <w:pStyle w:val="Heading2"/>
      </w:pPr>
      <w:r>
        <w:t xml:space="preserve">5.1 R-A: Loading (Progressive Data Reveal)</w:t>
      </w:r>
    </w:p>
    <w:p>
      <w:pPr>
        <w:pStyle w:val="ListParagraph"/>
        <w:numPr>
          <w:ilvl w:val="0"/>
          <w:numId w:val="2"/>
        </w:numPr>
      </w:pPr>
      <w:r>
        <w:t xml:space="preserve">Data points appear one by one: address found → NTR → purpose → area → year</w:t>
      </w:r>
    </w:p>
    <w:p>
      <w:pPr>
        <w:pStyle w:val="ListParagraph"/>
        <w:numPr>
          <w:ilvl w:val="0"/>
          <w:numId w:val="2"/>
        </w:numPr>
      </w:pPr>
      <w:r>
        <w:t xml:space="preserve">Staggered fade-in (500ms intervals), minimum 3.5s total animation</w:t>
      </w:r>
    </w:p>
    <w:p>
      <w:pPr>
        <w:pStyle w:val="ListParagraph"/>
        <w:numPr>
          <w:ilvl w:val="0"/>
          <w:numId w:val="2"/>
        </w:numPr>
      </w:pPr>
      <w:r>
        <w:t xml:space="preserve">Loops in dev mode for inspection</w:t>
      </w:r>
    </w:p>
    <w:p>
      <w:pPr>
        <w:pStyle w:val="Heading2"/>
      </w:pPr>
      <w:r>
        <w:t xml:space="preserve">5.2 R-B: Soft Failure</w:t>
      </w:r>
    </w:p>
    <w:p>
      <w:pPr>
        <w:pStyle w:val="ListParagraph"/>
        <w:numPr>
          <w:ilvl w:val="0"/>
          <w:numId w:val="2"/>
        </w:numPr>
      </w:pPr>
      <w:r>
        <w:t xml:space="preserve">⚠️ "Registrų paieška užtrunka ilgiau nei įprasta."</w:t>
      </w:r>
    </w:p>
    <w:p>
      <w:pPr>
        <w:pStyle w:val="ListParagraph"/>
        <w:numPr>
          <w:ilvl w:val="0"/>
          <w:numId w:val="2"/>
        </w:numPr>
      </w:pPr>
      <w:r>
        <w:t xml:space="preserve">"Bandyti dar kartą" retry button</w:t>
      </w:r>
    </w:p>
    <w:p>
      <w:pPr>
        <w:pStyle w:val="Heading2"/>
      </w:pPr>
      <w:r>
        <w:t xml:space="preserve">5.3 R-C: No Match</w:t>
      </w:r>
    </w:p>
    <w:p>
      <w:pPr>
        <w:pStyle w:val="ListParagraph"/>
        <w:numPr>
          <w:ilvl w:val="0"/>
          <w:numId w:val="2"/>
        </w:numPr>
      </w:pPr>
      <w:r>
        <w:t xml:space="preserve">🔍 "Nepavyko rasti objekto pagal pateiktus duomenis."</w:t>
      </w:r>
    </w:p>
    <w:p>
      <w:pPr>
        <w:pStyle w:val="ListParagraph"/>
        <w:numPr>
          <w:ilvl w:val="0"/>
          <w:numId w:val="2"/>
        </w:numPr>
      </w:pPr>
      <w:r>
        <w:t xml:space="preserve">"← Grįžti" button returns to Screen 1 with state preserved</w:t>
      </w:r>
    </w:p>
    <w:p>
      <w:pPr>
        <w:pStyle w:val="Heading2"/>
      </w:pPr>
      <w:r>
        <w:t xml:space="preserve">5.4 R-D: Ambiguous — Chooser</w:t>
      </w:r>
    </w:p>
    <w:p>
      <w:pPr>
        <w:pStyle w:val="ListParagraph"/>
        <w:numPr>
          <w:ilvl w:val="0"/>
          <w:numId w:val="2"/>
        </w:numPr>
      </w:pPr>
      <w:r>
        <w:t xml:space="preserve">Map placeholder with numbered pins (left) + candidate list (right)</w:t>
      </w:r>
    </w:p>
    <w:p>
      <w:pPr>
        <w:pStyle w:val="ListParagraph"/>
        <w:numPr>
          <w:ilvl w:val="0"/>
          <w:numId w:val="2"/>
        </w:numPr>
      </w:pPr>
      <w:r>
        <w:t xml:space="preserve">Grouped by 3 buckets: Pastatai / Patalpos pastate / Žemės sklypai</w:t>
      </w:r>
    </w:p>
    <w:p>
      <w:pPr>
        <w:pStyle w:val="ListParagraph"/>
        <w:numPr>
          <w:ilvl w:val="0"/>
          <w:numId w:val="2"/>
        </w:numPr>
      </w:pPr>
      <w:r>
        <w:t xml:space="preserve">Confidence badges hidden from customer (internal only)</w:t>
      </w:r>
    </w:p>
    <w:p>
      <w:pPr>
        <w:pStyle w:val="ListParagraph"/>
        <w:numPr>
          <w:ilvl w:val="0"/>
          <w:numId w:val="2"/>
        </w:numPr>
      </w:pPr>
      <w:r>
        <w:t xml:space="preserve">Highest-confidence candidate pre-selected</w:t>
      </w:r>
    </w:p>
    <w:p>
      <w:r>
        <w:br w:type="page"/>
      </w:r>
    </w:p>
    <w:p>
      <w:pPr>
        <w:pStyle w:val="Heading1"/>
      </w:pPr>
      <w:r>
        <w:t xml:space="preserve">6. Screen 2 — Patvirtinimas ir apmokėjimas</w:t>
      </w:r>
    </w:p>
    <w:p>
      <w:pPr>
        <w:pStyle w:val="Heading2"/>
      </w:pPr>
      <w:r>
        <w:t xml:space="preserve">6.1 Three-Card Layout</w:t>
      </w:r>
    </w:p>
    <w:p>
      <w:pPr>
        <w:pStyle w:val="Heading3"/>
      </w:pPr>
      <w:r>
        <w:t xml:space="preserve">Card 1 (top-left): Proof Card</w:t>
      </w:r>
    </w:p>
    <w:p>
      <w:pPr>
        <w:pStyle w:val="ListParagraph"/>
        <w:numPr>
          <w:ilvl w:val="0"/>
          <w:numId w:val="2"/>
        </w:numPr>
      </w:pPr>
      <w:r>
        <w:t xml:space="preserve">Title: "Patvirtinkite objektą"</w:t>
      </w:r>
    </w:p>
    <w:p>
      <w:pPr>
        <w:pStyle w:val="ListParagraph"/>
        <w:numPr>
          <w:ilvl w:val="0"/>
          <w:numId w:val="2"/>
        </w:numPr>
      </w:pPr>
      <w:r>
        <w:t xml:space="preserve">Object details: address, NTR, municipality, bundle summary</w:t>
      </w:r>
    </w:p>
    <w:p>
      <w:pPr>
        <w:pStyle w:val="ListParagraph"/>
        <w:numPr>
          <w:ilvl w:val="0"/>
          <w:numId w:val="2"/>
        </w:numPr>
      </w:pPr>
      <w:r>
        <w:t xml:space="preserve">"Taip, teisingas" / "Ne, ieškoti kito" buttons</w:t>
      </w:r>
    </w:p>
    <w:p>
      <w:pPr>
        <w:pStyle w:val="ListParagraph"/>
        <w:numPr>
          <w:ilvl w:val="0"/>
          <w:numId w:val="2"/>
        </w:numPr>
      </w:pPr>
      <w:r>
        <w:t xml:space="preserve">Green confirmed box with position: sticky (top: 80px)</w:t>
      </w:r>
    </w:p>
    <w:p>
      <w:pPr>
        <w:pStyle w:val="ListParagraph"/>
        <w:numPr>
          <w:ilvl w:val="0"/>
          <w:numId w:val="2"/>
        </w:numPr>
      </w:pPr>
      <w:r>
        <w:t xml:space="preserve">Back navigation preserves case toggle selection</w:t>
      </w:r>
    </w:p>
    <w:p>
      <w:pPr>
        <w:pStyle w:val="Heading3"/>
      </w:pPr>
      <w:r>
        <w:t xml:space="preserve">Card 2 (top-right): Report Blocks</w:t>
      </w:r>
    </w:p>
    <w:p>
      <w:pPr>
        <w:pStyle w:val="ListParagraph"/>
        <w:numPr>
          <w:ilvl w:val="0"/>
          <w:numId w:val="2"/>
        </w:numPr>
      </w:pPr>
      <w:r>
        <w:t xml:space="preserve">Case-dependent subtitle explaining what blocks apply</w:t>
      </w:r>
    </w:p>
    <w:p>
      <w:pPr>
        <w:pStyle w:val="ListParagraph"/>
        <w:numPr>
          <w:ilvl w:val="0"/>
          <w:numId w:val="2"/>
        </w:numPr>
      </w:pPr>
      <w:r>
        <w:t xml:space="preserve">8 blocks listed with case-dependent enabling:</w:t>
      </w:r>
    </w:p>
    <w:p>
      <w:pPr>
        <w:pStyle w:val="ListParagraph"/>
        <w:numPr>
          <w:ilvl w:val="0"/>
          <w:numId w:val="2"/>
        </w:numPr>
      </w:pPr>
      <w:r>
        <w:t xml:space="preserve">existing_object: all 8 ✅</w:t>
      </w:r>
    </w:p>
    <w:p>
      <w:pPr>
        <w:pStyle w:val="ListParagraph"/>
        <w:numPr>
          <w:ilvl w:val="0"/>
          <w:numId w:val="2"/>
        </w:numPr>
      </w:pPr>
      <w:r>
        <w:t xml:space="preserve">new_build_project: all 8 ✅, blocks 1–3 noted "(pagal projekto duomenis)"</w:t>
      </w:r>
    </w:p>
    <w:p>
      <w:pPr>
        <w:pStyle w:val="ListParagraph"/>
        <w:numPr>
          <w:ilvl w:val="0"/>
          <w:numId w:val="2"/>
        </w:numPr>
      </w:pPr>
      <w:r>
        <w:t xml:space="preserve">land_only: blocks 1–3 greyed "(netaikoma)", blocks 4–8 ✅</w:t>
      </w:r>
    </w:p>
    <w:p>
      <w:pPr>
        <w:pStyle w:val="Heading3"/>
      </w:pPr>
      <w:r>
        <w:t xml:space="preserve">Card 3 (bottom, full-width): Payment Card</w:t>
      </w:r>
    </w:p>
    <w:p>
      <w:pPr>
        <w:pStyle w:val="ListParagraph"/>
        <w:numPr>
          <w:ilvl w:val="0"/>
          <w:numId w:val="2"/>
        </w:numPr>
      </w:pPr>
      <w:r>
        <w:t xml:space="preserve">Price (left): exact from /quote, not "KAINA NUO"</w:t>
      </w:r>
    </w:p>
    <w:p>
      <w:pPr>
        <w:pStyle w:val="ListParagraph"/>
        <w:numPr>
          <w:ilvl w:val="0"/>
          <w:numId w:val="2"/>
        </w:numPr>
      </w:pPr>
      <w:r>
        <w:t xml:space="preserve">Discount display: strikethrough base + green badge "✓ Nuolaida pritaikyta" + green "-X €"</w:t>
      </w:r>
    </w:p>
    <w:p>
      <w:pPr>
        <w:pStyle w:val="ListParagraph"/>
        <w:numPr>
          <w:ilvl w:val="0"/>
          <w:numId w:val="2"/>
        </w:numPr>
      </w:pPr>
      <w:r>
        <w:t xml:space="preserve">Email + consent + invoice fields (right column, vertical flow)</w:t>
      </w:r>
    </w:p>
    <w:p>
      <w:pPr>
        <w:pStyle w:val="ListParagraph"/>
        <w:numPr>
          <w:ilvl w:val="0"/>
          <w:numId w:val="2"/>
        </w:numPr>
      </w:pPr>
      <w:r>
        <w:t xml:space="preserve">Progressive disclosure: invoice checkbox → invoice email → juridinis checkbox → company fields</w:t>
      </w:r>
    </w:p>
    <w:p>
      <w:pPr>
        <w:pStyle w:val="ListParagraph"/>
        <w:numPr>
          <w:ilvl w:val="0"/>
          <w:numId w:val="2"/>
        </w:numPr>
      </w:pPr>
      <w:r>
        <w:t xml:space="preserve">Auto-scroll on field expand</w:t>
      </w:r>
    </w:p>
    <w:p>
      <w:pPr>
        <w:pStyle w:val="Heading2"/>
      </w:pPr>
      <w:r>
        <w:t xml:space="preserve">6.2 Payment Flow</w:t>
      </w:r>
    </w:p>
    <w:p>
      <w:pPr>
        <w:pStyle w:val="ListParagraph"/>
        <w:numPr>
          <w:ilvl w:val="0"/>
          <w:numId w:val="2"/>
        </w:numPr>
      </w:pPr>
      <w:r>
        <w:t xml:space="preserve">Payment method grid: 10 logo tiles in flat grid (Lithuanian convention)</w:t>
      </w:r>
    </w:p>
    <w:p>
      <w:pPr>
        <w:pStyle w:val="ListParagraph"/>
        <w:numPr>
          <w:ilvl w:val="0"/>
          <w:numId w:val="2"/>
        </w:numPr>
      </w:pPr>
      <w:r>
        <w:t xml:space="preserve">Banks: Swedbank, SEB, Luminor, Citadele, Revolut, Paysera → Paysera PIS</w:t>
      </w:r>
    </w:p>
    <w:p>
      <w:pPr>
        <w:pStyle w:val="ListParagraph"/>
        <w:numPr>
          <w:ilvl w:val="0"/>
          <w:numId w:val="2"/>
        </w:numPr>
      </w:pPr>
      <w:r>
        <w:t xml:space="preserve">Cards/wallets: Visa/MC, Apple Pay, Google Pay, PayPal → Stripe</w:t>
      </w:r>
    </w:p>
    <w:p>
      <w:pPr>
        <w:pStyle w:val="ListParagraph"/>
        <w:numPr>
          <w:ilvl w:val="0"/>
          <w:numId w:val="2"/>
        </w:numPr>
      </w:pPr>
      <w:r>
        <w:t xml:space="preserve">Bank path: redirect to Paysera → bank auth → redirect back</w:t>
      </w:r>
    </w:p>
    <w:p>
      <w:pPr>
        <w:pStyle w:val="ListParagraph"/>
        <w:numPr>
          <w:ilvl w:val="0"/>
          <w:numId w:val="2"/>
        </w:numPr>
      </w:pPr>
      <w:r>
        <w:t xml:space="preserve">Card path: inline Stripe PaymentElement → confirmPayment</w:t>
      </w:r>
    </w:p>
    <w:p>
      <w:pPr>
        <w:pStyle w:val="ListParagraph"/>
        <w:numPr>
          <w:ilvl w:val="0"/>
          <w:numId w:val="2"/>
        </w:numPr>
      </w:pPr>
      <w:r>
        <w:t xml:space="preserve">Stub mode for both providers (no real charges in dev)</w:t>
      </w:r>
    </w:p>
    <w:p>
      <w:pPr>
        <w:pStyle w:val="Heading2"/>
      </w:pPr>
      <w:r>
        <w:t xml:space="preserve">6.3 Duplicate Purchase Warning</w:t>
      </w:r>
    </w:p>
    <w:p>
      <w:pPr>
        <w:pStyle w:val="ListParagraph"/>
        <w:numPr>
          <w:ilvl w:val="0"/>
          <w:numId w:val="2"/>
        </w:numPr>
      </w:pPr>
      <w:r>
        <w:t xml:space="preserve">Amber inline warning when /payment-intent returns duplicate_order</w:t>
      </w:r>
    </w:p>
    <w:p>
      <w:pPr>
        <w:pStyle w:val="ListParagraph"/>
        <w:numPr>
          <w:ilvl w:val="0"/>
          <w:numId w:val="2"/>
        </w:numPr>
      </w:pPr>
      <w:r>
        <w:t xml:space="preserve">"Persiųsti paskutinę ataskaitą" / "Vis tiek užsakyti iš naujo"</w:t>
      </w:r>
    </w:p>
    <w:p>
      <w:r>
        <w:br w:type="page"/>
      </w:r>
    </w:p>
    <w:p>
      <w:pPr>
        <w:pStyle w:val="Heading1"/>
      </w:pPr>
      <w:r>
        <w:t xml:space="preserve">7. Success Screen</w:t>
      </w:r>
    </w:p>
    <w:p>
      <w:pPr>
        <w:pStyle w:val="ListParagraph"/>
        <w:numPr>
          <w:ilvl w:val="0"/>
          <w:numId w:val="2"/>
        </w:numPr>
      </w:pPr>
      <w:r>
        <w:t xml:space="preserve">Green banner: "Ůsakymas priimtas." + reassurance text</w:t>
      </w:r>
    </w:p>
    <w:p>
      <w:pPr>
        <w:pStyle w:val="ListParagraph"/>
        <w:numPr>
          <w:ilvl w:val="0"/>
          <w:numId w:val="2"/>
        </w:numPr>
      </w:pPr>
      <w:r>
        <w:t xml:space="preserve">Left card: "Jūsų užsakymas" — object details (address, NTR, municipality, bundle)</w:t>
      </w:r>
    </w:p>
    <w:p>
      <w:pPr>
        <w:pStyle w:val="ListParagraph"/>
        <w:numPr>
          <w:ilvl w:val="0"/>
          <w:numId w:val="2"/>
        </w:numPr>
      </w:pPr>
      <w:r>
        <w:t xml:space="preserve">Right card: "Pristatymas" — delivery email + spam hint</w:t>
      </w:r>
    </w:p>
    <w:p>
      <w:pPr>
        <w:pStyle w:val="ListParagraph"/>
        <w:numPr>
          <w:ilvl w:val="0"/>
          <w:numId w:val="2"/>
        </w:numPr>
      </w:pPr>
      <w:r>
        <w:t xml:space="preserve">"Grįžti į pradžią" button + "Peržiūrėti dar vieną objektą →" link</w:t>
      </w:r>
    </w:p>
    <w:p>
      <w:pPr>
        <w:pStyle w:val="ListParagraph"/>
        <w:numPr>
          <w:ilvl w:val="0"/>
          <w:numId w:val="2"/>
        </w:numPr>
      </w:pPr>
      <w:r>
        <w:t xml:space="preserve">Content vertically centered in viewport</w:t>
      </w:r>
    </w:p>
    <w:p>
      <w:r>
        <w:br w:type="page"/>
      </w:r>
    </w:p>
    <w:p>
      <w:pPr>
        <w:pStyle w:val="Heading1"/>
      </w:pPr>
      <w:r>
        <w:t xml:space="preserve">8. Dev Navigation Dropdown (TEMPORARY)</w:t>
      </w:r>
    </w:p>
    <w:p>
      <w:pPr>
        <w:spacing w:after="120"/>
      </w:pPr>
      <w:r>
        <w:t xml:space="preserve">Single amber "Dev ⚙️" dropdown in the header, visually distinct from real nav items. Contains direct links to all screens and states for UI iteration:</w:t>
      </w:r>
    </w:p>
    <w:p>
      <w:pPr>
        <w:pStyle w:val="ListParagraph"/>
        <w:numPr>
          <w:ilvl w:val="0"/>
          <w:numId w:val="2"/>
        </w:numPr>
      </w:pPr>
      <w:r>
        <w:t xml:space="preserve">Vieta (Screen 1)</w:t>
      </w:r>
    </w:p>
    <w:p>
      <w:pPr>
        <w:pStyle w:val="ListParagraph"/>
        <w:numPr>
          <w:ilvl w:val="0"/>
          <w:numId w:val="2"/>
        </w:numPr>
      </w:pPr>
      <w:r>
        <w:t xml:space="preserve">Patvirtinimas (Screen 2)</w:t>
      </w:r>
    </w:p>
    <w:p>
      <w:pPr>
        <w:pStyle w:val="ListParagraph"/>
        <w:numPr>
          <w:ilvl w:val="0"/>
          <w:numId w:val="2"/>
        </w:numPr>
      </w:pPr>
      <w:r>
        <w:t xml:space="preserve">Mokėjimas (Screen 2 + card input)</w:t>
      </w:r>
    </w:p>
    <w:p>
      <w:pPr>
        <w:pStyle w:val="ListParagraph"/>
        <w:numPr>
          <w:ilvl w:val="0"/>
          <w:numId w:val="2"/>
        </w:numPr>
      </w:pPr>
      <w:r>
        <w:t xml:space="preserve">Nuolaida (mokėjimas + discount display)</w:t>
      </w:r>
    </w:p>
    <w:p>
      <w:pPr>
        <w:pStyle w:val="ListParagraph"/>
        <w:numPr>
          <w:ilvl w:val="0"/>
          <w:numId w:val="2"/>
        </w:numPr>
      </w:pPr>
      <w:r>
        <w:t xml:space="preserve">S5: Dublikatas</w:t>
      </w:r>
    </w:p>
    <w:p>
      <w:pPr>
        <w:pStyle w:val="ListParagraph"/>
        <w:numPr>
          <w:ilvl w:val="0"/>
          <w:numId w:val="2"/>
        </w:numPr>
      </w:pPr>
      <w:r>
        <w:t xml:space="preserve">Sėkmė (Success)</w:t>
      </w:r>
    </w:p>
    <w:p>
      <w:pPr>
        <w:pStyle w:val="ListParagraph"/>
        <w:numPr>
          <w:ilvl w:val="0"/>
          <w:numId w:val="2"/>
        </w:numPr>
      </w:pPr>
      <w:r>
        <w:t xml:space="preserve">R-A: Ieškoma... (loading)</w:t>
      </w:r>
    </w:p>
    <w:p>
      <w:pPr>
        <w:pStyle w:val="ListParagraph"/>
        <w:numPr>
          <w:ilvl w:val="0"/>
          <w:numId w:val="2"/>
        </w:numPr>
      </w:pPr>
      <w:r>
        <w:t xml:space="preserve">R-B: Klaida (failure)</w:t>
      </w:r>
    </w:p>
    <w:p>
      <w:pPr>
        <w:pStyle w:val="ListParagraph"/>
        <w:numPr>
          <w:ilvl w:val="0"/>
          <w:numId w:val="2"/>
        </w:numPr>
      </w:pPr>
      <w:r>
        <w:t xml:space="preserve">R-C: Nerasta (no match)</w:t>
      </w:r>
    </w:p>
    <w:p>
      <w:pPr>
        <w:pStyle w:val="ListParagraph"/>
        <w:numPr>
          <w:ilvl w:val="0"/>
          <w:numId w:val="2"/>
        </w:numPr>
      </w:pPr>
      <w:r>
        <w:t xml:space="preserve">R-D: Keli atitikmenys (chooser)</w:t>
      </w:r>
    </w:p>
    <w:p>
      <w:pPr>
        <w:spacing w:after="200"/>
      </w:pPr>
      <w:r>
        <w:rPr>
          <w:b/>
          <w:bCs/>
          <w:color w:val="DC3545"/>
        </w:rPr>
        <w:t xml:space="preserve">⚠️ Remove before production deploy.</w:t>
      </w:r>
    </w:p>
    <w:p>
      <w:r>
        <w:br w:type="page"/>
      </w:r>
    </w:p>
    <w:p>
      <w:pPr>
        <w:pStyle w:val="Heading1"/>
      </w:pPr>
      <w:r>
        <w:t xml:space="preserve">9. 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Chosen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Rejected</w:t>
            </w:r>
          </w:p>
        </w:tc>
        <w:tc>
          <w:tcPr>
            <w:tcW w:type="dxa" w:w="2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Static map previews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maps (coords text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Static Maps API</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billing creates cost with no revenue return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 height alignment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align-items: 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align-items: stretch</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Natural card heights, no filler content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dividers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Whitespace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border-top: 1px solid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Cleaner, more modern appearance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Objekto paieška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/quickscan/ (no case)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/quickscan/?case=existing_object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Forces toggle choice, no assumption about user intent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EPC override card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 from Screen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 on 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Handled by PDF upload on Screen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 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Exact from /quote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"KAINA NUO" label</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 has calculated real quote by this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Kevin. payment provider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included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as third provider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Kevin. declared bankruptcy Sep 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 strategy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 Paysera PIS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only</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Lithuanian banks need local provider (Paysera)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 method UI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Flat logo grid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Grouped tabs (banks/cards)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Lithuanian convention, simpler 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Screens 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Merged into single Screen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 separate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 decision moment, less friction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Case selector 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 page + toggle on Screen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 only (full screen)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redundancy, toggle is compact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CTA button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 "Gauti ataskaita"</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Situation cards serve as entry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Confidence badges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Hidden from customer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Show on chooser cards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Customer doesn't understand Aukštas/Vidutinis</w:t>
            </w:r>
          </w:p>
        </w:tc>
      </w:tr>
    </w:tbl>
    <w:p>
      <w:r>
        <w:br w:type="page"/>
      </w:r>
    </w:p>
    <w:p>
      <w:pPr>
        <w:pStyle w:val="Heading1"/>
      </w:pPr>
      <w:r>
        <w:t xml:space="preserve">10. Changes from Original Phase 6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Plan Said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Actually Built</w:t>
            </w:r>
          </w:p>
        </w:tc>
        <w:tc>
          <w:tcPr>
            <w:tcW w:type="dxa" w:w="3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3-step stepper (01→02→03)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stepper; step indicator removed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 layout, no room for stepper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separate location cards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Tabbed card (3 tabs in one card)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vertical space, cleaner 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EPC override on Screen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PDF upload on Screen 1</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redundancy, capture data upfront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 2 and 3 separate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Merged into single Screen 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page, one decision moment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only for 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Paysera PIS dual provider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Lithuanian banks need local PIS provider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"Kodėl tokia kaina?" block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8-block report list on Screen 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informative, shows exactly what customer gets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3-screen flow (1→2→3)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2-screen flow (Vieta → Patvirtinimas)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Fewer clicks, less friction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carousel shows report blocks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cards ("Why" carousel)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Sells use cases, not data blocks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as secondary input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as primary (first tab)</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of users know address, not NTR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resolver spinner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data reveal (5 steps)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 wait time into value perception</w:t>
            </w:r>
          </w:p>
        </w:tc>
      </w:tr>
    </w:tbl>
    <w:p>
      <w:r>
        <w:br w:type="page"/>
      </w:r>
    </w:p>
    <w:p>
      <w:pPr>
        <w:pStyle w:val="Heading1"/>
      </w:pPr>
      <w:r>
        <w:t xml:space="preserve">11. Task Briefs Inventory</w:t>
      </w:r>
    </w:p>
    <w:p>
      <w:pPr>
        <w:spacing w:after="120"/>
      </w:pPr>
      <w:r>
        <w:t xml:space="preserve">46 task briefs produced during March 24–30, 2026 design sessions. All stored in ~/dev/ntd/docs/tasks/.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Filename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design-carousel-swap.md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scenario carousel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design-copy-registry-voice.md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first-person copy, CTA rename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design-fix-case-toggle.md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Case toggle 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design-fix-comparison-cards.md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Compact spacing, de-emphasise NTD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design-fix-dividers-and-nav.md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dividers, header nav update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design-fix-existing-two-column.md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Two-column layout for existing_object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design-fix-footer-marquee-overlap.md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Footer bottom padding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design-fix-footer.md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Footer compress + content update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design-fix-header-nav-search.md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Objekto paieska nav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design-fix-hero-button-card-cta.md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button removal + card CTA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design-fix-hero-spacing.md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viewport height + spacing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design-fix-labels-cta-rename.md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Toggle labels, pricing CTA, card rename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design-fix-newbuild-card-style.md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New-build card 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design-fix-newbuild-two-column.md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New-build two-column layout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design-fix-ntr-always-visible.md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NTR field always 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design-fix-pricing-card.md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Pricing content update (39€)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design-fix-right-column-spacing.md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 column card spacing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design-fix-screen2-center-price.md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 centering + price + back nav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design-fix-screen2-cleanup.md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EPC card, add kWh to Screen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design-fix-screen2-invoice-scroll.md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Auto-scroll + sticky proof 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design-fix-screen2-redesign.md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Three-section layout + payment flow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design-fix-situation-cards-style.md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Larger situation cards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design-fix-vieta-screen-visuals.md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size + card 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design-fix-vieta-tabs.md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Tabbed card layout (FINAL)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design-four-new-sections.md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new landing page sections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design-hero-block2-teaser.md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Block 2 teaser card in hero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design-hero-report-preview.md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report preview animation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design-hero-rotating-blocks.md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rotating block carousel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design-new-sections.md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reorder + updates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design-property-types-marquee.md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Property types marquee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design-situation-cards-copy.md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Situation card descriptions rewrite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design-situation-cards.md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Situation cards section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design-success-screen.md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Success screen + dev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Success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dev-temp-nav-dropdown.md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 dropdown with all screen links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dev-temp-screen2-link.md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 Screen 2 dev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doc-frontend-as-implemented.md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document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Progress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feature-discount-display.md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Visible discount UI on Screen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feature-duplicate-purchase-warning.md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purchase warning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feature-merge-screens-2-3.md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Merge Screens 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feature-payment-providers.md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 Paysera payment grid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feature-remove-screen1-selector.md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case selector from Screen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feature-resolver-chooser.md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Ambiguous resolver chooser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feature-stripe-inline-card.md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Inline Stripe card input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feature-unified-vieta-screen.md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Unified Vieta screen + case toggle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feature-vieta-screen-ux.md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Address primary + NTR link + progressive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1</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p6c-screen3-quote-payment.md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3 quote + 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2</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Superseded</w:t>
            </w:r>
          </w:p>
        </w:tc>
      </w:tr>
    </w:tbl>
    <w:p>
      <w:r>
        <w:br w:type="page"/>
      </w:r>
    </w:p>
    <w:p>
      <w:pPr>
        <w:pStyle w:val="Heading1"/>
      </w:pPr>
      <w:r>
        <w:t xml:space="preserve">12. Outstanding Frontend Items</w:t>
      </w:r>
    </w:p>
    <w:p>
      <w:pPr>
        <w:pStyle w:val="ListParagraph"/>
        <w:numPr>
          <w:ilvl w:val="0"/>
          <w:numId w:val="2"/>
        </w:numPr>
      </w:pPr>
      <w:r>
        <w:t xml:space="preserve">Remove Dev ⚙️ dropdown before production deploy</w:t>
      </w:r>
    </w:p>
    <w:p>
      <w:pPr>
        <w:pStyle w:val="ListParagraph"/>
        <w:numPr>
          <w:ilvl w:val="0"/>
          <w:numId w:val="2"/>
        </w:numPr>
      </w:pPr>
      <w:r>
        <w:t xml:space="preserve">Apple Pay domain verification file upload</w:t>
      </w:r>
    </w:p>
    <w:p>
      <w:pPr>
        <w:pStyle w:val="ListParagraph"/>
        <w:numPr>
          <w:ilvl w:val="0"/>
          <w:numId w:val="2"/>
        </w:numPr>
      </w:pPr>
      <w:r>
        <w:t xml:space="preserve">Paysera project setup and account review</w:t>
      </w:r>
    </w:p>
    <w:p>
      <w:pPr>
        <w:pStyle w:val="ListParagraph"/>
        <w:numPr>
          <w:ilvl w:val="0"/>
          <w:numId w:val="2"/>
        </w:numPr>
      </w:pPr>
      <w:r>
        <w:t xml:space="preserve">Google Maps API InvalidKeyMapError investigation (may be resolved)</w:t>
      </w:r>
    </w:p>
    <w:p>
      <w:pPr>
        <w:pStyle w:val="ListParagraph"/>
        <w:numPr>
          <w:ilvl w:val="0"/>
          <w:numId w:val="2"/>
        </w:numPr>
      </w:pPr>
      <w:r>
        <w:t xml:space="preserve">CSE scope: 12 additional Lithuanian real estate domains to add</w:t>
      </w:r>
    </w:p>
    <w:p>
      <w:pPr>
        <w:pStyle w:val="ListParagraph"/>
        <w:numPr>
          <w:ilvl w:val="0"/>
          <w:numId w:val="2"/>
        </w:numPr>
      </w:pPr>
      <w:r>
        <w:t xml:space="preserve">Payment method logo images (currently text fallbacks)</w:t>
      </w:r>
    </w:p>
    <w:p>
      <w:pPr>
        <w:pStyle w:val="ListParagraph"/>
        <w:numPr>
          <w:ilvl w:val="0"/>
          <w:numId w:val="2"/>
        </w:numPr>
      </w:pPr>
      <w:r>
        <w:t xml:space="preserve">Consent + privacy policy pages (/salygos, /privatumas) — currently dead links</w:t>
      </w:r>
    </w:p>
    <w:p>
      <w:pPr>
        <w:pStyle w:val="ListParagraph"/>
        <w:numPr>
          <w:ilvl w:val="0"/>
          <w:numId w:val="2"/>
        </w:numPr>
      </w:pPr>
      <w:r>
        <w:t xml:space="preserve">Mobile responsive testing (layouts built with responsive classes but untested)</w:t>
      </w:r>
    </w:p>
    <w:p>
      <w:r>
        <w:br w:type="page"/>
      </w:r>
    </w:p>
    <w:p>
      <w:pPr>
        <w:pStyle w:val="Heading1"/>
      </w:pPr>
      <w:r>
        <w:t xml:space="preserve">13. Phase 6 Status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Workstream</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c>
          <w:tcPr>
            <w:tcW w:type="dxa" w:w="2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P6-A Frontend + Screen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UI implemented</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P6-B Resolver + Live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Partial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/resolve, /geocode, /upload done; live NTR/PENS blocked on MB</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P6-C Screen 2 + Screen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Merged into single Screen 2; extensive redesign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P6-D Payment + Consent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In Progress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 Paysera stubs; consent_flags migration pending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P6-E Integration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Not Started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End-to-end flow testing</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bl>
    <w:p>
      <w:pPr>
        <w:spacing w:before="400"/>
      </w:pPr>
    </w:p>
    <w:p>
      <w:pPr>
        <w:spacing w:before="400"/>
        <w:jc w:val="center"/>
      </w:pPr>
      <w:r>
        <w:rPr>
          <w:rFonts w:ascii="Arial" w:cs="Arial" w:eastAsia="Arial" w:hAnsi="Arial"/>
          <w:i/>
          <w:iCs/>
          <w:color w:val="94A3B8"/>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NT Duomenys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NTD Frontend Design — As Implemented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2026-03-30T11:14:08.869Z</dcterms:created>
  <dcterms:modified xsi:type="dcterms:W3CDTF">2026-03-30T11:14:08.870Z</dcterms:modified>
</cp:coreProperties>
</file>

<file path=docProps/custom.xml><?xml version="1.0" encoding="utf-8"?>
<Properties xmlns="http://schemas.openxmlformats.org/officeDocument/2006/custom-properties" xmlns:vt="http://schemas.openxmlformats.org/officeDocument/2006/docPropsVTypes"/>
</file>