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C93E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Core Contract Review Principles</w:t>
      </w:r>
    </w:p>
    <w:p w14:paraId="1678198E" w14:textId="77777777" w:rsidR="00FF4912" w:rsidRPr="00FF4912" w:rsidRDefault="00FF4912" w:rsidP="00FF4912">
      <w:r w:rsidRPr="00FF4912">
        <w:rPr>
          <w:b/>
          <w:bCs/>
        </w:rPr>
        <w:t>Scaffolding – Labor + Rental (GC Subcontracts)</w:t>
      </w:r>
    </w:p>
    <w:p w14:paraId="187921BF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1. Rental is NOT Construction Work</w:t>
      </w:r>
    </w:p>
    <w:p w14:paraId="7A1068F6" w14:textId="77777777" w:rsidR="00FF4912" w:rsidRPr="00FF4912" w:rsidRDefault="00FF4912" w:rsidP="00FF4912">
      <w:r w:rsidRPr="00FF4912">
        <w:t>This is the single most important principle.</w:t>
      </w:r>
    </w:p>
    <w:p w14:paraId="629797A2" w14:textId="77777777" w:rsidR="00FF4912" w:rsidRPr="00FF4912" w:rsidRDefault="00FF4912" w:rsidP="00FF4912">
      <w:pPr>
        <w:numPr>
          <w:ilvl w:val="0"/>
          <w:numId w:val="1"/>
        </w:numPr>
      </w:pPr>
      <w:r w:rsidRPr="00FF4912">
        <w:t xml:space="preserve">Scaffold rental is </w:t>
      </w:r>
      <w:r w:rsidRPr="00FF4912">
        <w:rPr>
          <w:b/>
          <w:bCs/>
        </w:rPr>
        <w:t>not a permanent fixture</w:t>
      </w:r>
    </w:p>
    <w:p w14:paraId="6CA0FBD7" w14:textId="77777777" w:rsidR="00FF4912" w:rsidRPr="00FF4912" w:rsidRDefault="00FF4912" w:rsidP="00FF4912">
      <w:pPr>
        <w:numPr>
          <w:ilvl w:val="0"/>
          <w:numId w:val="1"/>
        </w:numPr>
      </w:pPr>
      <w:r w:rsidRPr="00FF4912">
        <w:t xml:space="preserve">It is </w:t>
      </w:r>
      <w:r w:rsidRPr="00FF4912">
        <w:rPr>
          <w:b/>
          <w:bCs/>
        </w:rPr>
        <w:t>not punch-list work</w:t>
      </w:r>
    </w:p>
    <w:p w14:paraId="76EA46B6" w14:textId="77777777" w:rsidR="00FF4912" w:rsidRPr="00FF4912" w:rsidRDefault="00FF4912" w:rsidP="00FF4912">
      <w:pPr>
        <w:numPr>
          <w:ilvl w:val="0"/>
          <w:numId w:val="1"/>
        </w:numPr>
      </w:pPr>
      <w:r w:rsidRPr="00FF4912">
        <w:t xml:space="preserve">It does </w:t>
      </w:r>
      <w:r w:rsidRPr="00FF4912">
        <w:rPr>
          <w:b/>
          <w:bCs/>
        </w:rPr>
        <w:t>not improve the real property</w:t>
      </w:r>
    </w:p>
    <w:p w14:paraId="14A7ABA1" w14:textId="77777777" w:rsidR="00FF4912" w:rsidRPr="00FF4912" w:rsidRDefault="00FF4912" w:rsidP="00FF4912">
      <w:pPr>
        <w:numPr>
          <w:ilvl w:val="0"/>
          <w:numId w:val="1"/>
        </w:numPr>
      </w:pPr>
      <w:r w:rsidRPr="00FF4912">
        <w:t>It should not be treated as “Work,” “Materials,” or “Improvements”</w:t>
      </w:r>
    </w:p>
    <w:p w14:paraId="7F700E89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08EA8FD0" w14:textId="77777777" w:rsidR="00FF4912" w:rsidRPr="00FF4912" w:rsidRDefault="00FF4912" w:rsidP="00FF4912">
      <w:pPr>
        <w:numPr>
          <w:ilvl w:val="0"/>
          <w:numId w:val="2"/>
        </w:numPr>
      </w:pPr>
      <w:r w:rsidRPr="00FF4912">
        <w:t>GC language that lumps rental into “Work” or “Subcontract Work”</w:t>
      </w:r>
    </w:p>
    <w:p w14:paraId="299BE3B9" w14:textId="77777777" w:rsidR="00FF4912" w:rsidRPr="00FF4912" w:rsidRDefault="00FF4912" w:rsidP="00FF4912">
      <w:pPr>
        <w:numPr>
          <w:ilvl w:val="0"/>
          <w:numId w:val="2"/>
        </w:numPr>
      </w:pPr>
      <w:r w:rsidRPr="00FF4912">
        <w:t xml:space="preserve">Payment, acceptance, LDs, warranty, or completion tied to </w:t>
      </w:r>
      <w:r w:rsidRPr="00FF4912">
        <w:rPr>
          <w:i/>
          <w:iCs/>
        </w:rPr>
        <w:t>project completion</w:t>
      </w:r>
    </w:p>
    <w:p w14:paraId="5C7BFCC8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1B9D76ED" w14:textId="77777777" w:rsidR="00FF4912" w:rsidRPr="00FF4912" w:rsidRDefault="00FF4912" w:rsidP="00FF4912">
      <w:pPr>
        <w:numPr>
          <w:ilvl w:val="0"/>
          <w:numId w:val="3"/>
        </w:numPr>
      </w:pPr>
      <w:r w:rsidRPr="00FF4912">
        <w:t>Rental must be carved out or entire sections marked:</w:t>
      </w:r>
    </w:p>
    <w:p w14:paraId="02E815A7" w14:textId="77777777" w:rsidR="00FF4912" w:rsidRPr="00FF4912" w:rsidRDefault="00FF4912" w:rsidP="00FF4912">
      <w:pPr>
        <w:numPr>
          <w:ilvl w:val="1"/>
          <w:numId w:val="3"/>
        </w:numPr>
      </w:pPr>
      <w:r w:rsidRPr="00FF4912">
        <w:rPr>
          <w:i/>
          <w:iCs/>
        </w:rPr>
        <w:t>“Not applicable to rental services”</w:t>
      </w:r>
    </w:p>
    <w:p w14:paraId="1C9359F3" w14:textId="77777777" w:rsidR="00FF4912" w:rsidRPr="00FF4912" w:rsidRDefault="00FF4912" w:rsidP="00FF4912">
      <w:r w:rsidRPr="00FF4912">
        <w:pict w14:anchorId="1D816116">
          <v:rect id="_x0000_i1097" style="width:0;height:1.5pt" o:hralign="center" o:hrstd="t" o:hr="t" fillcolor="#a0a0a0" stroked="f"/>
        </w:pict>
      </w:r>
    </w:p>
    <w:p w14:paraId="5BEE6E2F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2. Payment Risk &amp; Pay-if-Paid</w:t>
      </w:r>
    </w:p>
    <w:p w14:paraId="6505E6AD" w14:textId="77777777" w:rsidR="00FF4912" w:rsidRPr="00FF4912" w:rsidRDefault="00FF4912" w:rsidP="00FF4912">
      <w:r w:rsidRPr="00FF4912">
        <w:t>GC contracts routinely shift owner credit risk to subs — this is especially dangerous for rental.</w:t>
      </w:r>
    </w:p>
    <w:p w14:paraId="2E6F6060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01D12170" w14:textId="77777777" w:rsidR="00FF4912" w:rsidRPr="00FF4912" w:rsidRDefault="00FF4912" w:rsidP="00FF4912">
      <w:pPr>
        <w:numPr>
          <w:ilvl w:val="0"/>
          <w:numId w:val="4"/>
        </w:numPr>
      </w:pPr>
      <w:r w:rsidRPr="00FF4912">
        <w:t>Pay-if-paid / condition precedent language</w:t>
      </w:r>
    </w:p>
    <w:p w14:paraId="4EFC8201" w14:textId="77777777" w:rsidR="00FF4912" w:rsidRPr="00FF4912" w:rsidRDefault="00FF4912" w:rsidP="00FF4912">
      <w:pPr>
        <w:numPr>
          <w:ilvl w:val="0"/>
          <w:numId w:val="4"/>
        </w:numPr>
      </w:pPr>
      <w:r w:rsidRPr="00FF4912">
        <w:t>Payment tied to Owner payment “for any reason”</w:t>
      </w:r>
    </w:p>
    <w:p w14:paraId="481442AC" w14:textId="77777777" w:rsidR="00FF4912" w:rsidRPr="00FF4912" w:rsidRDefault="00FF4912" w:rsidP="00FF4912">
      <w:pPr>
        <w:numPr>
          <w:ilvl w:val="0"/>
          <w:numId w:val="4"/>
        </w:numPr>
      </w:pPr>
      <w:r w:rsidRPr="00FF4912">
        <w:t>Rental payment delayed until project completion or retainage release</w:t>
      </w:r>
    </w:p>
    <w:p w14:paraId="4C4E96F4" w14:textId="77777777" w:rsidR="00FF4912" w:rsidRPr="00FF4912" w:rsidRDefault="00FF4912" w:rsidP="00FF4912">
      <w:pPr>
        <w:numPr>
          <w:ilvl w:val="0"/>
          <w:numId w:val="4"/>
        </w:numPr>
      </w:pPr>
      <w:r w:rsidRPr="00FF4912">
        <w:t>Clauses requiring us to assume Owner insolvency risk</w:t>
      </w:r>
    </w:p>
    <w:p w14:paraId="7E01D9A4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280761F7" w14:textId="77777777" w:rsidR="00FF4912" w:rsidRPr="00FF4912" w:rsidRDefault="00FF4912" w:rsidP="00FF4912">
      <w:pPr>
        <w:numPr>
          <w:ilvl w:val="0"/>
          <w:numId w:val="5"/>
        </w:numPr>
      </w:pPr>
      <w:r w:rsidRPr="00FF4912">
        <w:t xml:space="preserve">We do </w:t>
      </w:r>
      <w:r w:rsidRPr="00FF4912">
        <w:rPr>
          <w:b/>
          <w:bCs/>
        </w:rPr>
        <w:t>not</w:t>
      </w:r>
      <w:r w:rsidRPr="00FF4912">
        <w:t xml:space="preserve"> accept Owner credit risk for rental</w:t>
      </w:r>
    </w:p>
    <w:p w14:paraId="3E45FE19" w14:textId="77777777" w:rsidR="00FF4912" w:rsidRPr="00FF4912" w:rsidRDefault="00FF4912" w:rsidP="00FF4912">
      <w:pPr>
        <w:numPr>
          <w:ilvl w:val="0"/>
          <w:numId w:val="5"/>
        </w:numPr>
      </w:pPr>
      <w:r w:rsidRPr="00FF4912">
        <w:t>Rental should be paid based on:</w:t>
      </w:r>
    </w:p>
    <w:p w14:paraId="1E31D5DB" w14:textId="77777777" w:rsidR="00FF4912" w:rsidRPr="00FF4912" w:rsidRDefault="00FF4912" w:rsidP="00FF4912">
      <w:pPr>
        <w:numPr>
          <w:ilvl w:val="1"/>
          <w:numId w:val="5"/>
        </w:numPr>
      </w:pPr>
      <w:r w:rsidRPr="00FF4912">
        <w:t>delivery / time on rent / off-rent</w:t>
      </w:r>
    </w:p>
    <w:p w14:paraId="78E6050D" w14:textId="77777777" w:rsidR="00FF4912" w:rsidRPr="00FF4912" w:rsidRDefault="00FF4912" w:rsidP="00FF4912">
      <w:pPr>
        <w:numPr>
          <w:ilvl w:val="1"/>
          <w:numId w:val="5"/>
        </w:numPr>
      </w:pPr>
      <w:r w:rsidRPr="00FF4912">
        <w:lastRenderedPageBreak/>
        <w:t>not project completion</w:t>
      </w:r>
    </w:p>
    <w:p w14:paraId="2B5CC367" w14:textId="77777777" w:rsidR="00FF4912" w:rsidRPr="00FF4912" w:rsidRDefault="00FF4912" w:rsidP="00FF4912">
      <w:pPr>
        <w:numPr>
          <w:ilvl w:val="0"/>
          <w:numId w:val="5"/>
        </w:numPr>
      </w:pPr>
      <w:r w:rsidRPr="00FF4912">
        <w:t>We preserve the right to:</w:t>
      </w:r>
    </w:p>
    <w:p w14:paraId="20C10DAD" w14:textId="77777777" w:rsidR="00FF4912" w:rsidRPr="00FF4912" w:rsidRDefault="00FF4912" w:rsidP="00FF4912">
      <w:pPr>
        <w:numPr>
          <w:ilvl w:val="1"/>
          <w:numId w:val="5"/>
        </w:numPr>
      </w:pPr>
      <w:r w:rsidRPr="00FF4912">
        <w:t>suspend work</w:t>
      </w:r>
    </w:p>
    <w:p w14:paraId="293675B9" w14:textId="77777777" w:rsidR="00FF4912" w:rsidRPr="00FF4912" w:rsidRDefault="00FF4912" w:rsidP="00FF4912">
      <w:pPr>
        <w:numPr>
          <w:ilvl w:val="1"/>
          <w:numId w:val="5"/>
        </w:numPr>
      </w:pPr>
      <w:r w:rsidRPr="00FF4912">
        <w:t>recover equipment</w:t>
      </w:r>
    </w:p>
    <w:p w14:paraId="294F05D0" w14:textId="77777777" w:rsidR="00FF4912" w:rsidRPr="00FF4912" w:rsidRDefault="00FF4912" w:rsidP="00FF4912">
      <w:pPr>
        <w:numPr>
          <w:ilvl w:val="1"/>
          <w:numId w:val="5"/>
        </w:numPr>
      </w:pPr>
      <w:r w:rsidRPr="00FF4912">
        <w:t>stop rental accrual only when access is provided</w:t>
      </w:r>
    </w:p>
    <w:p w14:paraId="579EBA9A" w14:textId="77777777" w:rsidR="00FF4912" w:rsidRPr="00FF4912" w:rsidRDefault="00FF4912" w:rsidP="00FF4912">
      <w:r w:rsidRPr="00FF4912">
        <w:pict w14:anchorId="07764025">
          <v:rect id="_x0000_i1098" style="width:0;height:1.5pt" o:hralign="center" o:hrstd="t" o:hr="t" fillcolor="#a0a0a0" stroked="f"/>
        </w:pict>
      </w:r>
    </w:p>
    <w:p w14:paraId="7F698F11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3. Retention (Especially in Colorado)</w:t>
      </w:r>
    </w:p>
    <w:p w14:paraId="0FA27950" w14:textId="77777777" w:rsidR="00FF4912" w:rsidRPr="00FF4912" w:rsidRDefault="00FF4912" w:rsidP="00FF4912">
      <w:r w:rsidRPr="00FF4912">
        <w:t>Retention is often inappropriate for rental.</w:t>
      </w:r>
    </w:p>
    <w:p w14:paraId="6714A889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1E926BA2" w14:textId="77777777" w:rsidR="00FF4912" w:rsidRPr="00FF4912" w:rsidRDefault="00FF4912" w:rsidP="00FF4912">
      <w:pPr>
        <w:numPr>
          <w:ilvl w:val="0"/>
          <w:numId w:val="6"/>
        </w:numPr>
      </w:pPr>
      <w:r w:rsidRPr="00FF4912">
        <w:t>Automatic 10% retainage applied to rental</w:t>
      </w:r>
    </w:p>
    <w:p w14:paraId="7237F3D9" w14:textId="77777777" w:rsidR="00FF4912" w:rsidRPr="00FF4912" w:rsidRDefault="00FF4912" w:rsidP="00FF4912">
      <w:pPr>
        <w:numPr>
          <w:ilvl w:val="0"/>
          <w:numId w:val="6"/>
        </w:numPr>
      </w:pPr>
      <w:r w:rsidRPr="00FF4912">
        <w:t>Retainage tied to project completion or punch list</w:t>
      </w:r>
    </w:p>
    <w:p w14:paraId="6792CF67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062BA120" w14:textId="77777777" w:rsidR="00FF4912" w:rsidRPr="00FF4912" w:rsidRDefault="00FF4912" w:rsidP="00FF4912">
      <w:pPr>
        <w:numPr>
          <w:ilvl w:val="0"/>
          <w:numId w:val="7"/>
        </w:numPr>
      </w:pPr>
      <w:r w:rsidRPr="00FF4912">
        <w:t>Rental should not be subject to retention</w:t>
      </w:r>
    </w:p>
    <w:p w14:paraId="52D10205" w14:textId="77777777" w:rsidR="00FF4912" w:rsidRPr="00FF4912" w:rsidRDefault="00FF4912" w:rsidP="00FF4912">
      <w:pPr>
        <w:numPr>
          <w:ilvl w:val="0"/>
          <w:numId w:val="7"/>
        </w:numPr>
      </w:pPr>
      <w:r w:rsidRPr="00FF4912">
        <w:t>If unavoidable in Colorado:</w:t>
      </w:r>
    </w:p>
    <w:p w14:paraId="374758E7" w14:textId="77777777" w:rsidR="00FF4912" w:rsidRPr="00FF4912" w:rsidRDefault="00FF4912" w:rsidP="00FF4912">
      <w:pPr>
        <w:numPr>
          <w:ilvl w:val="1"/>
          <w:numId w:val="7"/>
        </w:numPr>
      </w:pPr>
      <w:r w:rsidRPr="00FF4912">
        <w:rPr>
          <w:b/>
          <w:bCs/>
        </w:rPr>
        <w:t>Maximum 5%</w:t>
      </w:r>
      <w:r w:rsidRPr="00FF4912">
        <w:t xml:space="preserve"> per Colo. Rev. Stat. § 24-91-103 (when applicable)</w:t>
      </w:r>
    </w:p>
    <w:p w14:paraId="472A5CA6" w14:textId="77777777" w:rsidR="00FF4912" w:rsidRPr="00FF4912" w:rsidRDefault="00FF4912" w:rsidP="00FF4912">
      <w:pPr>
        <w:numPr>
          <w:ilvl w:val="0"/>
          <w:numId w:val="7"/>
        </w:numPr>
      </w:pPr>
      <w:r w:rsidRPr="00FF4912">
        <w:t>Retention must not exceed rental risk exposure</w:t>
      </w:r>
    </w:p>
    <w:p w14:paraId="3F313820" w14:textId="77777777" w:rsidR="00FF4912" w:rsidRPr="00FF4912" w:rsidRDefault="00FF4912" w:rsidP="00FF4912">
      <w:r w:rsidRPr="00FF4912">
        <w:pict w14:anchorId="5E8772ED">
          <v:rect id="_x0000_i1099" style="width:0;height:1.5pt" o:hralign="center" o:hrstd="t" o:hr="t" fillcolor="#a0a0a0" stroked="f"/>
        </w:pict>
      </w:r>
    </w:p>
    <w:p w14:paraId="5E430C13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4. Sales &amp; Use Tax (High-Risk Area)</w:t>
      </w:r>
    </w:p>
    <w:p w14:paraId="4D3316AF" w14:textId="77777777" w:rsidR="00FF4912" w:rsidRPr="00FF4912" w:rsidRDefault="00FF4912" w:rsidP="00FF4912">
      <w:r w:rsidRPr="00FF4912">
        <w:t>Clients frequently claim exemption incorrectly.</w:t>
      </w:r>
    </w:p>
    <w:p w14:paraId="3BFA12FD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03B73E78" w14:textId="77777777" w:rsidR="00FF4912" w:rsidRPr="00FF4912" w:rsidRDefault="00FF4912" w:rsidP="00FF4912">
      <w:pPr>
        <w:numPr>
          <w:ilvl w:val="0"/>
          <w:numId w:val="8"/>
        </w:numPr>
      </w:pPr>
      <w:r w:rsidRPr="00FF4912">
        <w:t>Statements like “project is tax exempt”</w:t>
      </w:r>
    </w:p>
    <w:p w14:paraId="27E42ACE" w14:textId="77777777" w:rsidR="00FF4912" w:rsidRPr="00FF4912" w:rsidRDefault="00FF4912" w:rsidP="00FF4912">
      <w:pPr>
        <w:numPr>
          <w:ilvl w:val="0"/>
          <w:numId w:val="8"/>
        </w:numPr>
      </w:pPr>
      <w:r w:rsidRPr="00FF4912">
        <w:t>Clauses shifting tax audits, penalties, or interest to us</w:t>
      </w:r>
    </w:p>
    <w:p w14:paraId="774AF6ED" w14:textId="77777777" w:rsidR="00FF4912" w:rsidRPr="00FF4912" w:rsidRDefault="00FF4912" w:rsidP="00FF4912">
      <w:pPr>
        <w:numPr>
          <w:ilvl w:val="0"/>
          <w:numId w:val="8"/>
        </w:numPr>
      </w:pPr>
      <w:r w:rsidRPr="00FF4912">
        <w:t xml:space="preserve">Open-ended tax </w:t>
      </w:r>
      <w:proofErr w:type="spellStart"/>
      <w:r w:rsidRPr="00FF4912">
        <w:t>clawbacks</w:t>
      </w:r>
      <w:proofErr w:type="spellEnd"/>
      <w:r w:rsidRPr="00FF4912">
        <w:t xml:space="preserve"> years later</w:t>
      </w:r>
    </w:p>
    <w:p w14:paraId="11EFD6FD" w14:textId="77777777" w:rsidR="00FF4912" w:rsidRPr="00FF4912" w:rsidRDefault="00FF4912" w:rsidP="00FF4912">
      <w:pPr>
        <w:numPr>
          <w:ilvl w:val="0"/>
          <w:numId w:val="8"/>
        </w:numPr>
      </w:pPr>
      <w:r w:rsidRPr="00FF4912">
        <w:t>Failure to distinguish rental from materials</w:t>
      </w:r>
    </w:p>
    <w:p w14:paraId="3917692C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522A9ED7" w14:textId="77777777" w:rsidR="00FF4912" w:rsidRPr="00FF4912" w:rsidRDefault="00FF4912" w:rsidP="00FF4912">
      <w:pPr>
        <w:numPr>
          <w:ilvl w:val="0"/>
          <w:numId w:val="9"/>
        </w:numPr>
      </w:pPr>
      <w:r w:rsidRPr="00FF4912">
        <w:t xml:space="preserve">Rental is </w:t>
      </w:r>
      <w:r w:rsidRPr="00FF4912">
        <w:rPr>
          <w:b/>
          <w:bCs/>
        </w:rPr>
        <w:t>taxable in Colorado unless legally exempt</w:t>
      </w:r>
    </w:p>
    <w:p w14:paraId="481C807C" w14:textId="77777777" w:rsidR="00FF4912" w:rsidRPr="00FF4912" w:rsidRDefault="00FF4912" w:rsidP="00FF4912">
      <w:pPr>
        <w:numPr>
          <w:ilvl w:val="0"/>
          <w:numId w:val="9"/>
        </w:numPr>
      </w:pPr>
      <w:r w:rsidRPr="00FF4912">
        <w:lastRenderedPageBreak/>
        <w:t>Exemption claims require:</w:t>
      </w:r>
    </w:p>
    <w:p w14:paraId="087A01D9" w14:textId="77777777" w:rsidR="00FF4912" w:rsidRPr="00FF4912" w:rsidRDefault="00FF4912" w:rsidP="00FF4912">
      <w:pPr>
        <w:numPr>
          <w:ilvl w:val="1"/>
          <w:numId w:val="9"/>
        </w:numPr>
      </w:pPr>
      <w:r w:rsidRPr="00FF4912">
        <w:t>valid, project-specific documentation</w:t>
      </w:r>
    </w:p>
    <w:p w14:paraId="4BA58B6B" w14:textId="77777777" w:rsidR="00FF4912" w:rsidRPr="00FF4912" w:rsidRDefault="00FF4912" w:rsidP="00FF4912">
      <w:pPr>
        <w:numPr>
          <w:ilvl w:val="1"/>
          <w:numId w:val="9"/>
        </w:numPr>
      </w:pPr>
      <w:r w:rsidRPr="00FF4912">
        <w:t>legal applicability to rental (often not applicable)</w:t>
      </w:r>
    </w:p>
    <w:p w14:paraId="28E25A72" w14:textId="77777777" w:rsidR="00FF4912" w:rsidRPr="00FF4912" w:rsidRDefault="00FF4912" w:rsidP="00FF4912">
      <w:pPr>
        <w:numPr>
          <w:ilvl w:val="0"/>
          <w:numId w:val="9"/>
        </w:numPr>
      </w:pPr>
      <w:r w:rsidRPr="00FF4912">
        <w:t>If exemption is disallowed:</w:t>
      </w:r>
    </w:p>
    <w:p w14:paraId="0EB48156" w14:textId="77777777" w:rsidR="00FF4912" w:rsidRPr="00FF4912" w:rsidRDefault="00FF4912" w:rsidP="00FF4912">
      <w:pPr>
        <w:numPr>
          <w:ilvl w:val="1"/>
          <w:numId w:val="9"/>
        </w:numPr>
      </w:pPr>
      <w:r w:rsidRPr="00FF4912">
        <w:t xml:space="preserve">GC must reimburse </w:t>
      </w:r>
      <w:r w:rsidRPr="00FF4912">
        <w:rPr>
          <w:b/>
          <w:bCs/>
        </w:rPr>
        <w:t>tax, interest, penalties, and admin costs</w:t>
      </w:r>
    </w:p>
    <w:p w14:paraId="3DD28361" w14:textId="77777777" w:rsidR="00FF4912" w:rsidRPr="00FF4912" w:rsidRDefault="00FF4912" w:rsidP="00FF4912">
      <w:pPr>
        <w:numPr>
          <w:ilvl w:val="0"/>
          <w:numId w:val="9"/>
        </w:numPr>
      </w:pPr>
      <w:r w:rsidRPr="00FF4912">
        <w:t xml:space="preserve">Tax treatment is based on </w:t>
      </w:r>
      <w:r w:rsidRPr="00FF4912">
        <w:rPr>
          <w:b/>
          <w:bCs/>
        </w:rPr>
        <w:t>project location</w:t>
      </w:r>
      <w:r w:rsidRPr="00FF4912">
        <w:t>, not GC assertions</w:t>
      </w:r>
    </w:p>
    <w:p w14:paraId="5006F07C" w14:textId="77777777" w:rsidR="00FF4912" w:rsidRPr="00FF4912" w:rsidRDefault="00FF4912" w:rsidP="00FF4912">
      <w:r w:rsidRPr="00FF4912">
        <w:pict w14:anchorId="0D50E3BD">
          <v:rect id="_x0000_i1100" style="width:0;height:1.5pt" o:hralign="center" o:hrstd="t" o:hr="t" fillcolor="#a0a0a0" stroked="f"/>
        </w:pict>
      </w:r>
    </w:p>
    <w:p w14:paraId="3544B37E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5. Risk of Loss, Theft, and Damage (Rental Bailment)</w:t>
      </w:r>
    </w:p>
    <w:p w14:paraId="27A6B893" w14:textId="77777777" w:rsidR="00FF4912" w:rsidRPr="00FF4912" w:rsidRDefault="00FF4912" w:rsidP="00FF4912">
      <w:r w:rsidRPr="00FF4912">
        <w:t>This is a major financial exposure.</w:t>
      </w:r>
    </w:p>
    <w:p w14:paraId="4203A409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20B8D5CC" w14:textId="77777777" w:rsidR="00FF4912" w:rsidRPr="00FF4912" w:rsidRDefault="00FF4912" w:rsidP="00FF4912">
      <w:pPr>
        <w:numPr>
          <w:ilvl w:val="0"/>
          <w:numId w:val="10"/>
        </w:numPr>
      </w:pPr>
      <w:r w:rsidRPr="00FF4912">
        <w:t>Clauses making us responsible for:</w:t>
      </w:r>
    </w:p>
    <w:p w14:paraId="6DEEB57E" w14:textId="77777777" w:rsidR="00FF4912" w:rsidRPr="00FF4912" w:rsidRDefault="00FF4912" w:rsidP="00FF4912">
      <w:pPr>
        <w:numPr>
          <w:ilvl w:val="1"/>
          <w:numId w:val="10"/>
        </w:numPr>
      </w:pPr>
      <w:r w:rsidRPr="00FF4912">
        <w:t>theft</w:t>
      </w:r>
    </w:p>
    <w:p w14:paraId="79B5A06D" w14:textId="77777777" w:rsidR="00FF4912" w:rsidRPr="00FF4912" w:rsidRDefault="00FF4912" w:rsidP="00FF4912">
      <w:pPr>
        <w:numPr>
          <w:ilvl w:val="1"/>
          <w:numId w:val="10"/>
        </w:numPr>
      </w:pPr>
      <w:r w:rsidRPr="00FF4912">
        <w:t>vandalism</w:t>
      </w:r>
    </w:p>
    <w:p w14:paraId="47D866F7" w14:textId="77777777" w:rsidR="00FF4912" w:rsidRPr="00FF4912" w:rsidRDefault="00FF4912" w:rsidP="00FF4912">
      <w:pPr>
        <w:numPr>
          <w:ilvl w:val="1"/>
          <w:numId w:val="10"/>
        </w:numPr>
      </w:pPr>
      <w:r w:rsidRPr="00FF4912">
        <w:t>damage by other trades</w:t>
      </w:r>
    </w:p>
    <w:p w14:paraId="53F2E4D3" w14:textId="77777777" w:rsidR="00FF4912" w:rsidRPr="00FF4912" w:rsidRDefault="00FF4912" w:rsidP="00FF4912">
      <w:pPr>
        <w:numPr>
          <w:ilvl w:val="1"/>
          <w:numId w:val="10"/>
        </w:numPr>
      </w:pPr>
      <w:r w:rsidRPr="00FF4912">
        <w:t>loss during GC control</w:t>
      </w:r>
    </w:p>
    <w:p w14:paraId="28415D5A" w14:textId="77777777" w:rsidR="00FF4912" w:rsidRPr="00FF4912" w:rsidRDefault="00FF4912" w:rsidP="00FF4912">
      <w:pPr>
        <w:numPr>
          <w:ilvl w:val="0"/>
          <w:numId w:val="10"/>
        </w:numPr>
      </w:pPr>
      <w:r w:rsidRPr="00FF4912">
        <w:t>Language extending indemnity during GC’s sole use</w:t>
      </w:r>
    </w:p>
    <w:p w14:paraId="6EA71258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1A77B335" w14:textId="77777777" w:rsidR="00FF4912" w:rsidRPr="00FF4912" w:rsidRDefault="00FF4912" w:rsidP="00FF4912">
      <w:pPr>
        <w:numPr>
          <w:ilvl w:val="0"/>
          <w:numId w:val="11"/>
        </w:numPr>
      </w:pPr>
      <w:r w:rsidRPr="00FF4912">
        <w:t>Once scaffold is turned over:</w:t>
      </w:r>
    </w:p>
    <w:p w14:paraId="7D22A7D4" w14:textId="77777777" w:rsidR="00FF4912" w:rsidRPr="00FF4912" w:rsidRDefault="00FF4912" w:rsidP="00FF4912">
      <w:pPr>
        <w:numPr>
          <w:ilvl w:val="1"/>
          <w:numId w:val="11"/>
        </w:numPr>
      </w:pPr>
      <w:r w:rsidRPr="00FF4912">
        <w:t xml:space="preserve">GC assumes responsibility during </w:t>
      </w:r>
      <w:r w:rsidRPr="00FF4912">
        <w:rPr>
          <w:b/>
          <w:bCs/>
        </w:rPr>
        <w:t>sole use and possession</w:t>
      </w:r>
    </w:p>
    <w:p w14:paraId="358D7D55" w14:textId="77777777" w:rsidR="00FF4912" w:rsidRPr="00FF4912" w:rsidRDefault="00FF4912" w:rsidP="00FF4912">
      <w:pPr>
        <w:numPr>
          <w:ilvl w:val="0"/>
          <w:numId w:val="11"/>
        </w:numPr>
      </w:pPr>
      <w:r w:rsidRPr="00FF4912">
        <w:t xml:space="preserve">We are responsible </w:t>
      </w:r>
      <w:r w:rsidRPr="00FF4912">
        <w:rPr>
          <w:b/>
          <w:bCs/>
        </w:rPr>
        <w:t>only</w:t>
      </w:r>
      <w:r w:rsidRPr="00FF4912">
        <w:t xml:space="preserve"> for loss/damage caused by our negligence</w:t>
      </w:r>
    </w:p>
    <w:p w14:paraId="100DEF89" w14:textId="77777777" w:rsidR="00FF4912" w:rsidRPr="00FF4912" w:rsidRDefault="00FF4912" w:rsidP="00FF4912">
      <w:pPr>
        <w:numPr>
          <w:ilvl w:val="0"/>
          <w:numId w:val="11"/>
        </w:numPr>
      </w:pPr>
      <w:r w:rsidRPr="00FF4912">
        <w:t xml:space="preserve">Indemnity does </w:t>
      </w:r>
      <w:r w:rsidRPr="00FF4912">
        <w:rPr>
          <w:b/>
          <w:bCs/>
        </w:rPr>
        <w:t>not</w:t>
      </w:r>
      <w:r w:rsidRPr="00FF4912">
        <w:t xml:space="preserve"> extend during GC’s sole use</w:t>
      </w:r>
    </w:p>
    <w:p w14:paraId="01AB2374" w14:textId="77777777" w:rsidR="00FF4912" w:rsidRPr="00FF4912" w:rsidRDefault="00FF4912" w:rsidP="00FF4912">
      <w:pPr>
        <w:numPr>
          <w:ilvl w:val="0"/>
          <w:numId w:val="11"/>
        </w:numPr>
      </w:pPr>
      <w:r w:rsidRPr="00FF4912">
        <w:t>Unauthorized modification or use by others shifts risk to GC</w:t>
      </w:r>
    </w:p>
    <w:p w14:paraId="1D7BD3F6" w14:textId="77777777" w:rsidR="00FF4912" w:rsidRPr="00FF4912" w:rsidRDefault="00FF4912" w:rsidP="00FF4912">
      <w:r w:rsidRPr="00FF4912">
        <w:pict w14:anchorId="733D83E0">
          <v:rect id="_x0000_i1101" style="width:0;height:1.5pt" o:hralign="center" o:hrstd="t" o:hr="t" fillcolor="#a0a0a0" stroked="f"/>
        </w:pict>
      </w:r>
    </w:p>
    <w:p w14:paraId="327F4E66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6. Liquidated Damages &amp; Delay Damages</w:t>
      </w:r>
    </w:p>
    <w:p w14:paraId="58EF7B37" w14:textId="77777777" w:rsidR="00FF4912" w:rsidRPr="00FF4912" w:rsidRDefault="00FF4912" w:rsidP="00FF4912">
      <w:r w:rsidRPr="00FF4912">
        <w:t>LDs are fundamentally incompatible with rental.</w:t>
      </w:r>
    </w:p>
    <w:p w14:paraId="7656D6DA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7C7D5C48" w14:textId="77777777" w:rsidR="00FF4912" w:rsidRPr="00FF4912" w:rsidRDefault="00FF4912" w:rsidP="00FF4912">
      <w:pPr>
        <w:numPr>
          <w:ilvl w:val="0"/>
          <w:numId w:val="12"/>
        </w:numPr>
      </w:pPr>
      <w:r w:rsidRPr="00FF4912">
        <w:lastRenderedPageBreak/>
        <w:t>LDs tied to overall project completion</w:t>
      </w:r>
    </w:p>
    <w:p w14:paraId="704A365B" w14:textId="77777777" w:rsidR="00FF4912" w:rsidRPr="00FF4912" w:rsidRDefault="00FF4912" w:rsidP="00FF4912">
      <w:pPr>
        <w:numPr>
          <w:ilvl w:val="0"/>
          <w:numId w:val="12"/>
        </w:numPr>
      </w:pPr>
      <w:r w:rsidRPr="00FF4912">
        <w:t>“Time is of the essence” applied to rental</w:t>
      </w:r>
    </w:p>
    <w:p w14:paraId="6A14392B" w14:textId="77777777" w:rsidR="00FF4912" w:rsidRPr="00FF4912" w:rsidRDefault="00FF4912" w:rsidP="00FF4912">
      <w:pPr>
        <w:numPr>
          <w:ilvl w:val="0"/>
          <w:numId w:val="12"/>
        </w:numPr>
      </w:pPr>
      <w:r w:rsidRPr="00FF4912">
        <w:t xml:space="preserve">Delay damages or </w:t>
      </w:r>
      <w:proofErr w:type="spellStart"/>
      <w:r w:rsidRPr="00FF4912">
        <w:t>backcharges</w:t>
      </w:r>
      <w:proofErr w:type="spellEnd"/>
      <w:r w:rsidRPr="00FF4912">
        <w:t xml:space="preserve"> unrelated to our scope</w:t>
      </w:r>
    </w:p>
    <w:p w14:paraId="24E2070E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0E357529" w14:textId="77777777" w:rsidR="00FF4912" w:rsidRPr="00FF4912" w:rsidRDefault="00FF4912" w:rsidP="00FF4912">
      <w:pPr>
        <w:numPr>
          <w:ilvl w:val="0"/>
          <w:numId w:val="13"/>
        </w:numPr>
      </w:pPr>
      <w:r w:rsidRPr="00FF4912">
        <w:rPr>
          <w:b/>
          <w:bCs/>
        </w:rPr>
        <w:t>No LDs for rental services</w:t>
      </w:r>
    </w:p>
    <w:p w14:paraId="33DC6DE7" w14:textId="77777777" w:rsidR="00FF4912" w:rsidRPr="00FF4912" w:rsidRDefault="00FF4912" w:rsidP="00FF4912">
      <w:pPr>
        <w:numPr>
          <w:ilvl w:val="0"/>
          <w:numId w:val="13"/>
        </w:numPr>
      </w:pPr>
      <w:r w:rsidRPr="00FF4912">
        <w:t>No damages for delay tied to substantial completion</w:t>
      </w:r>
    </w:p>
    <w:p w14:paraId="2A70FFC0" w14:textId="77777777" w:rsidR="00FF4912" w:rsidRPr="00FF4912" w:rsidRDefault="00FF4912" w:rsidP="00FF4912">
      <w:pPr>
        <w:numPr>
          <w:ilvl w:val="0"/>
          <w:numId w:val="13"/>
        </w:numPr>
      </w:pPr>
      <w:r w:rsidRPr="00FF4912">
        <w:t>Rental continues during GC-caused delays</w:t>
      </w:r>
    </w:p>
    <w:p w14:paraId="4C103181" w14:textId="77777777" w:rsidR="00FF4912" w:rsidRPr="00FF4912" w:rsidRDefault="00FF4912" w:rsidP="00FF4912">
      <w:pPr>
        <w:numPr>
          <w:ilvl w:val="0"/>
          <w:numId w:val="13"/>
        </w:numPr>
      </w:pPr>
      <w:r w:rsidRPr="00FF4912">
        <w:t>Schedule obligations must reflect intermittent site presence</w:t>
      </w:r>
    </w:p>
    <w:p w14:paraId="24480A04" w14:textId="77777777" w:rsidR="00FF4912" w:rsidRPr="00FF4912" w:rsidRDefault="00FF4912" w:rsidP="00FF4912">
      <w:r w:rsidRPr="00FF4912">
        <w:pict w14:anchorId="19F92DC0">
          <v:rect id="_x0000_i1102" style="width:0;height:1.5pt" o:hralign="center" o:hrstd="t" o:hr="t" fillcolor="#a0a0a0" stroked="f"/>
        </w:pict>
      </w:r>
    </w:p>
    <w:p w14:paraId="7AB5015C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7. Scope, Safety, and Control</w:t>
      </w:r>
    </w:p>
    <w:p w14:paraId="0D021252" w14:textId="77777777" w:rsidR="00FF4912" w:rsidRPr="00FF4912" w:rsidRDefault="00FF4912" w:rsidP="00FF4912">
      <w:r w:rsidRPr="00FF4912">
        <w:t>GC contracts often assign operational control without corresponding responsibility.</w:t>
      </w:r>
    </w:p>
    <w:p w14:paraId="23859CD9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57DEE821" w14:textId="77777777" w:rsidR="00FF4912" w:rsidRPr="00FF4912" w:rsidRDefault="00FF4912" w:rsidP="00FF4912">
      <w:pPr>
        <w:numPr>
          <w:ilvl w:val="0"/>
          <w:numId w:val="14"/>
        </w:numPr>
      </w:pPr>
      <w:r w:rsidRPr="00FF4912">
        <w:t>Requirements for daily presence when not funded</w:t>
      </w:r>
    </w:p>
    <w:p w14:paraId="1D7C15C7" w14:textId="77777777" w:rsidR="00FF4912" w:rsidRPr="00FF4912" w:rsidRDefault="00FF4912" w:rsidP="00FF4912">
      <w:pPr>
        <w:numPr>
          <w:ilvl w:val="0"/>
          <w:numId w:val="14"/>
        </w:numPr>
      </w:pPr>
      <w:r w:rsidRPr="00FF4912">
        <w:t>Safety obligations without control of site or access</w:t>
      </w:r>
    </w:p>
    <w:p w14:paraId="3C5C3A53" w14:textId="77777777" w:rsidR="00FF4912" w:rsidRPr="00FF4912" w:rsidRDefault="00FF4912" w:rsidP="00FF4912">
      <w:pPr>
        <w:numPr>
          <w:ilvl w:val="0"/>
          <w:numId w:val="14"/>
        </w:numPr>
      </w:pPr>
      <w:r w:rsidRPr="00FF4912">
        <w:t>Requirements to attend meetings while not actively onsite</w:t>
      </w:r>
    </w:p>
    <w:p w14:paraId="3936637C" w14:textId="77777777" w:rsidR="00FF4912" w:rsidRPr="00FF4912" w:rsidRDefault="00FF4912" w:rsidP="00FF4912">
      <w:pPr>
        <w:numPr>
          <w:ilvl w:val="0"/>
          <w:numId w:val="14"/>
        </w:numPr>
      </w:pPr>
      <w:r w:rsidRPr="00FF4912">
        <w:t>Cleanup or rubbish charges during periods we are not onsite</w:t>
      </w:r>
    </w:p>
    <w:p w14:paraId="76936402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0F70AA60" w14:textId="77777777" w:rsidR="00FF4912" w:rsidRPr="00FF4912" w:rsidRDefault="00FF4912" w:rsidP="00FF4912">
      <w:pPr>
        <w:numPr>
          <w:ilvl w:val="0"/>
          <w:numId w:val="15"/>
        </w:numPr>
      </w:pPr>
      <w:r w:rsidRPr="00FF4912">
        <w:t>When not actively onsite:</w:t>
      </w:r>
    </w:p>
    <w:p w14:paraId="7044CBE9" w14:textId="77777777" w:rsidR="00FF4912" w:rsidRPr="00FF4912" w:rsidRDefault="00FF4912" w:rsidP="00FF4912">
      <w:pPr>
        <w:numPr>
          <w:ilvl w:val="1"/>
          <w:numId w:val="15"/>
        </w:numPr>
      </w:pPr>
      <w:r w:rsidRPr="00FF4912">
        <w:t>GC acts as liaison</w:t>
      </w:r>
    </w:p>
    <w:p w14:paraId="1A4F9BD6" w14:textId="77777777" w:rsidR="00FF4912" w:rsidRPr="00FF4912" w:rsidRDefault="00FF4912" w:rsidP="00FF4912">
      <w:pPr>
        <w:numPr>
          <w:ilvl w:val="1"/>
          <w:numId w:val="15"/>
        </w:numPr>
      </w:pPr>
      <w:r w:rsidRPr="00FF4912">
        <w:t>meetings require advance notice</w:t>
      </w:r>
    </w:p>
    <w:p w14:paraId="7B1A33AF" w14:textId="77777777" w:rsidR="00FF4912" w:rsidRPr="00FF4912" w:rsidRDefault="00FF4912" w:rsidP="00FF4912">
      <w:pPr>
        <w:numPr>
          <w:ilvl w:val="0"/>
          <w:numId w:val="15"/>
        </w:numPr>
      </w:pPr>
      <w:r w:rsidRPr="00FF4912">
        <w:t xml:space="preserve">Safety responsibility aligns with </w:t>
      </w:r>
      <w:r w:rsidRPr="00FF4912">
        <w:rPr>
          <w:b/>
          <w:bCs/>
        </w:rPr>
        <w:t>control</w:t>
      </w:r>
    </w:p>
    <w:p w14:paraId="373DC3B3" w14:textId="77777777" w:rsidR="00FF4912" w:rsidRPr="00FF4912" w:rsidRDefault="00FF4912" w:rsidP="00FF4912">
      <w:pPr>
        <w:numPr>
          <w:ilvl w:val="0"/>
          <w:numId w:val="15"/>
        </w:numPr>
      </w:pPr>
      <w:r w:rsidRPr="00FF4912">
        <w:t>Cleanup only during periods of active work</w:t>
      </w:r>
    </w:p>
    <w:p w14:paraId="57897F12" w14:textId="77777777" w:rsidR="00FF4912" w:rsidRPr="00FF4912" w:rsidRDefault="00FF4912" w:rsidP="00FF4912">
      <w:r w:rsidRPr="00FF4912">
        <w:pict w14:anchorId="075CDE85">
          <v:rect id="_x0000_i1103" style="width:0;height:1.5pt" o:hralign="center" o:hrstd="t" o:hr="t" fillcolor="#a0a0a0" stroked="f"/>
        </w:pict>
      </w:r>
    </w:p>
    <w:p w14:paraId="50DCB599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8. Indemnity &amp; Insurance</w:t>
      </w:r>
    </w:p>
    <w:p w14:paraId="3E2F832D" w14:textId="77777777" w:rsidR="00FF4912" w:rsidRPr="00FF4912" w:rsidRDefault="00FF4912" w:rsidP="00FF4912">
      <w:r w:rsidRPr="00FF4912">
        <w:t>GC indemnity clauses are often overbroad.</w:t>
      </w:r>
    </w:p>
    <w:p w14:paraId="3FC831F6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7E317152" w14:textId="77777777" w:rsidR="00FF4912" w:rsidRPr="00FF4912" w:rsidRDefault="00FF4912" w:rsidP="00FF4912">
      <w:pPr>
        <w:numPr>
          <w:ilvl w:val="0"/>
          <w:numId w:val="16"/>
        </w:numPr>
      </w:pPr>
      <w:r w:rsidRPr="00FF4912">
        <w:lastRenderedPageBreak/>
        <w:t>Broad-form indemnity</w:t>
      </w:r>
    </w:p>
    <w:p w14:paraId="49D55784" w14:textId="77777777" w:rsidR="00FF4912" w:rsidRPr="00FF4912" w:rsidRDefault="00FF4912" w:rsidP="00FF4912">
      <w:pPr>
        <w:numPr>
          <w:ilvl w:val="0"/>
          <w:numId w:val="16"/>
        </w:numPr>
      </w:pPr>
      <w:r w:rsidRPr="00FF4912">
        <w:t>Duty to defend</w:t>
      </w:r>
    </w:p>
    <w:p w14:paraId="188B3F31" w14:textId="77777777" w:rsidR="00FF4912" w:rsidRPr="00FF4912" w:rsidRDefault="00FF4912" w:rsidP="00FF4912">
      <w:pPr>
        <w:numPr>
          <w:ilvl w:val="0"/>
          <w:numId w:val="16"/>
        </w:numPr>
      </w:pPr>
      <w:r w:rsidRPr="00FF4912">
        <w:t>Indemnity for GC/Owner negligence</w:t>
      </w:r>
    </w:p>
    <w:p w14:paraId="31040548" w14:textId="77777777" w:rsidR="00FF4912" w:rsidRPr="00FF4912" w:rsidRDefault="00FF4912" w:rsidP="00FF4912">
      <w:pPr>
        <w:numPr>
          <w:ilvl w:val="0"/>
          <w:numId w:val="16"/>
        </w:numPr>
      </w:pPr>
      <w:r w:rsidRPr="00FF4912">
        <w:t>Insurance requirements attempting to insure uninsurable risks</w:t>
      </w:r>
    </w:p>
    <w:p w14:paraId="024B63C4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213F0A0E" w14:textId="77777777" w:rsidR="00FF4912" w:rsidRPr="00FF4912" w:rsidRDefault="00FF4912" w:rsidP="00FF4912">
      <w:pPr>
        <w:numPr>
          <w:ilvl w:val="0"/>
          <w:numId w:val="17"/>
        </w:numPr>
      </w:pPr>
      <w:r w:rsidRPr="00FF4912">
        <w:t>Indemnity limited to:</w:t>
      </w:r>
    </w:p>
    <w:p w14:paraId="0A71893E" w14:textId="77777777" w:rsidR="00FF4912" w:rsidRPr="00FF4912" w:rsidRDefault="00FF4912" w:rsidP="00FF4912">
      <w:pPr>
        <w:numPr>
          <w:ilvl w:val="1"/>
          <w:numId w:val="17"/>
        </w:numPr>
      </w:pPr>
      <w:r w:rsidRPr="00FF4912">
        <w:t>our negligent acts or omissions</w:t>
      </w:r>
    </w:p>
    <w:p w14:paraId="40AAC4F3" w14:textId="77777777" w:rsidR="00FF4912" w:rsidRPr="00FF4912" w:rsidRDefault="00FF4912" w:rsidP="00FF4912">
      <w:pPr>
        <w:numPr>
          <w:ilvl w:val="0"/>
          <w:numId w:val="17"/>
        </w:numPr>
      </w:pPr>
      <w:r w:rsidRPr="00FF4912">
        <w:t>No duty to defend</w:t>
      </w:r>
    </w:p>
    <w:p w14:paraId="7252654E" w14:textId="77777777" w:rsidR="00FF4912" w:rsidRPr="00FF4912" w:rsidRDefault="00FF4912" w:rsidP="00FF4912">
      <w:pPr>
        <w:numPr>
          <w:ilvl w:val="0"/>
          <w:numId w:val="17"/>
        </w:numPr>
      </w:pPr>
      <w:r w:rsidRPr="00FF4912">
        <w:t>No indemnity for GC/Owner sole or concurrent negligence</w:t>
      </w:r>
    </w:p>
    <w:p w14:paraId="5E056908" w14:textId="77777777" w:rsidR="00FF4912" w:rsidRPr="00FF4912" w:rsidRDefault="00FF4912" w:rsidP="00FF4912">
      <w:pPr>
        <w:numPr>
          <w:ilvl w:val="0"/>
          <w:numId w:val="17"/>
        </w:numPr>
      </w:pPr>
      <w:r w:rsidRPr="00FF4912">
        <w:t>Insurance must align with actual risk allocation</w:t>
      </w:r>
    </w:p>
    <w:p w14:paraId="109B2FF3" w14:textId="77777777" w:rsidR="00FF4912" w:rsidRPr="00FF4912" w:rsidRDefault="00FF4912" w:rsidP="00FF4912">
      <w:r w:rsidRPr="00FF4912">
        <w:pict w14:anchorId="10D13789">
          <v:rect id="_x0000_i1104" style="width:0;height:1.5pt" o:hralign="center" o:hrstd="t" o:hr="t" fillcolor="#a0a0a0" stroked="f"/>
        </w:pict>
      </w:r>
    </w:p>
    <w:p w14:paraId="2C8B412A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9. Flow-Down &amp; Prime Contract Incorporation</w:t>
      </w:r>
    </w:p>
    <w:p w14:paraId="754FB176" w14:textId="77777777" w:rsidR="00FF4912" w:rsidRPr="00FF4912" w:rsidRDefault="00FF4912" w:rsidP="00FF4912">
      <w:r w:rsidRPr="00FF4912">
        <w:t>Flow-downs can quietly import extreme risk.</w:t>
      </w:r>
    </w:p>
    <w:p w14:paraId="0D57E778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005793C8" w14:textId="77777777" w:rsidR="00FF4912" w:rsidRPr="00FF4912" w:rsidRDefault="00FF4912" w:rsidP="00FF4912">
      <w:pPr>
        <w:numPr>
          <w:ilvl w:val="0"/>
          <w:numId w:val="18"/>
        </w:numPr>
      </w:pPr>
      <w:r w:rsidRPr="00FF4912">
        <w:t>Blanket incorporation of prime contract</w:t>
      </w:r>
    </w:p>
    <w:p w14:paraId="3ACD0113" w14:textId="77777777" w:rsidR="00FF4912" w:rsidRPr="00FF4912" w:rsidRDefault="00FF4912" w:rsidP="00FF4912">
      <w:pPr>
        <w:numPr>
          <w:ilvl w:val="0"/>
          <w:numId w:val="18"/>
        </w:numPr>
      </w:pPr>
      <w:r w:rsidRPr="00FF4912">
        <w:t>Flow-down without prior review</w:t>
      </w:r>
    </w:p>
    <w:p w14:paraId="65AF1031" w14:textId="77777777" w:rsidR="00FF4912" w:rsidRPr="00FF4912" w:rsidRDefault="00FF4912" w:rsidP="00FF4912">
      <w:pPr>
        <w:numPr>
          <w:ilvl w:val="0"/>
          <w:numId w:val="18"/>
        </w:numPr>
      </w:pPr>
      <w:r w:rsidRPr="00FF4912">
        <w:t>Prime terms controlling rental economics</w:t>
      </w:r>
    </w:p>
    <w:p w14:paraId="080D0B4F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77779190" w14:textId="77777777" w:rsidR="00FF4912" w:rsidRPr="00FF4912" w:rsidRDefault="00FF4912" w:rsidP="00FF4912">
      <w:pPr>
        <w:numPr>
          <w:ilvl w:val="0"/>
          <w:numId w:val="19"/>
        </w:numPr>
      </w:pPr>
      <w:r w:rsidRPr="00FF4912">
        <w:t xml:space="preserve">Flow-down applies </w:t>
      </w:r>
      <w:r w:rsidRPr="00FF4912">
        <w:rPr>
          <w:b/>
          <w:bCs/>
        </w:rPr>
        <w:t>only to applicable rental scope</w:t>
      </w:r>
    </w:p>
    <w:p w14:paraId="41184689" w14:textId="77777777" w:rsidR="00FF4912" w:rsidRPr="00FF4912" w:rsidRDefault="00FF4912" w:rsidP="00FF4912">
      <w:pPr>
        <w:numPr>
          <w:ilvl w:val="0"/>
          <w:numId w:val="19"/>
        </w:numPr>
      </w:pPr>
      <w:r w:rsidRPr="00FF4912">
        <w:t>We require the right to review the prime contract</w:t>
      </w:r>
    </w:p>
    <w:p w14:paraId="5B56CE1C" w14:textId="77777777" w:rsidR="00FF4912" w:rsidRPr="00FF4912" w:rsidRDefault="00FF4912" w:rsidP="00FF4912">
      <w:pPr>
        <w:numPr>
          <w:ilvl w:val="0"/>
          <w:numId w:val="19"/>
        </w:numPr>
      </w:pPr>
      <w:r w:rsidRPr="00FF4912">
        <w:t>Prime terms cannot override subcontract protections for rental</w:t>
      </w:r>
    </w:p>
    <w:p w14:paraId="2C2DE7EF" w14:textId="77777777" w:rsidR="00FF4912" w:rsidRPr="00FF4912" w:rsidRDefault="00FF4912" w:rsidP="00FF4912">
      <w:r w:rsidRPr="00FF4912">
        <w:pict w14:anchorId="454C447B">
          <v:rect id="_x0000_i1105" style="width:0;height:1.5pt" o:hralign="center" o:hrstd="t" o:hr="t" fillcolor="#a0a0a0" stroked="f"/>
        </w:pict>
      </w:r>
    </w:p>
    <w:p w14:paraId="7827748B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10. Liens, Bond Rights, and Payment Security</w:t>
      </w:r>
    </w:p>
    <w:p w14:paraId="1CAEE598" w14:textId="77777777" w:rsidR="00FF4912" w:rsidRPr="00FF4912" w:rsidRDefault="00FF4912" w:rsidP="00FF4912">
      <w:r w:rsidRPr="00FF4912">
        <w:t>This is non-negotiable.</w:t>
      </w:r>
    </w:p>
    <w:p w14:paraId="7CAABDAD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3D3B7E4C" w14:textId="77777777" w:rsidR="00FF4912" w:rsidRPr="00FF4912" w:rsidRDefault="00FF4912" w:rsidP="00FF4912">
      <w:pPr>
        <w:numPr>
          <w:ilvl w:val="0"/>
          <w:numId w:val="20"/>
        </w:numPr>
      </w:pPr>
      <w:r w:rsidRPr="00FF4912">
        <w:t>Advance or unconditional lien waivers</w:t>
      </w:r>
    </w:p>
    <w:p w14:paraId="2E690B8B" w14:textId="77777777" w:rsidR="00FF4912" w:rsidRPr="00FF4912" w:rsidRDefault="00FF4912" w:rsidP="00FF4912">
      <w:pPr>
        <w:numPr>
          <w:ilvl w:val="0"/>
          <w:numId w:val="20"/>
        </w:numPr>
      </w:pPr>
      <w:r w:rsidRPr="00FF4912">
        <w:lastRenderedPageBreak/>
        <w:t>Waiver of bond claim rights</w:t>
      </w:r>
    </w:p>
    <w:p w14:paraId="0EEC967C" w14:textId="77777777" w:rsidR="00FF4912" w:rsidRPr="00FF4912" w:rsidRDefault="00FF4912" w:rsidP="00FF4912">
      <w:pPr>
        <w:numPr>
          <w:ilvl w:val="0"/>
          <w:numId w:val="20"/>
        </w:numPr>
      </w:pPr>
      <w:r w:rsidRPr="00FF4912">
        <w:t>Clauses prohibiting liens for rental equipment</w:t>
      </w:r>
    </w:p>
    <w:p w14:paraId="2555D55C" w14:textId="77777777" w:rsidR="00FF4912" w:rsidRPr="00FF4912" w:rsidRDefault="00FF4912" w:rsidP="00FF4912">
      <w:pPr>
        <w:numPr>
          <w:ilvl w:val="0"/>
          <w:numId w:val="20"/>
        </w:numPr>
      </w:pPr>
      <w:r w:rsidRPr="00FF4912">
        <w:t>Exclusive remedy clauses tied to pay-if-paid</w:t>
      </w:r>
    </w:p>
    <w:p w14:paraId="68E6FABE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002E4071" w14:textId="77777777" w:rsidR="00FF4912" w:rsidRPr="00FF4912" w:rsidRDefault="00FF4912" w:rsidP="00FF4912">
      <w:pPr>
        <w:numPr>
          <w:ilvl w:val="0"/>
          <w:numId w:val="21"/>
        </w:numPr>
      </w:pPr>
      <w:r w:rsidRPr="00FF4912">
        <w:t>Lien waivers must be:</w:t>
      </w:r>
    </w:p>
    <w:p w14:paraId="096AD45E" w14:textId="77777777" w:rsidR="00FF4912" w:rsidRPr="00FF4912" w:rsidRDefault="00FF4912" w:rsidP="00FF4912">
      <w:pPr>
        <w:numPr>
          <w:ilvl w:val="1"/>
          <w:numId w:val="21"/>
        </w:numPr>
      </w:pPr>
      <w:r w:rsidRPr="00FF4912">
        <w:rPr>
          <w:b/>
          <w:bCs/>
        </w:rPr>
        <w:t>conditional</w:t>
      </w:r>
    </w:p>
    <w:p w14:paraId="6261DF28" w14:textId="77777777" w:rsidR="00FF4912" w:rsidRPr="00FF4912" w:rsidRDefault="00FF4912" w:rsidP="00FF4912">
      <w:pPr>
        <w:numPr>
          <w:ilvl w:val="1"/>
          <w:numId w:val="21"/>
        </w:numPr>
      </w:pPr>
      <w:r w:rsidRPr="00FF4912">
        <w:t>tied to actual receipt of cleared funds</w:t>
      </w:r>
    </w:p>
    <w:p w14:paraId="5FBAF4E9" w14:textId="77777777" w:rsidR="00FF4912" w:rsidRPr="00FF4912" w:rsidRDefault="00FF4912" w:rsidP="00FF4912">
      <w:pPr>
        <w:numPr>
          <w:ilvl w:val="0"/>
          <w:numId w:val="21"/>
        </w:numPr>
      </w:pPr>
      <w:r w:rsidRPr="00FF4912">
        <w:t>We do not waive:</w:t>
      </w:r>
    </w:p>
    <w:p w14:paraId="22527513" w14:textId="77777777" w:rsidR="00FF4912" w:rsidRPr="00FF4912" w:rsidRDefault="00FF4912" w:rsidP="00FF4912">
      <w:pPr>
        <w:numPr>
          <w:ilvl w:val="1"/>
          <w:numId w:val="21"/>
        </w:numPr>
      </w:pPr>
      <w:r w:rsidRPr="00FF4912">
        <w:t>mechanic’s lien rights</w:t>
      </w:r>
    </w:p>
    <w:p w14:paraId="506218FE" w14:textId="77777777" w:rsidR="00FF4912" w:rsidRPr="00FF4912" w:rsidRDefault="00FF4912" w:rsidP="00FF4912">
      <w:pPr>
        <w:numPr>
          <w:ilvl w:val="1"/>
          <w:numId w:val="21"/>
        </w:numPr>
      </w:pPr>
      <w:r w:rsidRPr="00FF4912">
        <w:t>bond claim rights</w:t>
      </w:r>
    </w:p>
    <w:p w14:paraId="5E659FDD" w14:textId="77777777" w:rsidR="00FF4912" w:rsidRPr="00FF4912" w:rsidRDefault="00FF4912" w:rsidP="00FF4912">
      <w:pPr>
        <w:numPr>
          <w:ilvl w:val="0"/>
          <w:numId w:val="21"/>
        </w:numPr>
      </w:pPr>
      <w:r w:rsidRPr="00FF4912">
        <w:t>Rental charges are lienable where permitted by law</w:t>
      </w:r>
    </w:p>
    <w:p w14:paraId="7BB2C815" w14:textId="77777777" w:rsidR="00FF4912" w:rsidRPr="00FF4912" w:rsidRDefault="00FF4912" w:rsidP="00FF4912">
      <w:r w:rsidRPr="00FF4912">
        <w:pict w14:anchorId="19EC07FD">
          <v:rect id="_x0000_i1106" style="width:0;height:1.5pt" o:hralign="center" o:hrstd="t" o:hr="t" fillcolor="#a0a0a0" stroked="f"/>
        </w:pict>
      </w:r>
    </w:p>
    <w:p w14:paraId="14B2D5ED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11. Trust-Fund Protections</w:t>
      </w:r>
    </w:p>
    <w:p w14:paraId="2BC5A829" w14:textId="77777777" w:rsidR="00FF4912" w:rsidRPr="00FF4912" w:rsidRDefault="00FF4912" w:rsidP="00FF4912">
      <w:r w:rsidRPr="00FF4912">
        <w:t>Some contracts try to eliminate statutory protections.</w:t>
      </w:r>
    </w:p>
    <w:p w14:paraId="58D0F62C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6380E88C" w14:textId="77777777" w:rsidR="00FF4912" w:rsidRPr="00FF4912" w:rsidRDefault="00FF4912" w:rsidP="00FF4912">
      <w:pPr>
        <w:numPr>
          <w:ilvl w:val="0"/>
          <w:numId w:val="22"/>
        </w:numPr>
      </w:pPr>
      <w:r w:rsidRPr="00FF4912">
        <w:t>Language disclaiming fiduciary duties</w:t>
      </w:r>
    </w:p>
    <w:p w14:paraId="636638A5" w14:textId="77777777" w:rsidR="00FF4912" w:rsidRPr="00FF4912" w:rsidRDefault="00FF4912" w:rsidP="00FF4912">
      <w:pPr>
        <w:numPr>
          <w:ilvl w:val="0"/>
          <w:numId w:val="22"/>
        </w:numPr>
      </w:pPr>
      <w:r w:rsidRPr="00FF4912">
        <w:t>Clauses allowing commingling or diversion of funds</w:t>
      </w:r>
    </w:p>
    <w:p w14:paraId="63980075" w14:textId="77777777" w:rsidR="00FF4912" w:rsidRPr="00FF4912" w:rsidRDefault="00FF4912" w:rsidP="00FF4912">
      <w:pPr>
        <w:numPr>
          <w:ilvl w:val="0"/>
          <w:numId w:val="22"/>
        </w:numPr>
      </w:pPr>
      <w:r w:rsidRPr="00FF4912">
        <w:t>Waivers of statutory trust protections</w:t>
      </w:r>
    </w:p>
    <w:p w14:paraId="595685A2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67517EBA" w14:textId="77777777" w:rsidR="00FF4912" w:rsidRPr="00FF4912" w:rsidRDefault="00FF4912" w:rsidP="00FF4912">
      <w:pPr>
        <w:numPr>
          <w:ilvl w:val="0"/>
          <w:numId w:val="23"/>
        </w:numPr>
      </w:pPr>
      <w:r w:rsidRPr="00FF4912">
        <w:t>Contract language cannot waive statutory trust-fund rights</w:t>
      </w:r>
    </w:p>
    <w:p w14:paraId="3C778E78" w14:textId="77777777" w:rsidR="00FF4912" w:rsidRPr="00FF4912" w:rsidRDefault="00FF4912" w:rsidP="00FF4912">
      <w:pPr>
        <w:numPr>
          <w:ilvl w:val="0"/>
          <w:numId w:val="23"/>
        </w:numPr>
      </w:pPr>
      <w:r w:rsidRPr="00FF4912">
        <w:t>Funds paid for our labor and rental are held in trust where applicable</w:t>
      </w:r>
    </w:p>
    <w:p w14:paraId="51A176D2" w14:textId="77777777" w:rsidR="00FF4912" w:rsidRPr="00FF4912" w:rsidRDefault="00FF4912" w:rsidP="00FF4912">
      <w:pPr>
        <w:numPr>
          <w:ilvl w:val="0"/>
          <w:numId w:val="23"/>
        </w:numPr>
      </w:pPr>
      <w:r w:rsidRPr="00FF4912">
        <w:t>Any clause conflicting with trust statutes is unacceptable</w:t>
      </w:r>
    </w:p>
    <w:p w14:paraId="3A583F57" w14:textId="77777777" w:rsidR="00FF4912" w:rsidRPr="00FF4912" w:rsidRDefault="00FF4912" w:rsidP="00FF4912">
      <w:r w:rsidRPr="00FF4912">
        <w:pict w14:anchorId="0EFB3E91">
          <v:rect id="_x0000_i1107" style="width:0;height:1.5pt" o:hralign="center" o:hrstd="t" o:hr="t" fillcolor="#a0a0a0" stroked="f"/>
        </w:pict>
      </w:r>
    </w:p>
    <w:p w14:paraId="6682B968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12. Termination &amp; Demobilization</w:t>
      </w:r>
    </w:p>
    <w:p w14:paraId="400FAB97" w14:textId="77777777" w:rsidR="00FF4912" w:rsidRPr="00FF4912" w:rsidRDefault="00FF4912" w:rsidP="00FF4912">
      <w:r w:rsidRPr="00FF4912">
        <w:t>Termination clauses often underpay rental exposure.</w:t>
      </w:r>
    </w:p>
    <w:p w14:paraId="34368D68" w14:textId="77777777" w:rsidR="00FF4912" w:rsidRPr="00FF4912" w:rsidRDefault="00FF4912" w:rsidP="00FF4912">
      <w:r w:rsidRPr="00FF4912">
        <w:rPr>
          <w:b/>
          <w:bCs/>
        </w:rPr>
        <w:t>What we look for</w:t>
      </w:r>
    </w:p>
    <w:p w14:paraId="2BDBA88C" w14:textId="77777777" w:rsidR="00FF4912" w:rsidRPr="00FF4912" w:rsidRDefault="00FF4912" w:rsidP="00FF4912">
      <w:pPr>
        <w:numPr>
          <w:ilvl w:val="0"/>
          <w:numId w:val="24"/>
        </w:numPr>
      </w:pPr>
      <w:r w:rsidRPr="00FF4912">
        <w:lastRenderedPageBreak/>
        <w:t>Termination for convenience with limited compensation</w:t>
      </w:r>
    </w:p>
    <w:p w14:paraId="24DDCD91" w14:textId="77777777" w:rsidR="00FF4912" w:rsidRPr="00FF4912" w:rsidRDefault="00FF4912" w:rsidP="00FF4912">
      <w:pPr>
        <w:numPr>
          <w:ilvl w:val="0"/>
          <w:numId w:val="24"/>
        </w:numPr>
      </w:pPr>
      <w:r w:rsidRPr="00FF4912">
        <w:t>No coverage for:</w:t>
      </w:r>
    </w:p>
    <w:p w14:paraId="6C23EAD2" w14:textId="77777777" w:rsidR="00FF4912" w:rsidRPr="00FF4912" w:rsidRDefault="00FF4912" w:rsidP="00FF4912">
      <w:pPr>
        <w:numPr>
          <w:ilvl w:val="1"/>
          <w:numId w:val="24"/>
        </w:numPr>
      </w:pPr>
      <w:r w:rsidRPr="00FF4912">
        <w:t>standing scaffold</w:t>
      </w:r>
    </w:p>
    <w:p w14:paraId="38F46E81" w14:textId="77777777" w:rsidR="00FF4912" w:rsidRPr="00FF4912" w:rsidRDefault="00FF4912" w:rsidP="00FF4912">
      <w:pPr>
        <w:numPr>
          <w:ilvl w:val="1"/>
          <w:numId w:val="24"/>
        </w:numPr>
      </w:pPr>
      <w:r w:rsidRPr="00FF4912">
        <w:t>dismantle</w:t>
      </w:r>
    </w:p>
    <w:p w14:paraId="14401A37" w14:textId="77777777" w:rsidR="00FF4912" w:rsidRPr="00FF4912" w:rsidRDefault="00FF4912" w:rsidP="00FF4912">
      <w:pPr>
        <w:numPr>
          <w:ilvl w:val="1"/>
          <w:numId w:val="24"/>
        </w:numPr>
      </w:pPr>
      <w:r w:rsidRPr="00FF4912">
        <w:t>freight</w:t>
      </w:r>
    </w:p>
    <w:p w14:paraId="7A3A712A" w14:textId="77777777" w:rsidR="00FF4912" w:rsidRPr="00FF4912" w:rsidRDefault="00FF4912" w:rsidP="00FF4912">
      <w:pPr>
        <w:numPr>
          <w:ilvl w:val="1"/>
          <w:numId w:val="24"/>
        </w:numPr>
      </w:pPr>
      <w:r w:rsidRPr="00FF4912">
        <w:t>tax through termination</w:t>
      </w:r>
    </w:p>
    <w:p w14:paraId="2F145983" w14:textId="77777777" w:rsidR="00FF4912" w:rsidRPr="00FF4912" w:rsidRDefault="00FF4912" w:rsidP="00FF4912">
      <w:r w:rsidRPr="00FF4912">
        <w:rPr>
          <w:b/>
          <w:bCs/>
        </w:rPr>
        <w:t>Our position</w:t>
      </w:r>
    </w:p>
    <w:p w14:paraId="3ABAB6CE" w14:textId="77777777" w:rsidR="00FF4912" w:rsidRPr="00FF4912" w:rsidRDefault="00FF4912" w:rsidP="00FF4912">
      <w:pPr>
        <w:numPr>
          <w:ilvl w:val="0"/>
          <w:numId w:val="25"/>
        </w:numPr>
      </w:pPr>
      <w:r w:rsidRPr="00FF4912">
        <w:t>Upon termination:</w:t>
      </w:r>
    </w:p>
    <w:p w14:paraId="2803C9DD" w14:textId="77777777" w:rsidR="00FF4912" w:rsidRPr="00FF4912" w:rsidRDefault="00FF4912" w:rsidP="00FF4912">
      <w:pPr>
        <w:numPr>
          <w:ilvl w:val="1"/>
          <w:numId w:val="25"/>
        </w:numPr>
      </w:pPr>
      <w:r w:rsidRPr="00FF4912">
        <w:t>rental continues through termination date</w:t>
      </w:r>
    </w:p>
    <w:p w14:paraId="3463F2A3" w14:textId="77777777" w:rsidR="00FF4912" w:rsidRPr="00FF4912" w:rsidRDefault="00FF4912" w:rsidP="00FF4912">
      <w:pPr>
        <w:numPr>
          <w:ilvl w:val="1"/>
          <w:numId w:val="25"/>
        </w:numPr>
      </w:pPr>
      <w:r w:rsidRPr="00FF4912">
        <w:t>dismantle and freight are compensable</w:t>
      </w:r>
    </w:p>
    <w:p w14:paraId="79601866" w14:textId="77777777" w:rsidR="00FF4912" w:rsidRPr="00FF4912" w:rsidRDefault="00FF4912" w:rsidP="00FF4912">
      <w:pPr>
        <w:numPr>
          <w:ilvl w:val="1"/>
          <w:numId w:val="25"/>
        </w:numPr>
      </w:pPr>
      <w:r w:rsidRPr="00FF4912">
        <w:t>applicable sales/use tax applies</w:t>
      </w:r>
    </w:p>
    <w:p w14:paraId="7695024E" w14:textId="77777777" w:rsidR="00FF4912" w:rsidRPr="00FF4912" w:rsidRDefault="00FF4912" w:rsidP="00FF4912">
      <w:pPr>
        <w:numPr>
          <w:ilvl w:val="0"/>
          <w:numId w:val="25"/>
        </w:numPr>
      </w:pPr>
      <w:r w:rsidRPr="00FF4912">
        <w:t>No termination language that strands equipment unpaid</w:t>
      </w:r>
    </w:p>
    <w:p w14:paraId="4D8650EA" w14:textId="77777777" w:rsidR="00FF4912" w:rsidRPr="00FF4912" w:rsidRDefault="00FF4912" w:rsidP="00FF4912">
      <w:r w:rsidRPr="00FF4912">
        <w:pict w14:anchorId="579C095B">
          <v:rect id="_x0000_i1108" style="width:0;height:1.5pt" o:hralign="center" o:hrstd="t" o:hr="t" fillcolor="#a0a0a0" stroked="f"/>
        </w:pict>
      </w:r>
    </w:p>
    <w:p w14:paraId="34DAEE1C" w14:textId="77777777" w:rsidR="00FF4912" w:rsidRPr="00FF4912" w:rsidRDefault="00FF4912" w:rsidP="00FF4912">
      <w:pPr>
        <w:rPr>
          <w:b/>
          <w:bCs/>
        </w:rPr>
      </w:pPr>
      <w:r w:rsidRPr="00FF4912">
        <w:rPr>
          <w:b/>
          <w:bCs/>
        </w:rPr>
        <w:t>13. Style of Redlines (How We Negotiate)</w:t>
      </w:r>
    </w:p>
    <w:p w14:paraId="4DED7E7D" w14:textId="77777777" w:rsidR="00FF4912" w:rsidRPr="00FF4912" w:rsidRDefault="00FF4912" w:rsidP="00FF4912">
      <w:r w:rsidRPr="00FF4912">
        <w:t>This is important for consistency.</w:t>
      </w:r>
    </w:p>
    <w:p w14:paraId="2B1A64D7" w14:textId="77777777" w:rsidR="00FF4912" w:rsidRPr="00FF4912" w:rsidRDefault="00FF4912" w:rsidP="00FF4912">
      <w:r w:rsidRPr="00FF4912">
        <w:rPr>
          <w:b/>
          <w:bCs/>
        </w:rPr>
        <w:t>Our style</w:t>
      </w:r>
    </w:p>
    <w:p w14:paraId="2E9B675F" w14:textId="77777777" w:rsidR="00FF4912" w:rsidRPr="00FF4912" w:rsidRDefault="00FF4912" w:rsidP="00FF4912">
      <w:pPr>
        <w:numPr>
          <w:ilvl w:val="0"/>
          <w:numId w:val="26"/>
        </w:numPr>
      </w:pPr>
      <w:r w:rsidRPr="00FF4912">
        <w:t>Short, declarative, operational</w:t>
      </w:r>
    </w:p>
    <w:p w14:paraId="1AD96422" w14:textId="77777777" w:rsidR="00FF4912" w:rsidRPr="00FF4912" w:rsidRDefault="00FF4912" w:rsidP="00FF4912">
      <w:pPr>
        <w:numPr>
          <w:ilvl w:val="0"/>
          <w:numId w:val="26"/>
        </w:numPr>
      </w:pPr>
      <w:r w:rsidRPr="00FF4912">
        <w:t>Willing to say:</w:t>
      </w:r>
    </w:p>
    <w:p w14:paraId="20E31DCE" w14:textId="77777777" w:rsidR="00FF4912" w:rsidRPr="00FF4912" w:rsidRDefault="00FF4912" w:rsidP="00FF4912">
      <w:pPr>
        <w:numPr>
          <w:ilvl w:val="1"/>
          <w:numId w:val="26"/>
        </w:numPr>
      </w:pPr>
      <w:r w:rsidRPr="00FF4912">
        <w:rPr>
          <w:i/>
          <w:iCs/>
        </w:rPr>
        <w:t>“Not applicable to rental services”</w:t>
      </w:r>
    </w:p>
    <w:p w14:paraId="43FB3D2E" w14:textId="77777777" w:rsidR="00FF4912" w:rsidRPr="00FF4912" w:rsidRDefault="00FF4912" w:rsidP="00FF4912">
      <w:pPr>
        <w:numPr>
          <w:ilvl w:val="0"/>
          <w:numId w:val="26"/>
        </w:numPr>
      </w:pPr>
      <w:r w:rsidRPr="00FF4912">
        <w:t>We do not over-explain</w:t>
      </w:r>
    </w:p>
    <w:p w14:paraId="1866E348" w14:textId="77777777" w:rsidR="00FF4912" w:rsidRPr="00FF4912" w:rsidRDefault="00FF4912" w:rsidP="00FF4912">
      <w:pPr>
        <w:numPr>
          <w:ilvl w:val="0"/>
          <w:numId w:val="26"/>
        </w:numPr>
      </w:pPr>
      <w:r w:rsidRPr="00FF4912">
        <w:t>We prioritize risk clarity over “GC-friendly” language</w:t>
      </w:r>
    </w:p>
    <w:p w14:paraId="6D222F14" w14:textId="77777777" w:rsidR="00B440A4" w:rsidRDefault="00B440A4"/>
    <w:sectPr w:rsidR="00B4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636"/>
    <w:multiLevelType w:val="multilevel"/>
    <w:tmpl w:val="7E6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3D58"/>
    <w:multiLevelType w:val="multilevel"/>
    <w:tmpl w:val="4E4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FB5"/>
    <w:multiLevelType w:val="multilevel"/>
    <w:tmpl w:val="C9F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6445A"/>
    <w:multiLevelType w:val="multilevel"/>
    <w:tmpl w:val="E0C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6D12"/>
    <w:multiLevelType w:val="multilevel"/>
    <w:tmpl w:val="361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54BE1"/>
    <w:multiLevelType w:val="multilevel"/>
    <w:tmpl w:val="60E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513EF"/>
    <w:multiLevelType w:val="multilevel"/>
    <w:tmpl w:val="C5A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E5417"/>
    <w:multiLevelType w:val="multilevel"/>
    <w:tmpl w:val="72B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56978"/>
    <w:multiLevelType w:val="multilevel"/>
    <w:tmpl w:val="F08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E24A2"/>
    <w:multiLevelType w:val="multilevel"/>
    <w:tmpl w:val="1E9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622D"/>
    <w:multiLevelType w:val="multilevel"/>
    <w:tmpl w:val="36B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F647D"/>
    <w:multiLevelType w:val="multilevel"/>
    <w:tmpl w:val="B3C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92232"/>
    <w:multiLevelType w:val="multilevel"/>
    <w:tmpl w:val="34A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32E5A"/>
    <w:multiLevelType w:val="multilevel"/>
    <w:tmpl w:val="CC2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E19D3"/>
    <w:multiLevelType w:val="multilevel"/>
    <w:tmpl w:val="EA0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45FF3"/>
    <w:multiLevelType w:val="multilevel"/>
    <w:tmpl w:val="7FF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C5421"/>
    <w:multiLevelType w:val="multilevel"/>
    <w:tmpl w:val="7F0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545B"/>
    <w:multiLevelType w:val="multilevel"/>
    <w:tmpl w:val="C8B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729B9"/>
    <w:multiLevelType w:val="multilevel"/>
    <w:tmpl w:val="CD3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F4FA6"/>
    <w:multiLevelType w:val="multilevel"/>
    <w:tmpl w:val="CA7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3255D"/>
    <w:multiLevelType w:val="multilevel"/>
    <w:tmpl w:val="275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D1EC5"/>
    <w:multiLevelType w:val="multilevel"/>
    <w:tmpl w:val="261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95808"/>
    <w:multiLevelType w:val="multilevel"/>
    <w:tmpl w:val="0BE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7798F"/>
    <w:multiLevelType w:val="multilevel"/>
    <w:tmpl w:val="8B5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6653B"/>
    <w:multiLevelType w:val="multilevel"/>
    <w:tmpl w:val="A3C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95090"/>
    <w:multiLevelType w:val="multilevel"/>
    <w:tmpl w:val="C6E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11767">
    <w:abstractNumId w:val="2"/>
  </w:num>
  <w:num w:numId="2" w16cid:durableId="77093722">
    <w:abstractNumId w:val="19"/>
  </w:num>
  <w:num w:numId="3" w16cid:durableId="512915446">
    <w:abstractNumId w:val="17"/>
  </w:num>
  <w:num w:numId="4" w16cid:durableId="227419629">
    <w:abstractNumId w:val="15"/>
  </w:num>
  <w:num w:numId="5" w16cid:durableId="723021933">
    <w:abstractNumId w:val="1"/>
  </w:num>
  <w:num w:numId="6" w16cid:durableId="907348904">
    <w:abstractNumId w:val="14"/>
  </w:num>
  <w:num w:numId="7" w16cid:durableId="1285431631">
    <w:abstractNumId w:val="12"/>
  </w:num>
  <w:num w:numId="8" w16cid:durableId="138232518">
    <w:abstractNumId w:val="24"/>
  </w:num>
  <w:num w:numId="9" w16cid:durableId="1166021067">
    <w:abstractNumId w:val="18"/>
  </w:num>
  <w:num w:numId="10" w16cid:durableId="1001391772">
    <w:abstractNumId w:val="10"/>
  </w:num>
  <w:num w:numId="11" w16cid:durableId="98305205">
    <w:abstractNumId w:val="4"/>
  </w:num>
  <w:num w:numId="12" w16cid:durableId="857505456">
    <w:abstractNumId w:val="11"/>
  </w:num>
  <w:num w:numId="13" w16cid:durableId="1618685103">
    <w:abstractNumId w:val="23"/>
  </w:num>
  <w:num w:numId="14" w16cid:durableId="327371668">
    <w:abstractNumId w:val="22"/>
  </w:num>
  <w:num w:numId="15" w16cid:durableId="2071073533">
    <w:abstractNumId w:val="7"/>
  </w:num>
  <w:num w:numId="16" w16cid:durableId="1981613139">
    <w:abstractNumId w:val="0"/>
  </w:num>
  <w:num w:numId="17" w16cid:durableId="626618907">
    <w:abstractNumId w:val="3"/>
  </w:num>
  <w:num w:numId="18" w16cid:durableId="1069501919">
    <w:abstractNumId w:val="5"/>
  </w:num>
  <w:num w:numId="19" w16cid:durableId="1837181987">
    <w:abstractNumId w:val="6"/>
  </w:num>
  <w:num w:numId="20" w16cid:durableId="2076778516">
    <w:abstractNumId w:val="20"/>
  </w:num>
  <w:num w:numId="21" w16cid:durableId="1186480207">
    <w:abstractNumId w:val="13"/>
  </w:num>
  <w:num w:numId="22" w16cid:durableId="1527988183">
    <w:abstractNumId w:val="16"/>
  </w:num>
  <w:num w:numId="23" w16cid:durableId="885605999">
    <w:abstractNumId w:val="21"/>
  </w:num>
  <w:num w:numId="24" w16cid:durableId="1274436008">
    <w:abstractNumId w:val="9"/>
  </w:num>
  <w:num w:numId="25" w16cid:durableId="1345859279">
    <w:abstractNumId w:val="8"/>
  </w:num>
  <w:num w:numId="26" w16cid:durableId="20102546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12"/>
    <w:rsid w:val="001B6B54"/>
    <w:rsid w:val="002213DD"/>
    <w:rsid w:val="0065689F"/>
    <w:rsid w:val="008C1845"/>
    <w:rsid w:val="00B440A4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2641"/>
  <w15:chartTrackingRefBased/>
  <w15:docId w15:val="{CB75FBBC-DC5C-4210-A226-E066E285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Bertz-Sharon</dc:creator>
  <cp:keywords/>
  <dc:description/>
  <cp:lastModifiedBy>Daniel Bertz-Sharon</cp:lastModifiedBy>
  <cp:revision>1</cp:revision>
  <dcterms:created xsi:type="dcterms:W3CDTF">2026-03-11T20:56:00Z</dcterms:created>
  <dcterms:modified xsi:type="dcterms:W3CDTF">2026-03-11T20:56:00Z</dcterms:modified>
</cp:coreProperties>
</file>