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A05FE" w14:textId="43DEAA7E" w:rsidR="00ED66B9" w:rsidRPr="00ED66B9" w:rsidRDefault="00ED66B9" w:rsidP="00ED66B9">
      <w:pPr>
        <w:spacing w:after="0" w:line="240" w:lineRule="auto"/>
        <w:jc w:val="center"/>
        <w:rPr>
          <w:b/>
          <w:bCs/>
        </w:rPr>
      </w:pPr>
      <w:r w:rsidRPr="00ED66B9">
        <w:rPr>
          <w:b/>
          <w:bCs/>
        </w:rPr>
        <w:t>ESTADO DEL ARTE</w:t>
      </w:r>
    </w:p>
    <w:p w14:paraId="7FE0B396" w14:textId="77777777" w:rsidR="00ED66B9" w:rsidRDefault="00ED66B9" w:rsidP="00E74646">
      <w:pPr>
        <w:spacing w:after="0" w:line="240" w:lineRule="auto"/>
        <w:jc w:val="both"/>
      </w:pPr>
    </w:p>
    <w:p w14:paraId="1130DA8B" w14:textId="1E24ABD4" w:rsidR="00E74646" w:rsidRDefault="00E74646" w:rsidP="00E74646">
      <w:pPr>
        <w:spacing w:after="0" w:line="240" w:lineRule="auto"/>
        <w:jc w:val="both"/>
      </w:pPr>
      <w:commentRangeStart w:id="0"/>
      <w:r>
        <w:t xml:space="preserve">La generación 2G de la red móvil inalámbrica se basa en datos digitales de señalización de banda estrecha para mejorar la calidad de la voz. Los servicios de datos introducidos con 2G fueron los mensajes </w:t>
      </w:r>
      <w:commentRangeEnd w:id="0"/>
      <w:r w:rsidR="00C01086">
        <w:rPr>
          <w:rStyle w:val="Refdecomentario"/>
        </w:rPr>
        <w:commentReference w:id="0"/>
      </w:r>
      <w:r>
        <w:t xml:space="preserve">de texto (SMS por sus siglas en inglés) limitados a una longitud de 160 caracteres y servicios de conmutación de circuitos para datos, lo que permitió el envío de correo electrónico, buzón de voz y fax [4]. La </w:t>
      </w:r>
      <w:proofErr w:type="gramStart"/>
      <w:r>
        <w:t>tercer generación</w:t>
      </w:r>
      <w:proofErr w:type="gramEnd"/>
      <w:r>
        <w:t xml:space="preserve"> fue desarrollada con la idea de ofrecer datos de alta velocidad y conectividad multimedia lo que permite a los usuarios tener acceso a servicios como el uso de aplicaciones de audio, imágenes, vídeo y navegación en Internet. A través de una red 3G, es posible ver vídeo en tiempo real y hacer uso de las vídeo llamadas, aunque realmente ya en la práctica este tipo de actividades se ven restringidas por el ancho de banda disponible y los hábitos por parte de los usuarios [5].</w:t>
      </w:r>
    </w:p>
    <w:p w14:paraId="4D551E1A" w14:textId="77777777" w:rsidR="00E74646" w:rsidRDefault="00E74646" w:rsidP="00E74646">
      <w:pPr>
        <w:spacing w:after="0" w:line="240" w:lineRule="auto"/>
        <w:jc w:val="both"/>
      </w:pPr>
    </w:p>
    <w:p w14:paraId="0C553565" w14:textId="11B7CDC7" w:rsidR="00E74646" w:rsidRDefault="00E74646" w:rsidP="00E74646">
      <w:pPr>
        <w:spacing w:after="0" w:line="240" w:lineRule="auto"/>
        <w:jc w:val="both"/>
      </w:pPr>
      <w:commentRangeStart w:id="1"/>
      <w:r>
        <w:t xml:space="preserve">A partir de la </w:t>
      </w:r>
      <w:proofErr w:type="gramStart"/>
      <w:r>
        <w:t>tercer generación</w:t>
      </w:r>
      <w:proofErr w:type="gramEnd"/>
      <w:r>
        <w:t xml:space="preserve"> de tecnología móvil surge la tecnología GPS, que es un sistema que tiene como objetivo la determinación de las coordenadas espaciales de puntos respecto de un sistema de referencia mundial [6</w:t>
      </w:r>
      <w:commentRangeEnd w:id="1"/>
      <w:r w:rsidR="00C01086">
        <w:rPr>
          <w:rStyle w:val="Refdecomentario"/>
        </w:rPr>
        <w:commentReference w:id="1"/>
      </w:r>
      <w:r>
        <w:t>]. Los puntos pueden estar ubicados en cualquier lugar del planeta, pueden permanecer estáticos o en movimiento y las observaciones pueden realizarse en cualquier momento del día [7]. Junto con el sistema GPS, se puede emplear la tecnología GSM, que es un sistema estándar enfocado a la telefonía móvil digital, que nos permite conectar dispositivos que cuenten con esta tecnología a nivel mundial. La característica más notable de esta tecnología es la utilización de tarjetas SIM (</w:t>
      </w:r>
      <w:proofErr w:type="spellStart"/>
      <w:proofErr w:type="gramStart"/>
      <w:r>
        <w:t>Subscriber</w:t>
      </w:r>
      <w:proofErr w:type="spellEnd"/>
      <w:r>
        <w:t xml:space="preserve">  </w:t>
      </w:r>
      <w:proofErr w:type="spellStart"/>
      <w:r>
        <w:t>Identity</w:t>
      </w:r>
      <w:proofErr w:type="spellEnd"/>
      <w:proofErr w:type="gramEnd"/>
      <w:r>
        <w:t xml:space="preserve"> Module) que nos permite obtener el número de teléfono del usuario, y la compañía en la cual el usuario está activado [8].</w:t>
      </w:r>
    </w:p>
    <w:p w14:paraId="535E153F" w14:textId="77777777" w:rsidR="00E74646" w:rsidRDefault="00E74646" w:rsidP="00E74646">
      <w:pPr>
        <w:spacing w:after="0" w:line="240" w:lineRule="auto"/>
        <w:jc w:val="both"/>
      </w:pPr>
    </w:p>
    <w:p w14:paraId="5003FB9D" w14:textId="63BDC89F" w:rsidR="00E74646" w:rsidRDefault="00E74646" w:rsidP="00E74646">
      <w:pPr>
        <w:spacing w:after="0" w:line="240" w:lineRule="auto"/>
        <w:jc w:val="both"/>
      </w:pPr>
      <w:commentRangeStart w:id="2"/>
      <w:r>
        <w:t xml:space="preserve">Ambas tecnologías descritas previamente, pueden ser implementadas en un microcontrolador Arduino UNO con un módulo A7 GPS/GPRS/GSM, que es una plataforma de hardware libre basada en los </w:t>
      </w:r>
      <w:proofErr w:type="gramStart"/>
      <w:r>
        <w:t>micro controladores</w:t>
      </w:r>
      <w:proofErr w:type="gramEnd"/>
      <w:r>
        <w:t xml:space="preserve"> Atmel AVR, entre ellos el más utilizado es el Atmega328 en formato DIP y SMD [9]. </w:t>
      </w:r>
      <w:commentRangeEnd w:id="2"/>
      <w:r w:rsidR="00C01086">
        <w:rPr>
          <w:rStyle w:val="Refdecomentario"/>
        </w:rPr>
        <w:commentReference w:id="2"/>
      </w:r>
      <w:r>
        <w:t>Esta plataforma está constituida en una placa con un microcontrolador, puertos de entrada y salida, y un entorno de desarrollo fácil de usar utilizando como lenguaje nativo C [10]. El módulo A7 GPS/GPRS/GSM trabaja dentro de las bandas WCDMA /GSM /GPRS /EDGE, y es el componente principal del prototipo ya que permite realizar la conexión y notificación de la localización más el tipo de servicio que fue seleccionado y notificarlo [11].</w:t>
      </w:r>
    </w:p>
    <w:p w14:paraId="02C6584D" w14:textId="77777777" w:rsidR="00E74646" w:rsidRDefault="00E74646" w:rsidP="00E74646">
      <w:pPr>
        <w:spacing w:after="0" w:line="240" w:lineRule="auto"/>
        <w:jc w:val="both"/>
      </w:pPr>
    </w:p>
    <w:p w14:paraId="36247D21" w14:textId="35ABDC2A" w:rsidR="00E74646" w:rsidRDefault="00E74646" w:rsidP="00E74646">
      <w:pPr>
        <w:spacing w:after="0" w:line="240" w:lineRule="auto"/>
        <w:jc w:val="both"/>
      </w:pPr>
      <w:commentRangeStart w:id="3"/>
      <w:r>
        <w:t xml:space="preserve">Existe otro trabajo relacionado con el uso de la tecnología GPS, fue realizada por un grupo de investigadores de la Universidad de Chile, quiénes llevaron a cabo la implementación de una herramienta que consiste en un sistema de información geográfica llamada </w:t>
      </w:r>
      <w:proofErr w:type="spellStart"/>
      <w:r>
        <w:t>MapaMovil</w:t>
      </w:r>
      <w:proofErr w:type="spellEnd"/>
      <w:r>
        <w:t xml:space="preserve"> mediante el uso de un PDA </w:t>
      </w:r>
      <w:commentRangeEnd w:id="3"/>
      <w:r w:rsidR="00C01086">
        <w:rPr>
          <w:rStyle w:val="Refdecomentario"/>
        </w:rPr>
        <w:commentReference w:id="3"/>
      </w:r>
      <w:r>
        <w:t xml:space="preserve">(Personal Digital </w:t>
      </w:r>
      <w:proofErr w:type="spellStart"/>
      <w:r>
        <w:t>Assistant</w:t>
      </w:r>
      <w:proofErr w:type="spellEnd"/>
      <w:r>
        <w:t xml:space="preserve">) conectado a un sistema GPS colocado en el carro bomba, que se integra a los canales de comunicación tradicionales de los bomberos sin llegar a sustituirlos. Una vez que se llama a la central de alarmas y se deriva la emergencia al cuerpo de bomberos, el </w:t>
      </w:r>
      <w:proofErr w:type="spellStart"/>
      <w:r>
        <w:t>MapaMovil</w:t>
      </w:r>
      <w:proofErr w:type="spellEnd"/>
      <w:r>
        <w:t xml:space="preserve"> es usado exclusivamente por el bombero a cargo de cada carro bomba con el fin de ayudar al conductor a desplazarse de forma rápida al sitio de emergencia y le permite organizar las labores y acciones necesarias que requerirá antes de llegar al sitio de la emergencia. </w:t>
      </w:r>
      <w:proofErr w:type="spellStart"/>
      <w:r>
        <w:t>MapaMovil</w:t>
      </w:r>
      <w:proofErr w:type="spellEnd"/>
      <w:r>
        <w:t xml:space="preserve"> muestra un mapa con información sobre el sitio del siniestro (sea choque, incendio u otra emergencia que requiera del servicio de bomberos), la ubicación actual de cada carro de bomba, en qué dirección se traslada el carro y hacia dónde tienen que ir. Esta aplicación permite que los bomberos se comuniquen a pesar de que colapsen los canales de radio [12].</w:t>
      </w:r>
    </w:p>
    <w:sectPr w:rsidR="00E74646">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a Magdalena Becerra López" w:date="2022-04-04T09:10:00Z" w:initials="MMBL">
    <w:p w14:paraId="5DF2A89C" w14:textId="0911754A" w:rsidR="00C01086" w:rsidRDefault="00C01086">
      <w:pPr>
        <w:pStyle w:val="Textocomentario"/>
      </w:pPr>
      <w:r>
        <w:rPr>
          <w:rStyle w:val="Refdecomentario"/>
        </w:rPr>
        <w:annotationRef/>
      </w:r>
      <w:r>
        <w:t>Se hace introducción de lo ya conocido, siempre haciendo las citas correspondientes</w:t>
      </w:r>
      <w:r w:rsidR="0015671C">
        <w:t>.</w:t>
      </w:r>
    </w:p>
  </w:comment>
  <w:comment w:id="1" w:author="Maria Magdalena Becerra López" w:date="2022-04-04T09:10:00Z" w:initials="MMBL">
    <w:p w14:paraId="28A98F76" w14:textId="7DCD45E3" w:rsidR="00C01086" w:rsidRDefault="00C01086">
      <w:pPr>
        <w:pStyle w:val="Textocomentario"/>
      </w:pPr>
      <w:r>
        <w:rPr>
          <w:rStyle w:val="Refdecomentario"/>
        </w:rPr>
        <w:annotationRef/>
      </w:r>
      <w:r>
        <w:t>Habla sobre la aplicación que se está desarrollando</w:t>
      </w:r>
      <w:r w:rsidR="0015671C">
        <w:t>.</w:t>
      </w:r>
    </w:p>
  </w:comment>
  <w:comment w:id="2" w:author="Maria Magdalena Becerra López" w:date="2022-04-04T09:11:00Z" w:initials="MMBL">
    <w:p w14:paraId="36CC95FA" w14:textId="4BB20FB5" w:rsidR="00C01086" w:rsidRDefault="00C01086">
      <w:pPr>
        <w:pStyle w:val="Textocomentario"/>
      </w:pPr>
      <w:r>
        <w:rPr>
          <w:rStyle w:val="Refdecomentario"/>
        </w:rPr>
        <w:annotationRef/>
      </w:r>
      <w:r>
        <w:t>Se habla sobre las dos tecnologías, como se trabaja</w:t>
      </w:r>
      <w:r w:rsidR="0015671C">
        <w:t>.</w:t>
      </w:r>
    </w:p>
  </w:comment>
  <w:comment w:id="3" w:author="Maria Magdalena Becerra López" w:date="2022-04-04T09:11:00Z" w:initials="MMBL">
    <w:p w14:paraId="4B125705" w14:textId="6797F580" w:rsidR="00C01086" w:rsidRDefault="00C01086">
      <w:pPr>
        <w:pStyle w:val="Textocomentario"/>
      </w:pPr>
      <w:r>
        <w:rPr>
          <w:rStyle w:val="Refdecomentario"/>
        </w:rPr>
        <w:annotationRef/>
      </w:r>
      <w:r>
        <w:t>Se menciona sobre la otra aplicación que ya existe: quién la desarrollo, en que consiste, dónde está implementada y en qué consiste</w:t>
      </w:r>
      <w:r w:rsidR="0015671C">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F2A89C" w15:done="0"/>
  <w15:commentEx w15:paraId="28A98F76" w15:done="0"/>
  <w15:commentEx w15:paraId="36CC95FA" w15:done="0"/>
  <w15:commentEx w15:paraId="4B1257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F53478" w16cex:dateUtc="2022-04-04T14:10:00Z"/>
  <w16cex:commentExtensible w16cex:durableId="25F53494" w16cex:dateUtc="2022-04-04T14:10:00Z"/>
  <w16cex:commentExtensible w16cex:durableId="25F534AB" w16cex:dateUtc="2022-04-04T14:11:00Z"/>
  <w16cex:commentExtensible w16cex:durableId="25F534BE" w16cex:dateUtc="2022-04-04T1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F2A89C" w16cid:durableId="25F53478"/>
  <w16cid:commentId w16cid:paraId="28A98F76" w16cid:durableId="25F53494"/>
  <w16cid:commentId w16cid:paraId="36CC95FA" w16cid:durableId="25F534AB"/>
  <w16cid:commentId w16cid:paraId="4B125705" w16cid:durableId="25F534B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Magdalena Becerra López">
    <w15:presenceInfo w15:providerId="AD" w15:userId="S::mbecerra@aguascalientes.tecnm.mx::c31ea1f7-5071-4e19-97c7-df9f315332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646"/>
    <w:rsid w:val="0015671C"/>
    <w:rsid w:val="00201617"/>
    <w:rsid w:val="003147E1"/>
    <w:rsid w:val="0043603D"/>
    <w:rsid w:val="005E447A"/>
    <w:rsid w:val="006D26D3"/>
    <w:rsid w:val="0080356D"/>
    <w:rsid w:val="008C5F03"/>
    <w:rsid w:val="009A0093"/>
    <w:rsid w:val="00AD26C0"/>
    <w:rsid w:val="00B06F8D"/>
    <w:rsid w:val="00C01086"/>
    <w:rsid w:val="00D33996"/>
    <w:rsid w:val="00E74646"/>
    <w:rsid w:val="00ED66B9"/>
    <w:rsid w:val="00F340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533AC"/>
  <w15:chartTrackingRefBased/>
  <w15:docId w15:val="{F19F391B-6C67-46F6-B5B0-288082F7D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ED66B9"/>
    <w:rPr>
      <w:sz w:val="16"/>
      <w:szCs w:val="16"/>
    </w:rPr>
  </w:style>
  <w:style w:type="paragraph" w:styleId="Textocomentario">
    <w:name w:val="annotation text"/>
    <w:basedOn w:val="Normal"/>
    <w:link w:val="TextocomentarioCar"/>
    <w:uiPriority w:val="99"/>
    <w:semiHidden/>
    <w:unhideWhenUsed/>
    <w:rsid w:val="00ED66B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D66B9"/>
    <w:rPr>
      <w:sz w:val="20"/>
      <w:szCs w:val="20"/>
    </w:rPr>
  </w:style>
  <w:style w:type="paragraph" w:styleId="Asuntodelcomentario">
    <w:name w:val="annotation subject"/>
    <w:basedOn w:val="Textocomentario"/>
    <w:next w:val="Textocomentario"/>
    <w:link w:val="AsuntodelcomentarioCar"/>
    <w:uiPriority w:val="99"/>
    <w:semiHidden/>
    <w:unhideWhenUsed/>
    <w:rsid w:val="00ED66B9"/>
    <w:rPr>
      <w:b/>
      <w:bCs/>
    </w:rPr>
  </w:style>
  <w:style w:type="character" w:customStyle="1" w:styleId="AsuntodelcomentarioCar">
    <w:name w:val="Asunto del comentario Car"/>
    <w:basedOn w:val="TextocomentarioCar"/>
    <w:link w:val="Asuntodelcomentario"/>
    <w:uiPriority w:val="99"/>
    <w:semiHidden/>
    <w:rsid w:val="00ED66B9"/>
    <w:rPr>
      <w:b/>
      <w:bCs/>
      <w:sz w:val="20"/>
      <w:szCs w:val="20"/>
    </w:rPr>
  </w:style>
  <w:style w:type="paragraph" w:styleId="Textodeglobo">
    <w:name w:val="Balloon Text"/>
    <w:basedOn w:val="Normal"/>
    <w:link w:val="TextodegloboCar"/>
    <w:uiPriority w:val="99"/>
    <w:semiHidden/>
    <w:unhideWhenUsed/>
    <w:rsid w:val="00ED66B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D66B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623</Words>
  <Characters>3112</Characters>
  <Application>Microsoft Office Word</Application>
  <DocSecurity>0</DocSecurity>
  <Lines>45</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Magdalena Becerra López</dc:creator>
  <cp:keywords/>
  <dc:description/>
  <cp:lastModifiedBy>Maria Magdalena Becerra López</cp:lastModifiedBy>
  <cp:revision>2</cp:revision>
  <dcterms:created xsi:type="dcterms:W3CDTF">2025-10-16T14:48:00Z</dcterms:created>
  <dcterms:modified xsi:type="dcterms:W3CDTF">2025-10-16T14:48:00Z</dcterms:modified>
</cp:coreProperties>
</file>